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70C0"/>
          <w:sz w:val="32"/>
        </w:rPr>
        <w:t>GEMMY CONNECT LTD</w:t>
      </w:r>
    </w:p>
    <w:p/>
    <w:p>
      <w:pPr>
        <w:jc w:val="center"/>
      </w:pPr>
      <w:r>
        <w:rPr>
          <w:b/>
          <w:color w:val="002B5C"/>
          <w:sz w:val="72"/>
        </w:rPr>
        <w:t>OneGemmy</w:t>
      </w:r>
    </w:p>
    <w:p>
      <w:pPr>
        <w:jc w:val="center"/>
      </w:pPr>
      <w:r>
        <w:rPr>
          <w:color w:val="00B4D8"/>
          <w:sz w:val="36"/>
        </w:rPr>
        <w:t>Business Management Tool</w:t>
      </w:r>
    </w:p>
    <w:p/>
    <w:p>
      <w:pPr>
        <w:jc w:val="center"/>
      </w:pPr>
      <w:r>
        <w:rPr>
          <w:b/>
          <w:color w:val="002B5C"/>
          <w:sz w:val="44"/>
        </w:rPr>
        <w:t>Software Requirements Specification</w:t>
      </w:r>
    </w:p>
    <w:p/>
    <w:p>
      <w:pPr>
        <w:jc w:val="center"/>
      </w:pPr>
      <w:r>
        <w:rPr>
          <w:color w:val="0070C0"/>
        </w:rPr>
        <w:t>━━━━━━━━━━━━━━━━━━━━━━━━━━━━━━━━━━━━━━━━━━━━━━━━━━</w:t>
      </w:r>
    </w:p>
    <w:p/>
    <w:p>
      <w:pPr>
        <w:jc w:val="center"/>
      </w:pPr>
      <w:r>
        <w:rPr>
          <w:color w:val="666666"/>
          <w:sz w:val="24"/>
        </w:rPr>
        <w:t>Version: 1.2</w:t>
      </w:r>
    </w:p>
    <w:p>
      <w:pPr>
        <w:jc w:val="center"/>
      </w:pPr>
      <w:r>
        <w:rPr>
          <w:color w:val="666666"/>
          <w:sz w:val="24"/>
        </w:rPr>
        <w:t>Date: July 2026</w:t>
      </w:r>
    </w:p>
    <w:p>
      <w:pPr>
        <w:jc w:val="center"/>
      </w:pPr>
      <w:r>
        <w:rPr>
          <w:color w:val="666666"/>
          <w:sz w:val="24"/>
        </w:rPr>
        <w:t>Classification: Confidential</w:t>
      </w:r>
    </w:p>
    <w:p>
      <w:pPr>
        <w:jc w:val="center"/>
      </w:pPr>
      <w:r>
        <w:rPr>
          <w:color w:val="666666"/>
          <w:sz w:val="24"/>
        </w:rPr>
        <w:t>Prepared by: Gemmy Connect Ltd</w:t>
      </w:r>
    </w:p>
    <w:p>
      <w:r>
        <w:br w:type="page"/>
      </w:r>
    </w:p>
    <w:p>
      <w:pPr>
        <w:pStyle w:val="Heading1"/>
      </w:pPr>
      <w:r>
        <w:rPr>
          <w:color w:val="002B5C"/>
        </w:rPr>
        <w:t>Table of Contents</w:t>
      </w:r>
    </w:p>
    <w:p>
      <w:pPr>
        <w:jc w:val="center"/>
      </w:pPr>
      <w:r>
        <w:rPr>
          <w:i/>
          <w:color w:val="666666"/>
        </w:rPr>
        <w:t>[Update this field in Microsoft Word: References → Update Table]</w:t>
      </w:r>
    </w:p>
    <w:p>
      <w:r>
        <w:fldChar w:fldCharType="begin"/>
      </w:r>
      <w:r>
        <w:instrText xml:space="preserve"> TOC \o "1-3" \h \z \u </w:instrText>
      </w:r>
      <w:r>
        <w:fldChar w:fldCharType="end"/>
      </w:r>
    </w:p>
    <w:p>
      <w:r>
        <w:br w:type="page"/>
      </w:r>
    </w:p>
    <w:p>
      <w:pPr>
        <w:pStyle w:val="Heading1"/>
      </w:pPr>
      <w:r>
        <w:rPr>
          <w:color w:val="002B5C"/>
        </w:rPr>
        <w:t>Revision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70C0"/>
          </w:tcPr>
          <w:p>
            <w:pPr>
              <w:jc w:val="center"/>
            </w:pPr>
            <w:r>
              <w:rPr>
                <w:b/>
                <w:color w:val="FFFFFF"/>
                <w:sz w:val="20"/>
              </w:rPr>
              <w:t>Version</w:t>
            </w:r>
          </w:p>
        </w:tc>
        <w:tc>
          <w:tcPr>
            <w:tcW w:type="dxa" w:w="2351"/>
            <w:shd w:fill="0070C0"/>
          </w:tcPr>
          <w:p>
            <w:pPr>
              <w:jc w:val="center"/>
            </w:pPr>
            <w:r>
              <w:rPr>
                <w:b/>
                <w:color w:val="FFFFFF"/>
                <w:sz w:val="20"/>
              </w:rPr>
              <w:t>Date</w:t>
            </w:r>
          </w:p>
        </w:tc>
        <w:tc>
          <w:tcPr>
            <w:tcW w:type="dxa" w:w="2351"/>
            <w:shd w:fill="0070C0"/>
          </w:tcPr>
          <w:p>
            <w:pPr>
              <w:jc w:val="center"/>
            </w:pPr>
            <w:r>
              <w:rPr>
                <w:b/>
                <w:color w:val="FFFFFF"/>
                <w:sz w:val="20"/>
              </w:rPr>
              <w:t>Author</w:t>
            </w:r>
          </w:p>
        </w:tc>
        <w:tc>
          <w:tcPr>
            <w:tcW w:type="dxa" w:w="2351"/>
            <w:shd w:fill="0070C0"/>
          </w:tcPr>
          <w:p>
            <w:pPr>
              <w:jc w:val="center"/>
            </w:pPr>
            <w:r>
              <w:rPr>
                <w:b/>
                <w:color w:val="FFFFFF"/>
                <w:sz w:val="20"/>
              </w:rPr>
              <w:t>Changes</w:t>
            </w:r>
          </w:p>
        </w:tc>
      </w:tr>
      <w:tr>
        <w:tc>
          <w:tcPr>
            <w:tcW w:type="dxa" w:w="2351"/>
          </w:tcPr>
          <w:p>
            <w:r>
              <w:rPr>
                <w:sz w:val="20"/>
              </w:rPr>
              <w:t>1.0</w:t>
            </w:r>
          </w:p>
        </w:tc>
        <w:tc>
          <w:tcPr>
            <w:tcW w:type="dxa" w:w="2351"/>
          </w:tcPr>
          <w:p>
            <w:r>
              <w:rPr>
                <w:sz w:val="20"/>
              </w:rPr>
              <w:t>July 2026</w:t>
            </w:r>
          </w:p>
        </w:tc>
        <w:tc>
          <w:tcPr>
            <w:tcW w:type="dxa" w:w="2351"/>
          </w:tcPr>
          <w:p>
            <w:r>
              <w:rPr>
                <w:sz w:val="20"/>
              </w:rPr>
              <w:t>Gemmy Connect Ltd</w:t>
            </w:r>
          </w:p>
        </w:tc>
        <w:tc>
          <w:tcPr>
            <w:tcW w:type="dxa" w:w="2351"/>
          </w:tcPr>
          <w:p>
            <w:r>
              <w:rPr>
                <w:sz w:val="20"/>
              </w:rPr>
              <w:t>Initial release</w:t>
            </w:r>
          </w:p>
        </w:tc>
      </w:tr>
      <w:tr>
        <w:tc>
          <w:tcPr>
            <w:tcW w:type="dxa" w:w="2351"/>
            <w:shd w:fill="E8F4FD"/>
          </w:tcPr>
          <w:p>
            <w:r>
              <w:rPr>
                <w:sz w:val="20"/>
              </w:rPr>
              <w:t>1.1</w:t>
            </w:r>
          </w:p>
        </w:tc>
        <w:tc>
          <w:tcPr>
            <w:tcW w:type="dxa" w:w="2351"/>
            <w:shd w:fill="E8F4FD"/>
          </w:tcPr>
          <w:p>
            <w:r>
              <w:rPr>
                <w:sz w:val="20"/>
              </w:rPr>
              <w:t>July 2026</w:t>
            </w:r>
          </w:p>
        </w:tc>
        <w:tc>
          <w:tcPr>
            <w:tcW w:type="dxa" w:w="2351"/>
            <w:shd w:fill="E8F4FD"/>
          </w:tcPr>
          <w:p>
            <w:r>
              <w:rPr>
                <w:sz w:val="20"/>
              </w:rPr>
              <w:t>Gemmy Connect Ltd</w:t>
            </w:r>
          </w:p>
        </w:tc>
        <w:tc>
          <w:tcPr>
            <w:tcW w:type="dxa" w:w="2351"/>
            <w:shd w:fill="E8F4FD"/>
          </w:tcPr>
          <w:p>
            <w:r>
              <w:rPr>
                <w:sz w:val="20"/>
              </w:rPr>
              <w:t>Added Sales module</w:t>
            </w:r>
          </w:p>
        </w:tc>
      </w:tr>
      <w:tr>
        <w:tc>
          <w:tcPr>
            <w:tcW w:type="dxa" w:w="2351"/>
          </w:tcPr>
          <w:p>
            <w:r>
              <w:rPr>
                <w:sz w:val="20"/>
              </w:rPr>
              <w:t>1.2</w:t>
            </w:r>
          </w:p>
        </w:tc>
        <w:tc>
          <w:tcPr>
            <w:tcW w:type="dxa" w:w="2351"/>
          </w:tcPr>
          <w:p>
            <w:r>
              <w:rPr>
                <w:sz w:val="20"/>
              </w:rPr>
              <w:t>July 2026</w:t>
            </w:r>
          </w:p>
        </w:tc>
        <w:tc>
          <w:tcPr>
            <w:tcW w:type="dxa" w:w="2351"/>
          </w:tcPr>
          <w:p>
            <w:r>
              <w:rPr>
                <w:sz w:val="20"/>
              </w:rPr>
              <w:t>Gemmy Connect Ltd</w:t>
            </w:r>
          </w:p>
        </w:tc>
        <w:tc>
          <w:tcPr>
            <w:tcW w:type="dxa" w:w="2351"/>
          </w:tcPr>
          <w:p>
            <w:r>
              <w:rPr>
                <w:sz w:val="20"/>
              </w:rPr>
              <w:t>Added Stock module, module descriptions</w:t>
            </w:r>
          </w:p>
        </w:tc>
      </w:tr>
    </w:tbl>
    <w:p>
      <w:r>
        <w:br w:type="page"/>
      </w:r>
    </w:p>
    <w:p>
      <w:pPr>
        <w:pStyle w:val="Heading1"/>
      </w:pPr>
      <w:r>
        <w:rPr>
          <w:color w:val="002B5C"/>
        </w:rPr>
        <w:t>1. Introduction</w:t>
      </w:r>
    </w:p>
    <w:p>
      <w:pPr>
        <w:pStyle w:val="Heading2"/>
      </w:pPr>
      <w:r>
        <w:rPr>
          <w:color w:val="002B5C"/>
        </w:rPr>
        <w:t>1.1 Purpose</w:t>
      </w:r>
    </w:p>
    <w:p>
      <w:r>
        <w:t>This document defines the software requirements for the OneGemmy backend — the server-side engine that powers the entire business management tool. Developed by Gemmy Connect Ltd, the backend is responsible for all business logic, data storage, authentication, calculations, and integrations. While the frontend is what users see and interact with, the backend is where all the real work happens.</w:t>
      </w:r>
    </w:p>
    <w:p>
      <w:pPr>
        <w:pStyle w:val="Heading2"/>
      </w:pPr>
      <w:r>
        <w:rPr>
          <w:color w:val="002B5C"/>
        </w:rPr>
        <w:t>1.2 What does the Backend do?</w:t>
      </w:r>
    </w:p>
    <w:p>
      <w:r>
        <w:t>Think of the backend as the brain and memory of OneGemmy. Every time a user clicks a button, submits a form, or views a report, the frontend sends a request to the backend. The backend processes that request — checking permissions, running business rules, querying the database, performing calculations — and sends back the result. It also runs background tasks like sending emails, generating PDFs, checking for low stock, and calculating commissions.</w:t>
      </w:r>
    </w:p>
    <w:p>
      <w:pPr>
        <w:pStyle w:val="Heading2"/>
      </w:pPr>
      <w:r>
        <w:rPr>
          <w:color w:val="002B5C"/>
        </w:rPr>
        <w:t>1.3 Tech Stack</w:t>
      </w:r>
    </w:p>
    <w:tbl>
      <w:tblPr>
        <w:tblStyle w:val="TableGrid"/>
        <w:tblW w:type="auto" w:w="0"/>
        <w:jc w:val="center"/>
        <w:tblLook w:firstColumn="1" w:firstRow="1" w:lastColumn="0" w:lastRow="0" w:noHBand="0" w:noVBand="1" w:val="04A0"/>
      </w:tblPr>
      <w:tblGrid>
        <w:gridCol w:w="3135"/>
        <w:gridCol w:w="3135"/>
        <w:gridCol w:w="3135"/>
      </w:tblGrid>
      <w:tr>
        <w:tc>
          <w:tcPr>
            <w:tcW w:type="dxa" w:w="2592"/>
            <w:shd w:fill="0070C0"/>
          </w:tcPr>
          <w:p>
            <w:pPr>
              <w:jc w:val="center"/>
            </w:pPr>
            <w:r>
              <w:rPr>
                <w:b/>
                <w:color w:val="FFFFFF"/>
                <w:sz w:val="20"/>
              </w:rPr>
              <w:t>Component</w:t>
            </w:r>
          </w:p>
        </w:tc>
        <w:tc>
          <w:tcPr>
            <w:tcW w:type="dxa" w:w="3168"/>
            <w:shd w:fill="0070C0"/>
          </w:tcPr>
          <w:p>
            <w:pPr>
              <w:jc w:val="center"/>
            </w:pPr>
            <w:r>
              <w:rPr>
                <w:b/>
                <w:color w:val="FFFFFF"/>
                <w:sz w:val="20"/>
              </w:rPr>
              <w:t>Technology</w:t>
            </w:r>
          </w:p>
        </w:tc>
        <w:tc>
          <w:tcPr>
            <w:tcW w:type="dxa" w:w="3600"/>
            <w:shd w:fill="0070C0"/>
          </w:tcPr>
          <w:p>
            <w:pPr>
              <w:jc w:val="center"/>
            </w:pPr>
            <w:r>
              <w:rPr>
                <w:b/>
                <w:color w:val="FFFFFF"/>
                <w:sz w:val="20"/>
              </w:rPr>
              <w:t>Why</w:t>
            </w:r>
          </w:p>
        </w:tc>
      </w:tr>
      <w:tr>
        <w:tc>
          <w:tcPr>
            <w:tcW w:type="dxa" w:w="2592"/>
          </w:tcPr>
          <w:p>
            <w:r>
              <w:rPr>
                <w:sz w:val="20"/>
              </w:rPr>
              <w:t>Runtime</w:t>
            </w:r>
          </w:p>
        </w:tc>
        <w:tc>
          <w:tcPr>
            <w:tcW w:type="dxa" w:w="3168"/>
          </w:tcPr>
          <w:p>
            <w:r>
              <w:rPr>
                <w:sz w:val="20"/>
              </w:rPr>
              <w:t>Node.js 20+</w:t>
            </w:r>
          </w:p>
        </w:tc>
        <w:tc>
          <w:tcPr>
            <w:tcW w:type="dxa" w:w="3600"/>
          </w:tcPr>
          <w:p>
            <w:r>
              <w:rPr>
                <w:sz w:val="20"/>
              </w:rPr>
              <w:t>Fast, non-blocking I/O, huge ecosystem</w:t>
            </w:r>
          </w:p>
        </w:tc>
      </w:tr>
      <w:tr>
        <w:tc>
          <w:tcPr>
            <w:tcW w:type="dxa" w:w="2592"/>
            <w:shd w:fill="E8F4FD"/>
          </w:tcPr>
          <w:p>
            <w:r>
              <w:rPr>
                <w:sz w:val="20"/>
              </w:rPr>
              <w:t>Framework</w:t>
            </w:r>
          </w:p>
        </w:tc>
        <w:tc>
          <w:tcPr>
            <w:tcW w:type="dxa" w:w="3168"/>
            <w:shd w:fill="E8F4FD"/>
          </w:tcPr>
          <w:p>
            <w:r>
              <w:rPr>
                <w:sz w:val="20"/>
              </w:rPr>
              <w:t>Express.js / Fastify</w:t>
            </w:r>
          </w:p>
        </w:tc>
        <w:tc>
          <w:tcPr>
            <w:tcW w:type="dxa" w:w="3600"/>
            <w:shd w:fill="E8F4FD"/>
          </w:tcPr>
          <w:p>
            <w:r>
              <w:rPr>
                <w:sz w:val="20"/>
              </w:rPr>
              <w:t>Mature, well-documented, high performance</w:t>
            </w:r>
          </w:p>
        </w:tc>
      </w:tr>
      <w:tr>
        <w:tc>
          <w:tcPr>
            <w:tcW w:type="dxa" w:w="2592"/>
          </w:tcPr>
          <w:p>
            <w:r>
              <w:rPr>
                <w:sz w:val="20"/>
              </w:rPr>
              <w:t>Language</w:t>
            </w:r>
          </w:p>
        </w:tc>
        <w:tc>
          <w:tcPr>
            <w:tcW w:type="dxa" w:w="3168"/>
          </w:tcPr>
          <w:p>
            <w:r>
              <w:rPr>
                <w:sz w:val="20"/>
              </w:rPr>
              <w:t>TypeScript</w:t>
            </w:r>
          </w:p>
        </w:tc>
        <w:tc>
          <w:tcPr>
            <w:tcW w:type="dxa" w:w="3600"/>
          </w:tcPr>
          <w:p>
            <w:r>
              <w:rPr>
                <w:sz w:val="20"/>
              </w:rPr>
              <w:t>Type safety, better IDE support, fewer bugs</w:t>
            </w:r>
          </w:p>
        </w:tc>
      </w:tr>
      <w:tr>
        <w:tc>
          <w:tcPr>
            <w:tcW w:type="dxa" w:w="2592"/>
            <w:shd w:fill="E8F4FD"/>
          </w:tcPr>
          <w:p>
            <w:r>
              <w:rPr>
                <w:sz w:val="20"/>
              </w:rPr>
              <w:t>Database</w:t>
            </w:r>
          </w:p>
        </w:tc>
        <w:tc>
          <w:tcPr>
            <w:tcW w:type="dxa" w:w="3168"/>
            <w:shd w:fill="E8F4FD"/>
          </w:tcPr>
          <w:p>
            <w:r>
              <w:rPr>
                <w:sz w:val="20"/>
              </w:rPr>
              <w:t>PostgreSQL 16+</w:t>
            </w:r>
          </w:p>
        </w:tc>
        <w:tc>
          <w:tcPr>
            <w:tcW w:type="dxa" w:w="3600"/>
            <w:shd w:fill="E8F4FD"/>
          </w:tcPr>
          <w:p>
            <w:r>
              <w:rPr>
                <w:sz w:val="20"/>
              </w:rPr>
              <w:t>Reliable, ACID-compliant, handles complex queries</w:t>
            </w:r>
          </w:p>
        </w:tc>
      </w:tr>
      <w:tr>
        <w:tc>
          <w:tcPr>
            <w:tcW w:type="dxa" w:w="2592"/>
          </w:tcPr>
          <w:p>
            <w:r>
              <w:rPr>
                <w:sz w:val="20"/>
              </w:rPr>
              <w:t>ORM</w:t>
            </w:r>
          </w:p>
        </w:tc>
        <w:tc>
          <w:tcPr>
            <w:tcW w:type="dxa" w:w="3168"/>
          </w:tcPr>
          <w:p>
            <w:r>
              <w:rPr>
                <w:sz w:val="20"/>
              </w:rPr>
              <w:t>Prisma / Drizzle</w:t>
            </w:r>
          </w:p>
        </w:tc>
        <w:tc>
          <w:tcPr>
            <w:tcW w:type="dxa" w:w="3600"/>
          </w:tcPr>
          <w:p>
            <w:r>
              <w:rPr>
                <w:sz w:val="20"/>
              </w:rPr>
              <w:t>Type-safe database access, migrations</w:t>
            </w:r>
          </w:p>
        </w:tc>
      </w:tr>
      <w:tr>
        <w:tc>
          <w:tcPr>
            <w:tcW w:type="dxa" w:w="2592"/>
            <w:shd w:fill="E8F4FD"/>
          </w:tcPr>
          <w:p>
            <w:r>
              <w:rPr>
                <w:sz w:val="20"/>
              </w:rPr>
              <w:t>Cache</w:t>
            </w:r>
          </w:p>
        </w:tc>
        <w:tc>
          <w:tcPr>
            <w:tcW w:type="dxa" w:w="3168"/>
            <w:shd w:fill="E8F4FD"/>
          </w:tcPr>
          <w:p>
            <w:r>
              <w:rPr>
                <w:sz w:val="20"/>
              </w:rPr>
              <w:t>Redis 7+</w:t>
            </w:r>
          </w:p>
        </w:tc>
        <w:tc>
          <w:tcPr>
            <w:tcW w:type="dxa" w:w="3600"/>
            <w:shd w:fill="E8F4FD"/>
          </w:tcPr>
          <w:p>
            <w:r>
              <w:rPr>
                <w:sz w:val="20"/>
              </w:rPr>
              <w:t>Lightning-fast caching and session storage</w:t>
            </w:r>
          </w:p>
        </w:tc>
      </w:tr>
      <w:tr>
        <w:tc>
          <w:tcPr>
            <w:tcW w:type="dxa" w:w="2592"/>
          </w:tcPr>
          <w:p>
            <w:r>
              <w:rPr>
                <w:sz w:val="20"/>
              </w:rPr>
              <w:t>Queue</w:t>
            </w:r>
          </w:p>
        </w:tc>
        <w:tc>
          <w:tcPr>
            <w:tcW w:type="dxa" w:w="3168"/>
          </w:tcPr>
          <w:p>
            <w:r>
              <w:rPr>
                <w:sz w:val="20"/>
              </w:rPr>
              <w:t>BullMQ</w:t>
            </w:r>
          </w:p>
        </w:tc>
        <w:tc>
          <w:tcPr>
            <w:tcW w:type="dxa" w:w="3600"/>
          </w:tcPr>
          <w:p>
            <w:r>
              <w:rPr>
                <w:sz w:val="20"/>
              </w:rPr>
              <w:t>Reliable background job processing</w:t>
            </w:r>
          </w:p>
        </w:tc>
      </w:tr>
      <w:tr>
        <w:tc>
          <w:tcPr>
            <w:tcW w:type="dxa" w:w="2592"/>
            <w:shd w:fill="E8F4FD"/>
          </w:tcPr>
          <w:p>
            <w:r>
              <w:rPr>
                <w:sz w:val="20"/>
              </w:rPr>
              <w:t>Auth</w:t>
            </w:r>
          </w:p>
        </w:tc>
        <w:tc>
          <w:tcPr>
            <w:tcW w:type="dxa" w:w="3168"/>
            <w:shd w:fill="E8F4FD"/>
          </w:tcPr>
          <w:p>
            <w:r>
              <w:rPr>
                <w:sz w:val="20"/>
              </w:rPr>
              <w:t>JWT + bcrypt</w:t>
            </w:r>
          </w:p>
        </w:tc>
        <w:tc>
          <w:tcPr>
            <w:tcW w:type="dxa" w:w="3600"/>
            <w:shd w:fill="E8F4FD"/>
          </w:tcPr>
          <w:p>
            <w:r>
              <w:rPr>
                <w:sz w:val="20"/>
              </w:rPr>
              <w:t>Industry-standard secure authentication</w:t>
            </w:r>
          </w:p>
        </w:tc>
      </w:tr>
      <w:tr>
        <w:tc>
          <w:tcPr>
            <w:tcW w:type="dxa" w:w="2592"/>
          </w:tcPr>
          <w:p>
            <w:r>
              <w:rPr>
                <w:sz w:val="20"/>
              </w:rPr>
              <w:t>Validation</w:t>
            </w:r>
          </w:p>
        </w:tc>
        <w:tc>
          <w:tcPr>
            <w:tcW w:type="dxa" w:w="3168"/>
          </w:tcPr>
          <w:p>
            <w:r>
              <w:rPr>
                <w:sz w:val="20"/>
              </w:rPr>
              <w:t>Zod</w:t>
            </w:r>
          </w:p>
        </w:tc>
        <w:tc>
          <w:tcPr>
            <w:tcW w:type="dxa" w:w="3600"/>
          </w:tcPr>
          <w:p>
            <w:r>
              <w:rPr>
                <w:sz w:val="20"/>
              </w:rPr>
              <w:t>Schema-based input validation</w:t>
            </w:r>
          </w:p>
        </w:tc>
      </w:tr>
      <w:tr>
        <w:tc>
          <w:tcPr>
            <w:tcW w:type="dxa" w:w="2592"/>
            <w:shd w:fill="E8F4FD"/>
          </w:tcPr>
          <w:p>
            <w:r>
              <w:rPr>
                <w:sz w:val="20"/>
              </w:rPr>
              <w:t>File Storage</w:t>
            </w:r>
          </w:p>
        </w:tc>
        <w:tc>
          <w:tcPr>
            <w:tcW w:type="dxa" w:w="3168"/>
            <w:shd w:fill="E8F4FD"/>
          </w:tcPr>
          <w:p>
            <w:r>
              <w:rPr>
                <w:sz w:val="20"/>
              </w:rPr>
              <w:t>AWS S3 / MinIO</w:t>
            </w:r>
          </w:p>
        </w:tc>
        <w:tc>
          <w:tcPr>
            <w:tcW w:type="dxa" w:w="3600"/>
            <w:shd w:fill="E8F4FD"/>
          </w:tcPr>
          <w:p>
            <w:r>
              <w:rPr>
                <w:sz w:val="20"/>
              </w:rPr>
              <w:t>Scalable file storage for documents and images</w:t>
            </w:r>
          </w:p>
        </w:tc>
      </w:tr>
      <w:tr>
        <w:tc>
          <w:tcPr>
            <w:tcW w:type="dxa" w:w="2592"/>
          </w:tcPr>
          <w:p>
            <w:r>
              <w:rPr>
                <w:sz w:val="20"/>
              </w:rPr>
              <w:t>API Docs</w:t>
            </w:r>
          </w:p>
        </w:tc>
        <w:tc>
          <w:tcPr>
            <w:tcW w:type="dxa" w:w="3168"/>
          </w:tcPr>
          <w:p>
            <w:r>
              <w:rPr>
                <w:sz w:val="20"/>
              </w:rPr>
              <w:t>Swagger/OpenAPI 3.0</w:t>
            </w:r>
          </w:p>
        </w:tc>
        <w:tc>
          <w:tcPr>
            <w:tcW w:type="dxa" w:w="3600"/>
          </w:tcPr>
          <w:p>
            <w:r>
              <w:rPr>
                <w:sz w:val="20"/>
              </w:rPr>
              <w:t>Auto-generated interactive API documentation</w:t>
            </w:r>
          </w:p>
        </w:tc>
      </w:tr>
      <w:tr>
        <w:tc>
          <w:tcPr>
            <w:tcW w:type="dxa" w:w="2592"/>
            <w:shd w:fill="E8F4FD"/>
          </w:tcPr>
          <w:p>
            <w:r>
              <w:rPr>
                <w:sz w:val="20"/>
              </w:rPr>
              <w:t>Testing</w:t>
            </w:r>
          </w:p>
        </w:tc>
        <w:tc>
          <w:tcPr>
            <w:tcW w:type="dxa" w:w="3168"/>
            <w:shd w:fill="E8F4FD"/>
          </w:tcPr>
          <w:p>
            <w:r>
              <w:rPr>
                <w:sz w:val="20"/>
              </w:rPr>
              <w:t>Jest + Supertest</w:t>
            </w:r>
          </w:p>
        </w:tc>
        <w:tc>
          <w:tcPr>
            <w:tcW w:type="dxa" w:w="3600"/>
            <w:shd w:fill="E8F4FD"/>
          </w:tcPr>
          <w:p>
            <w:r>
              <w:rPr>
                <w:sz w:val="20"/>
              </w:rPr>
              <w:t>Unit and integration testing</w:t>
            </w:r>
          </w:p>
        </w:tc>
      </w:tr>
    </w:tbl>
    <w:p>
      <w:pPr>
        <w:pStyle w:val="Heading1"/>
      </w:pPr>
      <w:r>
        <w:rPr>
          <w:color w:val="002B5C"/>
        </w:rPr>
        <w:t>2. System Architecture</w:t>
      </w:r>
    </w:p>
    <w:p>
      <w:r>
        <w:t>The backend follows a layered architecture pattern. Each layer has a specific responsibility, making the codebase organized, testable, and easy to maintain.</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0070C0"/>
          </w:tcPr>
          <w:p>
            <w:pPr>
              <w:jc w:val="center"/>
            </w:pPr>
            <w:r>
              <w:rPr>
                <w:b/>
                <w:color w:val="FFFFFF"/>
                <w:sz w:val="20"/>
              </w:rPr>
              <w:t>Layer</w:t>
            </w:r>
          </w:p>
        </w:tc>
        <w:tc>
          <w:tcPr>
            <w:tcW w:type="dxa" w:w="3600"/>
            <w:shd w:fill="0070C0"/>
          </w:tcPr>
          <w:p>
            <w:pPr>
              <w:jc w:val="center"/>
            </w:pPr>
            <w:r>
              <w:rPr>
                <w:b/>
                <w:color w:val="FFFFFF"/>
                <w:sz w:val="20"/>
              </w:rPr>
              <w:t>What It Does</w:t>
            </w:r>
          </w:p>
        </w:tc>
        <w:tc>
          <w:tcPr>
            <w:tcW w:type="dxa" w:w="3600"/>
            <w:shd w:fill="0070C0"/>
          </w:tcPr>
          <w:p>
            <w:pPr>
              <w:jc w:val="center"/>
            </w:pPr>
            <w:r>
              <w:rPr>
                <w:b/>
                <w:color w:val="FFFFFF"/>
                <w:sz w:val="20"/>
              </w:rPr>
              <w:t>Example</w:t>
            </w:r>
          </w:p>
        </w:tc>
      </w:tr>
      <w:tr>
        <w:tc>
          <w:tcPr>
            <w:tcW w:type="dxa" w:w="2160"/>
          </w:tcPr>
          <w:p>
            <w:r>
              <w:rPr>
                <w:sz w:val="20"/>
              </w:rPr>
              <w:t>API Layer</w:t>
            </w:r>
          </w:p>
        </w:tc>
        <w:tc>
          <w:tcPr>
            <w:tcW w:type="dxa" w:w="3600"/>
          </w:tcPr>
          <w:p>
            <w:r>
              <w:rPr>
                <w:sz w:val="20"/>
              </w:rPr>
              <w:t>Receives HTTP requests and sends responses</w:t>
            </w:r>
          </w:p>
        </w:tc>
        <w:tc>
          <w:tcPr>
            <w:tcW w:type="dxa" w:w="3600"/>
          </w:tcPr>
          <w:p>
            <w:r>
              <w:rPr>
                <w:sz w:val="20"/>
              </w:rPr>
              <w:t>Route handlers, middleware</w:t>
            </w:r>
          </w:p>
        </w:tc>
      </w:tr>
      <w:tr>
        <w:tc>
          <w:tcPr>
            <w:tcW w:type="dxa" w:w="2160"/>
            <w:shd w:fill="E8F4FD"/>
          </w:tcPr>
          <w:p>
            <w:r>
              <w:rPr>
                <w:sz w:val="20"/>
              </w:rPr>
              <w:t>Auth Layer</w:t>
            </w:r>
          </w:p>
        </w:tc>
        <w:tc>
          <w:tcPr>
            <w:tcW w:type="dxa" w:w="3600"/>
            <w:shd w:fill="E8F4FD"/>
          </w:tcPr>
          <w:p>
            <w:r>
              <w:rPr>
                <w:sz w:val="20"/>
              </w:rPr>
              <w:t>Verifies tokens and checks user permissions</w:t>
            </w:r>
          </w:p>
        </w:tc>
        <w:tc>
          <w:tcPr>
            <w:tcW w:type="dxa" w:w="3600"/>
            <w:shd w:fill="E8F4FD"/>
          </w:tcPr>
          <w:p>
            <w:r>
              <w:rPr>
                <w:sz w:val="20"/>
              </w:rPr>
              <w:t>JWT verification, RBAC checks</w:t>
            </w:r>
          </w:p>
        </w:tc>
      </w:tr>
      <w:tr>
        <w:tc>
          <w:tcPr>
            <w:tcW w:type="dxa" w:w="2160"/>
          </w:tcPr>
          <w:p>
            <w:r>
              <w:rPr>
                <w:sz w:val="20"/>
              </w:rPr>
              <w:t>Service Layer</w:t>
            </w:r>
          </w:p>
        </w:tc>
        <w:tc>
          <w:tcPr>
            <w:tcW w:type="dxa" w:w="3600"/>
          </w:tcPr>
          <w:p>
            <w:r>
              <w:rPr>
                <w:sz w:val="20"/>
              </w:rPr>
              <w:t>Contains all business logic and rules</w:t>
            </w:r>
          </w:p>
        </w:tc>
        <w:tc>
          <w:tcPr>
            <w:tcW w:type="dxa" w:w="3600"/>
          </w:tcPr>
          <w:p>
            <w:r>
              <w:rPr>
                <w:sz w:val="20"/>
              </w:rPr>
              <w:t>Commission calculation, stock deduction</w:t>
            </w:r>
          </w:p>
        </w:tc>
      </w:tr>
      <w:tr>
        <w:tc>
          <w:tcPr>
            <w:tcW w:type="dxa" w:w="2160"/>
            <w:shd w:fill="E8F4FD"/>
          </w:tcPr>
          <w:p>
            <w:r>
              <w:rPr>
                <w:sz w:val="20"/>
              </w:rPr>
              <w:t>Repository Layer</w:t>
            </w:r>
          </w:p>
        </w:tc>
        <w:tc>
          <w:tcPr>
            <w:tcW w:type="dxa" w:w="3600"/>
            <w:shd w:fill="E8F4FD"/>
          </w:tcPr>
          <w:p>
            <w:r>
              <w:rPr>
                <w:sz w:val="20"/>
              </w:rPr>
              <w:t>Handles all database operations</w:t>
            </w:r>
          </w:p>
        </w:tc>
        <w:tc>
          <w:tcPr>
            <w:tcW w:type="dxa" w:w="3600"/>
            <w:shd w:fill="E8F4FD"/>
          </w:tcPr>
          <w:p>
            <w:r>
              <w:rPr>
                <w:sz w:val="20"/>
              </w:rPr>
              <w:t>CRUD queries via Prisma</w:t>
            </w:r>
          </w:p>
        </w:tc>
      </w:tr>
      <w:tr>
        <w:tc>
          <w:tcPr>
            <w:tcW w:type="dxa" w:w="2160"/>
          </w:tcPr>
          <w:p>
            <w:r>
              <w:rPr>
                <w:sz w:val="20"/>
              </w:rPr>
              <w:t>Data Layer</w:t>
            </w:r>
          </w:p>
        </w:tc>
        <w:tc>
          <w:tcPr>
            <w:tcW w:type="dxa" w:w="3600"/>
          </w:tcPr>
          <w:p>
            <w:r>
              <w:rPr>
                <w:sz w:val="20"/>
              </w:rPr>
              <w:t>Stores and retrieves data</w:t>
            </w:r>
          </w:p>
        </w:tc>
        <w:tc>
          <w:tcPr>
            <w:tcW w:type="dxa" w:w="3600"/>
          </w:tcPr>
          <w:p>
            <w:r>
              <w:rPr>
                <w:sz w:val="20"/>
              </w:rPr>
              <w:t>PostgreSQL, Redis, S3</w:t>
            </w:r>
          </w:p>
        </w:tc>
      </w:tr>
      <w:tr>
        <w:tc>
          <w:tcPr>
            <w:tcW w:type="dxa" w:w="2160"/>
            <w:shd w:fill="E8F4FD"/>
          </w:tcPr>
          <w:p>
            <w:r>
              <w:rPr>
                <w:sz w:val="20"/>
              </w:rPr>
              <w:t>Queue Layer</w:t>
            </w:r>
          </w:p>
        </w:tc>
        <w:tc>
          <w:tcPr>
            <w:tcW w:type="dxa" w:w="3600"/>
            <w:shd w:fill="E8F4FD"/>
          </w:tcPr>
          <w:p>
            <w:r>
              <w:rPr>
                <w:sz w:val="20"/>
              </w:rPr>
              <w:t>Processes background jobs</w:t>
            </w:r>
          </w:p>
        </w:tc>
        <w:tc>
          <w:tcPr>
            <w:tcW w:type="dxa" w:w="3600"/>
            <w:shd w:fill="E8F4FD"/>
          </w:tcPr>
          <w:p>
            <w:r>
              <w:rPr>
                <w:sz w:val="20"/>
              </w:rPr>
              <w:t>Email sending, PDF generation</w:t>
            </w:r>
          </w:p>
        </w:tc>
      </w:tr>
    </w:tbl>
    <w:p>
      <w:pPr>
        <w:pStyle w:val="Heading1"/>
      </w:pPr>
      <w:r>
        <w:rPr>
          <w:color w:val="002B5C"/>
        </w:rPr>
        <w:t>3. Roles &amp; Permissions</w:t>
      </w:r>
    </w:p>
    <w:p>
      <w:r>
        <w:t>Every API endpoint checks the user's role before allowing access. The permissions matrix below shows which roles can access which features. This is enforced at the middleware level.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2304"/>
            <w:shd w:fill="0070C0"/>
          </w:tcPr>
          <w:p>
            <w:pPr>
              <w:jc w:val="center"/>
            </w:pPr>
            <w:r>
              <w:rPr>
                <w:b/>
                <w:color w:val="FFFFFF"/>
                <w:sz w:val="20"/>
              </w:rPr>
              <w:t>Permission</w:t>
            </w:r>
          </w:p>
        </w:tc>
        <w:tc>
          <w:tcPr>
            <w:tcW w:type="dxa" w:w="1152"/>
            <w:shd w:fill="0070C0"/>
          </w:tcPr>
          <w:p>
            <w:pPr>
              <w:jc w:val="center"/>
            </w:pPr>
            <w:r>
              <w:rPr>
                <w:b/>
                <w:color w:val="FFFFFF"/>
                <w:sz w:val="20"/>
              </w:rPr>
              <w:t>Super Admin</w:t>
            </w:r>
          </w:p>
        </w:tc>
        <w:tc>
          <w:tcPr>
            <w:tcW w:type="dxa" w:w="1008"/>
            <w:shd w:fill="0070C0"/>
          </w:tcPr>
          <w:p>
            <w:pPr>
              <w:jc w:val="center"/>
            </w:pPr>
            <w:r>
              <w:rPr>
                <w:b/>
                <w:color w:val="FFFFFF"/>
                <w:sz w:val="20"/>
              </w:rPr>
              <w:t>Admin</w:t>
            </w:r>
          </w:p>
        </w:tc>
        <w:tc>
          <w:tcPr>
            <w:tcW w:type="dxa" w:w="1152"/>
            <w:shd w:fill="0070C0"/>
          </w:tcPr>
          <w:p>
            <w:pPr>
              <w:jc w:val="center"/>
            </w:pPr>
            <w:r>
              <w:rPr>
                <w:b/>
                <w:color w:val="FFFFFF"/>
                <w:sz w:val="20"/>
              </w:rPr>
              <w:t>Sales Mgr</w:t>
            </w:r>
          </w:p>
        </w:tc>
        <w:tc>
          <w:tcPr>
            <w:tcW w:type="dxa" w:w="1152"/>
            <w:shd w:fill="0070C0"/>
          </w:tcPr>
          <w:p>
            <w:pPr>
              <w:jc w:val="center"/>
            </w:pPr>
            <w:r>
              <w:rPr>
                <w:b/>
                <w:color w:val="FFFFFF"/>
                <w:sz w:val="20"/>
              </w:rPr>
              <w:t>Sales Rep</w:t>
            </w:r>
          </w:p>
        </w:tc>
        <w:tc>
          <w:tcPr>
            <w:tcW w:type="dxa" w:w="864"/>
            <w:shd w:fill="0070C0"/>
          </w:tcPr>
          <w:p>
            <w:pPr>
              <w:jc w:val="center"/>
            </w:pPr>
            <w:r>
              <w:rPr>
                <w:b/>
                <w:color w:val="FFFFFF"/>
                <w:sz w:val="20"/>
              </w:rPr>
              <w:t>Mgr</w:t>
            </w:r>
          </w:p>
        </w:tc>
        <w:tc>
          <w:tcPr>
            <w:tcW w:type="dxa" w:w="864"/>
            <w:shd w:fill="0070C0"/>
          </w:tcPr>
          <w:p>
            <w:pPr>
              <w:jc w:val="center"/>
            </w:pPr>
            <w:r>
              <w:rPr>
                <w:b/>
                <w:color w:val="FFFFFF"/>
                <w:sz w:val="20"/>
              </w:rPr>
              <w:t>Emp</w:t>
            </w:r>
          </w:p>
        </w:tc>
        <w:tc>
          <w:tcPr>
            <w:tcW w:type="dxa" w:w="1008"/>
            <w:shd w:fill="0070C0"/>
          </w:tcPr>
          <w:p>
            <w:pPr>
              <w:jc w:val="center"/>
            </w:pPr>
            <w:r>
              <w:rPr>
                <w:b/>
                <w:color w:val="FFFFFF"/>
                <w:sz w:val="20"/>
              </w:rPr>
              <w:t>Acct</w:t>
            </w:r>
          </w:p>
        </w:tc>
      </w:tr>
      <w:tr>
        <w:tc>
          <w:tcPr>
            <w:tcW w:type="dxa" w:w="2304"/>
          </w:tcPr>
          <w:p>
            <w:r>
              <w:rPr>
                <w:sz w:val="20"/>
              </w:rPr>
              <w:t>Manage Users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View Dashboard</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Sales Pipeline</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Leads &amp; Deals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Quotes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Sales Orders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Set Targets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View Commissions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Approve Commissions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Stock &amp; Inventory</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Warehouses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Purchase Orders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Invoices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Manage Employees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Manage Projects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r>
        <w:tc>
          <w:tcPr>
            <w:tcW w:type="dxa" w:w="2304"/>
            <w:shd w:fill="E8F4FD"/>
          </w:tcPr>
          <w:p>
            <w:r>
              <w:rPr>
                <w:sz w:val="20"/>
              </w:rPr>
              <w:t>System Settings</w:t>
            </w:r>
          </w:p>
        </w:tc>
        <w:tc>
          <w:tcPr>
            <w:tcW w:type="dxa" w:w="1152"/>
            <w:shd w:fill="E8F4FD"/>
          </w:tcPr>
          <w:p>
            <w:r>
              <w:rPr>
                <w:sz w:val="20"/>
              </w:rPr>
              <w:t>✓</w:t>
            </w:r>
          </w:p>
        </w:tc>
        <w:tc>
          <w:tcPr>
            <w:tcW w:type="dxa" w:w="1008"/>
            <w:shd w:fill="E8F4FD"/>
          </w:tcPr>
          <w:p>
            <w:r>
              <w:rPr>
                <w:sz w:val="20"/>
              </w:rPr>
              <w:t>—</w:t>
            </w:r>
          </w:p>
        </w:tc>
        <w:tc>
          <w:tcPr>
            <w:tcW w:type="dxa" w:w="1152"/>
            <w:shd w:fill="E8F4FD"/>
          </w:tcPr>
          <w:p>
            <w:r>
              <w:rPr>
                <w:sz w:val="20"/>
              </w:rPr>
              <w:t>—</w:t>
            </w:r>
          </w:p>
        </w:tc>
        <w:tc>
          <w:tcPr>
            <w:tcW w:type="dxa" w:w="1152"/>
            <w:shd w:fill="E8F4FD"/>
          </w:tcPr>
          <w:p>
            <w:r>
              <w:rPr>
                <w:sz w:val="20"/>
              </w:rPr>
              <w:t>—</w:t>
            </w:r>
          </w:p>
        </w:tc>
        <w:tc>
          <w:tcPr>
            <w:tcW w:type="dxa" w:w="864"/>
            <w:shd w:fill="E8F4FD"/>
          </w:tcPr>
          <w:p>
            <w:r>
              <w:rPr>
                <w:sz w:val="20"/>
              </w:rPr>
              <w:t>—</w:t>
            </w:r>
          </w:p>
        </w:tc>
        <w:tc>
          <w:tcPr>
            <w:tcW w:type="dxa" w:w="864"/>
            <w:shd w:fill="E8F4FD"/>
          </w:tcPr>
          <w:p>
            <w:r>
              <w:rPr>
                <w:sz w:val="20"/>
              </w:rPr>
              <w:t>—</w:t>
            </w:r>
          </w:p>
        </w:tc>
        <w:tc>
          <w:tcPr>
            <w:tcW w:type="dxa" w:w="1008"/>
            <w:shd w:fill="E8F4FD"/>
          </w:tcPr>
          <w:p>
            <w:r>
              <w:rPr>
                <w:sz w:val="20"/>
              </w:rPr>
              <w:t>—</w:t>
            </w:r>
          </w:p>
        </w:tc>
      </w:tr>
      <w:tr>
        <w:tc>
          <w:tcPr>
            <w:tcW w:type="dxa" w:w="2304"/>
          </w:tcPr>
          <w:p>
            <w:r>
              <w:rPr>
                <w:sz w:val="20"/>
              </w:rPr>
              <w:t>Audit Logs</w:t>
            </w:r>
          </w:p>
        </w:tc>
        <w:tc>
          <w:tcPr>
            <w:tcW w:type="dxa" w:w="1152"/>
          </w:tcPr>
          <w:p>
            <w:r>
              <w:rPr>
                <w:sz w:val="20"/>
              </w:rPr>
              <w:t>✓</w:t>
            </w:r>
          </w:p>
        </w:tc>
        <w:tc>
          <w:tcPr>
            <w:tcW w:type="dxa" w:w="1008"/>
          </w:tcPr>
          <w:p>
            <w:r>
              <w:rPr>
                <w:sz w:val="20"/>
              </w:rPr>
              <w:t>✓</w:t>
            </w:r>
          </w:p>
        </w:tc>
        <w:tc>
          <w:tcPr>
            <w:tcW w:type="dxa" w:w="1152"/>
          </w:tcPr>
          <w:p>
            <w:r>
              <w:rPr>
                <w:sz w:val="20"/>
              </w:rPr>
              <w:t>—</w:t>
            </w:r>
          </w:p>
        </w:tc>
        <w:tc>
          <w:tcPr>
            <w:tcW w:type="dxa" w:w="1152"/>
          </w:tcPr>
          <w:p>
            <w:r>
              <w:rPr>
                <w:sz w:val="20"/>
              </w:rPr>
              <w:t>—</w:t>
            </w:r>
          </w:p>
        </w:tc>
        <w:tc>
          <w:tcPr>
            <w:tcW w:type="dxa" w:w="864"/>
          </w:tcPr>
          <w:p>
            <w:r>
              <w:rPr>
                <w:sz w:val="20"/>
              </w:rPr>
              <w:t>—</w:t>
            </w:r>
          </w:p>
        </w:tc>
        <w:tc>
          <w:tcPr>
            <w:tcW w:type="dxa" w:w="864"/>
          </w:tcPr>
          <w:p>
            <w:r>
              <w:rPr>
                <w:sz w:val="20"/>
              </w:rPr>
              <w:t>—</w:t>
            </w:r>
          </w:p>
        </w:tc>
        <w:tc>
          <w:tcPr>
            <w:tcW w:type="dxa" w:w="1008"/>
          </w:tcPr>
          <w:p>
            <w:r>
              <w:rPr>
                <w:sz w:val="20"/>
              </w:rPr>
              <w:t>—</w:t>
            </w:r>
          </w:p>
        </w:tc>
      </w:tr>
    </w:tbl>
    <w:p>
      <w:pPr>
        <w:pStyle w:val="Heading1"/>
      </w:pPr>
      <w:r>
        <w:rPr>
          <w:color w:val="002B5C"/>
        </w:rPr>
        <w:t>4. Database Schema</w:t>
      </w:r>
    </w:p>
    <w:p>
      <w:r>
        <w:t>The database stores all business data. Below are the main tables and their structures. Each table represents a concept in the business (users, products, orders, etc.).</w:t>
      </w:r>
    </w:p>
    <w:p>
      <w:pPr>
        <w:pStyle w:val="Heading2"/>
      </w:pPr>
      <w:r>
        <w:rPr>
          <w:color w:val="002B5C"/>
        </w:rPr>
        <w:t>4.x users</w:t>
      </w:r>
    </w:p>
    <w:p>
      <w:r>
        <w:rPr>
          <w:b/>
          <w:color w:val="0070C0"/>
        </w:rPr>
        <w:t xml:space="preserve">Purpose: </w:t>
      </w:r>
      <w:r>
        <w:t>System users who can log in. Each user has a role that determines their access level.</w:t>
      </w:r>
    </w:p>
    <w:p>
      <w:pPr>
        <w:pStyle w:val="Heading2"/>
      </w:pPr>
      <w:r>
        <w:rPr>
          <w:color w:val="002B5C"/>
        </w:rPr>
        <w:t>4.x roles</w:t>
      </w:r>
    </w:p>
    <w:p>
      <w:r>
        <w:rPr>
          <w:b/>
          <w:color w:val="0070C0"/>
        </w:rPr>
        <w:t xml:space="preserve">Purpose: </w:t>
      </w:r>
      <w:r>
        <w:t>Defines what each role can do. Permissions are stored as JSON for flexibility.</w:t>
      </w:r>
    </w:p>
    <w:p>
      <w:pPr>
        <w:pStyle w:val="Heading2"/>
      </w:pPr>
      <w:r>
        <w:rPr>
          <w:color w:val="002B5C"/>
        </w:rPr>
        <w:t>4.x companies</w:t>
      </w:r>
    </w:p>
    <w:p>
      <w:r>
        <w:rPr>
          <w:b/>
          <w:color w:val="0070C0"/>
        </w:rPr>
        <w:t xml:space="preserve">Purpose: </w:t>
      </w:r>
      <w:r>
        <w:t>Company information. OneGemmy supports multi-tenancy — each company has its own data.</w:t>
      </w:r>
    </w:p>
    <w:p>
      <w:pPr>
        <w:pStyle w:val="Heading2"/>
      </w:pPr>
      <w:r>
        <w:rPr>
          <w:color w:val="002B5C"/>
        </w:rPr>
        <w:t>4.x leads</w:t>
      </w:r>
    </w:p>
    <w:p>
      <w:r>
        <w:rPr>
          <w:b/>
          <w:color w:val="0070C0"/>
        </w:rPr>
        <w:t xml:space="preserve">Purpose: </w:t>
      </w:r>
      <w:r>
        <w:t>Potential customers captured from various sources. Tracks status from new to converted.</w:t>
      </w:r>
    </w:p>
    <w:p>
      <w:pPr>
        <w:pStyle w:val="Heading2"/>
      </w:pPr>
      <w:r>
        <w:rPr>
          <w:color w:val="002B5C"/>
        </w:rPr>
        <w:t>4.x deals</w:t>
      </w:r>
    </w:p>
    <w:p>
      <w:r>
        <w:rPr>
          <w:b/>
          <w:color w:val="0070C0"/>
        </w:rPr>
        <w:t xml:space="preserve">Purpose: </w:t>
      </w:r>
      <w:r>
        <w:t>Sales opportunities linked to contacts. Tracks the sales pipeline from prospecting to close.</w:t>
      </w:r>
    </w:p>
    <w:p>
      <w:pPr>
        <w:pStyle w:val="Heading2"/>
      </w:pPr>
      <w:r>
        <w:rPr>
          <w:color w:val="002B5C"/>
        </w:rPr>
        <w:t>4.x quotes</w:t>
      </w:r>
    </w:p>
    <w:p>
      <w:r>
        <w:rPr>
          <w:b/>
          <w:color w:val="0070C0"/>
        </w:rPr>
        <w:t xml:space="preserve">Purpose: </w:t>
      </w:r>
      <w:r>
        <w:t>Price quotations sent to customers. Supports versioning, approval workflow, and PDF generation.</w:t>
      </w:r>
    </w:p>
    <w:p>
      <w:pPr>
        <w:pStyle w:val="Heading2"/>
      </w:pPr>
      <w:r>
        <w:rPr>
          <w:color w:val="002B5C"/>
        </w:rPr>
        <w:t>4.x quote_items</w:t>
      </w:r>
    </w:p>
    <w:p>
      <w:r>
        <w:rPr>
          <w:b/>
          <w:color w:val="0070C0"/>
        </w:rPr>
        <w:t xml:space="preserve">Purpose: </w:t>
      </w:r>
      <w:r>
        <w:t>Individual line items on a quote (product, quantity, price, discount).</w:t>
      </w:r>
    </w:p>
    <w:p>
      <w:pPr>
        <w:pStyle w:val="Heading2"/>
      </w:pPr>
      <w:r>
        <w:rPr>
          <w:color w:val="002B5C"/>
        </w:rPr>
        <w:t>4.x sales_orders</w:t>
      </w:r>
    </w:p>
    <w:p>
      <w:r>
        <w:rPr>
          <w:b/>
          <w:color w:val="0070C0"/>
        </w:rPr>
        <w:t xml:space="preserve">Purpose: </w:t>
      </w:r>
      <w:r>
        <w:t>Confirmed orders from accepted quotes. Tracks fulfillment from pending to delivered.</w:t>
      </w:r>
    </w:p>
    <w:p>
      <w:pPr>
        <w:pStyle w:val="Heading2"/>
      </w:pPr>
      <w:r>
        <w:rPr>
          <w:color w:val="002B5C"/>
        </w:rPr>
        <w:t>4.x sales_order_items</w:t>
      </w:r>
    </w:p>
    <w:p>
      <w:r>
        <w:rPr>
          <w:b/>
          <w:color w:val="0070C0"/>
        </w:rPr>
        <w:t xml:space="preserve">Purpose: </w:t>
      </w:r>
      <w:r>
        <w:t>Individual line items on a sales order with fulfillment tracking.</w:t>
      </w:r>
    </w:p>
    <w:p>
      <w:pPr>
        <w:pStyle w:val="Heading2"/>
      </w:pPr>
      <w:r>
        <w:rPr>
          <w:color w:val="002B5C"/>
        </w:rPr>
        <w:t>4.x sales_targets</w:t>
      </w:r>
    </w:p>
    <w:p>
      <w:r>
        <w:rPr>
          <w:b/>
          <w:color w:val="0070C0"/>
        </w:rPr>
        <w:t xml:space="preserve">Purpose: </w:t>
      </w:r>
      <w:r>
        <w:t>Sales quotas set per rep per period (monthly/quarterly/yearly).</w:t>
      </w:r>
    </w:p>
    <w:p>
      <w:pPr>
        <w:pStyle w:val="Heading2"/>
      </w:pPr>
      <w:r>
        <w:rPr>
          <w:color w:val="002B5C"/>
        </w:rPr>
        <w:t>4.x commissions</w:t>
      </w:r>
    </w:p>
    <w:p>
      <w:r>
        <w:rPr>
          <w:b/>
          <w:color w:val="0070C0"/>
        </w:rPr>
        <w:t xml:space="preserve">Purpose: </w:t>
      </w:r>
      <w:r>
        <w:t>Commission records calculated when deals close. Tracks approval and payment status.</w:t>
      </w:r>
    </w:p>
    <w:p>
      <w:pPr>
        <w:pStyle w:val="Heading2"/>
      </w:pPr>
      <w:r>
        <w:rPr>
          <w:color w:val="002B5C"/>
        </w:rPr>
        <w:t>4.x commission_rules</w:t>
      </w:r>
    </w:p>
    <w:p>
      <w:r>
        <w:rPr>
          <w:b/>
          <w:color w:val="0070C0"/>
        </w:rPr>
        <w:t xml:space="preserve">Purpose: </w:t>
      </w:r>
      <w:r>
        <w:t>Rules that define how commissions are calculated (flat, tiered, graduated).</w:t>
      </w:r>
    </w:p>
    <w:p>
      <w:pPr>
        <w:pStyle w:val="Heading2"/>
      </w:pPr>
      <w:r>
        <w:rPr>
          <w:color w:val="002B5C"/>
        </w:rPr>
        <w:t>4.x sales_activities</w:t>
      </w:r>
    </w:p>
    <w:p>
      <w:r>
        <w:rPr>
          <w:b/>
          <w:color w:val="0070C0"/>
        </w:rPr>
        <w:t xml:space="preserve">Purpose: </w:t>
      </w:r>
      <w:r>
        <w:t>Log of all sales interactions (calls, emails, meetings, notes).</w:t>
      </w:r>
    </w:p>
    <w:p>
      <w:pPr>
        <w:pStyle w:val="Heading2"/>
      </w:pPr>
      <w:r>
        <w:rPr>
          <w:color w:val="002B5C"/>
        </w:rPr>
        <w:t>4.x products</w:t>
      </w:r>
    </w:p>
    <w:p>
      <w:r>
        <w:rPr>
          <w:b/>
          <w:color w:val="0070C0"/>
        </w:rPr>
        <w:t xml:space="preserve">Purpose: </w:t>
      </w:r>
      <w:r>
        <w:t>Product catalog with SKUs, pricing, cost, and stock quantities.</w:t>
      </w:r>
    </w:p>
    <w:p>
      <w:pPr>
        <w:pStyle w:val="Heading2"/>
      </w:pPr>
      <w:r>
        <w:rPr>
          <w:color w:val="002B5C"/>
        </w:rPr>
        <w:t>4.x product_categories</w:t>
      </w:r>
    </w:p>
    <w:p>
      <w:r>
        <w:rPr>
          <w:b/>
          <w:color w:val="0070C0"/>
        </w:rPr>
        <w:t xml:space="preserve">Purpose: </w:t>
      </w:r>
      <w:r>
        <w:t>Hierarchical product categorization.</w:t>
      </w:r>
    </w:p>
    <w:p>
      <w:pPr>
        <w:pStyle w:val="Heading2"/>
      </w:pPr>
      <w:r>
        <w:rPr>
          <w:color w:val="002B5C"/>
        </w:rPr>
        <w:t>4.x product_variants</w:t>
      </w:r>
    </w:p>
    <w:p>
      <w:r>
        <w:rPr>
          <w:b/>
          <w:color w:val="0070C0"/>
        </w:rPr>
        <w:t xml:space="preserve">Purpose: </w:t>
      </w:r>
      <w:r>
        <w:t>Product variations (size, color) with independent stock and pricing.</w:t>
      </w:r>
    </w:p>
    <w:p>
      <w:pPr>
        <w:pStyle w:val="Heading2"/>
      </w:pPr>
      <w:r>
        <w:rPr>
          <w:color w:val="002B5C"/>
        </w:rPr>
        <w:t>4.x warehouses</w:t>
      </w:r>
    </w:p>
    <w:p>
      <w:r>
        <w:rPr>
          <w:b/>
          <w:color w:val="0070C0"/>
        </w:rPr>
        <w:t xml:space="preserve">Purpose: </w:t>
      </w:r>
      <w:r>
        <w:t>Storage locations with addresses and managers.</w:t>
      </w:r>
    </w:p>
    <w:p>
      <w:pPr>
        <w:pStyle w:val="Heading2"/>
      </w:pPr>
      <w:r>
        <w:rPr>
          <w:color w:val="002B5C"/>
        </w:rPr>
        <w:t>4.x stock_levels</w:t>
      </w:r>
    </w:p>
    <w:p>
      <w:r>
        <w:rPr>
          <w:b/>
          <w:color w:val="0070C0"/>
        </w:rPr>
        <w:t xml:space="preserve">Purpose: </w:t>
      </w:r>
      <w:r>
        <w:t>Current stock quantity per product per warehouse with reserved quantities.</w:t>
      </w:r>
    </w:p>
    <w:p>
      <w:pPr>
        <w:pStyle w:val="Heading2"/>
      </w:pPr>
      <w:r>
        <w:rPr>
          <w:color w:val="002B5C"/>
        </w:rPr>
        <w:t>4.x stock_movements</w:t>
      </w:r>
    </w:p>
    <w:p>
      <w:r>
        <w:rPr>
          <w:b/>
          <w:color w:val="0070C0"/>
        </w:rPr>
        <w:t xml:space="preserve">Purpose: </w:t>
      </w:r>
      <w:r>
        <w:t>Audit trail of every stock change (in, out, transfer, adjustment).</w:t>
      </w:r>
    </w:p>
    <w:p>
      <w:pPr>
        <w:pStyle w:val="Heading2"/>
      </w:pPr>
      <w:r>
        <w:rPr>
          <w:color w:val="002B5C"/>
        </w:rPr>
        <w:t>4.x stock_adjustments</w:t>
      </w:r>
    </w:p>
    <w:p>
      <w:r>
        <w:rPr>
          <w:b/>
          <w:color w:val="0070C0"/>
        </w:rPr>
        <w:t xml:space="preserve">Purpose: </w:t>
      </w:r>
      <w:r>
        <w:t>Manual stock corrections with approval workflow.</w:t>
      </w:r>
    </w:p>
    <w:p>
      <w:pPr>
        <w:pStyle w:val="Heading2"/>
      </w:pPr>
      <w:r>
        <w:rPr>
          <w:color w:val="002B5C"/>
        </w:rPr>
        <w:t>4.x stock_adjustment_items</w:t>
      </w:r>
    </w:p>
    <w:p>
      <w:r>
        <w:rPr>
          <w:b/>
          <w:color w:val="0070C0"/>
        </w:rPr>
        <w:t xml:space="preserve">Purpose: </w:t>
      </w:r>
      <w:r>
        <w:t>Individual products affected by a stock adjustment.</w:t>
      </w:r>
    </w:p>
    <w:p>
      <w:pPr>
        <w:pStyle w:val="Heading2"/>
      </w:pPr>
      <w:r>
        <w:rPr>
          <w:color w:val="002B5C"/>
        </w:rPr>
        <w:t>4.x stock_transfers</w:t>
      </w:r>
    </w:p>
    <w:p>
      <w:r>
        <w:rPr>
          <w:b/>
          <w:color w:val="0070C0"/>
        </w:rPr>
        <w:t xml:space="preserve">Purpose: </w:t>
      </w:r>
      <w:r>
        <w:t>Stock movement between warehouses with status tracking.</w:t>
      </w:r>
    </w:p>
    <w:p>
      <w:pPr>
        <w:pStyle w:val="Heading2"/>
      </w:pPr>
      <w:r>
        <w:rPr>
          <w:color w:val="002B5C"/>
        </w:rPr>
        <w:t>4.x stock_transfer_items</w:t>
      </w:r>
    </w:p>
    <w:p>
      <w:r>
        <w:rPr>
          <w:b/>
          <w:color w:val="0070C0"/>
        </w:rPr>
        <w:t xml:space="preserve">Purpose: </w:t>
      </w:r>
      <w:r>
        <w:t>Products being transferred with quantities sent and received.</w:t>
      </w:r>
    </w:p>
    <w:p>
      <w:pPr>
        <w:pStyle w:val="Heading2"/>
      </w:pPr>
      <w:r>
        <w:rPr>
          <w:color w:val="002B5C"/>
        </w:rPr>
        <w:t>4.x stock_takes</w:t>
      </w:r>
    </w:p>
    <w:p>
      <w:r>
        <w:rPr>
          <w:b/>
          <w:color w:val="0070C0"/>
        </w:rPr>
        <w:t xml:space="preserve">Purpose: </w:t>
      </w:r>
      <w:r>
        <w:t>Physical inventory count sessions.</w:t>
      </w:r>
    </w:p>
    <w:p>
      <w:pPr>
        <w:pStyle w:val="Heading2"/>
      </w:pPr>
      <w:r>
        <w:rPr>
          <w:color w:val="002B5C"/>
        </w:rPr>
        <w:t>4.x stock_take_items</w:t>
      </w:r>
    </w:p>
    <w:p>
      <w:r>
        <w:rPr>
          <w:b/>
          <w:color w:val="0070C0"/>
        </w:rPr>
        <w:t xml:space="preserve">Purpose: </w:t>
      </w:r>
      <w:r>
        <w:t>Individual products counted with system vs physical comparison.</w:t>
      </w:r>
    </w:p>
    <w:p>
      <w:pPr>
        <w:pStyle w:val="Heading2"/>
      </w:pPr>
      <w:r>
        <w:rPr>
          <w:color w:val="002B5C"/>
        </w:rPr>
        <w:t>4.x suppliers</w:t>
      </w:r>
    </w:p>
    <w:p>
      <w:r>
        <w:rPr>
          <w:b/>
          <w:color w:val="0070C0"/>
        </w:rPr>
        <w:t xml:space="preserve">Purpose: </w:t>
      </w:r>
      <w:r>
        <w:t>Supplier directory with contact info and performance ratings.</w:t>
      </w:r>
    </w:p>
    <w:p>
      <w:pPr>
        <w:pStyle w:val="Heading2"/>
      </w:pPr>
      <w:r>
        <w:rPr>
          <w:color w:val="002B5C"/>
        </w:rPr>
        <w:t>4.x purchase_orders</w:t>
      </w:r>
    </w:p>
    <w:p>
      <w:r>
        <w:rPr>
          <w:b/>
          <w:color w:val="0070C0"/>
        </w:rPr>
        <w:t xml:space="preserve">Purpose: </w:t>
      </w:r>
      <w:r>
        <w:t>Orders placed to suppliers for restocking.</w:t>
      </w:r>
    </w:p>
    <w:p>
      <w:pPr>
        <w:pStyle w:val="Heading2"/>
      </w:pPr>
      <w:r>
        <w:rPr>
          <w:color w:val="002B5C"/>
        </w:rPr>
        <w:t>4.x purchase_order_items</w:t>
      </w:r>
    </w:p>
    <w:p>
      <w:r>
        <w:rPr>
          <w:b/>
          <w:color w:val="0070C0"/>
        </w:rPr>
        <w:t xml:space="preserve">Purpose: </w:t>
      </w:r>
      <w:r>
        <w:t>Individual products ordered from suppliers with receipt tracking.</w:t>
      </w:r>
    </w:p>
    <w:p>
      <w:pPr>
        <w:pStyle w:val="Heading2"/>
      </w:pPr>
      <w:r>
        <w:rPr>
          <w:color w:val="002B5C"/>
        </w:rPr>
        <w:t>4.x invoices</w:t>
      </w:r>
    </w:p>
    <w:p>
      <w:r>
        <w:rPr>
          <w:b/>
          <w:color w:val="0070C0"/>
        </w:rPr>
        <w:t xml:space="preserve">Purpose: </w:t>
      </w:r>
      <w:r>
        <w:t>Bills sent to customers for payment.</w:t>
      </w:r>
    </w:p>
    <w:p>
      <w:pPr>
        <w:pStyle w:val="Heading2"/>
      </w:pPr>
      <w:r>
        <w:rPr>
          <w:color w:val="002B5C"/>
        </w:rPr>
        <w:t>4.x invoice_items</w:t>
      </w:r>
    </w:p>
    <w:p>
      <w:r>
        <w:rPr>
          <w:b/>
          <w:color w:val="0070C0"/>
        </w:rPr>
        <w:t xml:space="preserve">Purpose: </w:t>
      </w:r>
      <w:r>
        <w:t>Line items on an invoice.</w:t>
      </w:r>
    </w:p>
    <w:p>
      <w:pPr>
        <w:pStyle w:val="Heading2"/>
      </w:pPr>
      <w:r>
        <w:rPr>
          <w:color w:val="002B5C"/>
        </w:rPr>
        <w:t>4.x contacts</w:t>
      </w:r>
    </w:p>
    <w:p>
      <w:r>
        <w:rPr>
          <w:b/>
          <w:color w:val="0070C0"/>
        </w:rPr>
        <w:t xml:space="preserve">Purpose: </w:t>
      </w:r>
      <w:r>
        <w:t>All external people (customers, vendors, leads) with segmentation.</w:t>
      </w:r>
    </w:p>
    <w:p>
      <w:pPr>
        <w:pStyle w:val="Heading2"/>
      </w:pPr>
      <w:r>
        <w:rPr>
          <w:color w:val="002B5C"/>
        </w:rPr>
        <w:t>4.x employees</w:t>
      </w:r>
    </w:p>
    <w:p>
      <w:r>
        <w:rPr>
          <w:b/>
          <w:color w:val="0070C0"/>
        </w:rPr>
        <w:t xml:space="preserve">Purpose: </w:t>
      </w:r>
      <w:r>
        <w:t>Employee records linked to users with department and salary info.</w:t>
      </w:r>
    </w:p>
    <w:p>
      <w:pPr>
        <w:pStyle w:val="Heading2"/>
      </w:pPr>
      <w:r>
        <w:rPr>
          <w:color w:val="002B5C"/>
        </w:rPr>
        <w:t>4.x departments</w:t>
      </w:r>
    </w:p>
    <w:p>
      <w:r>
        <w:rPr>
          <w:b/>
          <w:color w:val="0070C0"/>
        </w:rPr>
        <w:t xml:space="preserve">Purpose: </w:t>
      </w:r>
      <w:r>
        <w:t>Organizational departments with designated heads.</w:t>
      </w:r>
    </w:p>
    <w:p>
      <w:pPr>
        <w:pStyle w:val="Heading2"/>
      </w:pPr>
      <w:r>
        <w:rPr>
          <w:color w:val="002B5C"/>
        </w:rPr>
        <w:t>4.x projects</w:t>
      </w:r>
    </w:p>
    <w:p>
      <w:r>
        <w:rPr>
          <w:b/>
          <w:color w:val="0070C0"/>
        </w:rPr>
        <w:t xml:space="preserve">Purpose: </w:t>
      </w:r>
      <w:r>
        <w:t>Business projects with status, priority, budget, and timeline.</w:t>
      </w:r>
    </w:p>
    <w:p>
      <w:pPr>
        <w:pStyle w:val="Heading2"/>
      </w:pPr>
      <w:r>
        <w:rPr>
          <w:color w:val="002B5C"/>
        </w:rPr>
        <w:t>4.x tasks</w:t>
      </w:r>
    </w:p>
    <w:p>
      <w:r>
        <w:rPr>
          <w:b/>
          <w:color w:val="0070C0"/>
        </w:rPr>
        <w:t xml:space="preserve">Purpose: </w:t>
      </w:r>
      <w:r>
        <w:t>Individual tasks within projects assigned to team members.</w:t>
      </w:r>
    </w:p>
    <w:p>
      <w:pPr>
        <w:pStyle w:val="Heading2"/>
      </w:pPr>
      <w:r>
        <w:rPr>
          <w:color w:val="002B5C"/>
        </w:rPr>
        <w:t>4.x activity_logs</w:t>
      </w:r>
    </w:p>
    <w:p>
      <w:r>
        <w:rPr>
          <w:b/>
          <w:color w:val="0070C0"/>
        </w:rPr>
        <w:t xml:space="preserve">Purpose: </w:t>
      </w:r>
      <w:r>
        <w:t>System-wide audit trail of all data changes.</w:t>
      </w:r>
    </w:p>
    <w:p>
      <w:pPr>
        <w:pStyle w:val="Heading1"/>
      </w:pPr>
      <w:r>
        <w:rPr>
          <w:color w:val="002B5C"/>
        </w:rPr>
        <w:t>5. API Endpoints</w:t>
      </w:r>
    </w:p>
    <w:p>
      <w:r>
        <w:t>The backend exposes RESTful API endpoints that the frontend calls. Each endpoint has a specific HTTP method (GET, POST, PUT, DELETE) and requires certain user permissions.</w:t>
      </w:r>
    </w:p>
    <w:p>
      <w:pPr>
        <w:pStyle w:val="Heading2"/>
      </w:pPr>
      <w:r>
        <w:rPr>
          <w:color w:val="002B5C"/>
        </w:rPr>
        <w:t>Authentication (/api/auth)</w:t>
      </w:r>
    </w:p>
    <w:p>
      <w:r>
        <w:t>Handles user login, registration, password reset, and session management.</w:t>
      </w:r>
    </w:p>
    <w:p>
      <w:pPr>
        <w:pStyle w:val="Heading2"/>
      </w:pPr>
      <w:r>
        <w:rPr>
          <w:color w:val="002B5C"/>
        </w:rPr>
        <w:t>Sales — Leads (/api/sales/leads)</w:t>
      </w:r>
    </w:p>
    <w:p>
      <w:r>
        <w:t>Full CRUD for leads plus status changes, assignment, scoring, import, and conversion to deals.</w:t>
      </w:r>
    </w:p>
    <w:p>
      <w:pPr>
        <w:pStyle w:val="Heading2"/>
      </w:pPr>
      <w:r>
        <w:rPr>
          <w:color w:val="002B5C"/>
        </w:rPr>
        <w:t>Sales — Pipeline (/api/sales/pipeline)</w:t>
      </w:r>
    </w:p>
    <w:p>
      <w:r>
        <w:t>Pipeline view, forecast, funnel analytics, and stage management.</w:t>
      </w:r>
    </w:p>
    <w:p>
      <w:pPr>
        <w:pStyle w:val="Heading2"/>
      </w:pPr>
      <w:r>
        <w:rPr>
          <w:color w:val="002B5C"/>
        </w:rPr>
        <w:t>Sales — Deals (/api/sales/deals)</w:t>
      </w:r>
    </w:p>
    <w:p>
      <w:r>
        <w:t>Deal CRUD with stage movement and close (won/lost) functionality.</w:t>
      </w:r>
    </w:p>
    <w:p>
      <w:pPr>
        <w:pStyle w:val="Heading2"/>
      </w:pPr>
      <w:r>
        <w:rPr>
          <w:color w:val="002B5C"/>
        </w:rPr>
        <w:t>Sales — Quotes (/api/sales/quotes)</w:t>
      </w:r>
    </w:p>
    <w:p>
      <w:r>
        <w:t>Quote lifecycle from draft to acceptance, including PDF generation and versioning.</w:t>
      </w:r>
    </w:p>
    <w:p>
      <w:pPr>
        <w:pStyle w:val="Heading2"/>
      </w:pPr>
      <w:r>
        <w:rPr>
          <w:color w:val="002B5C"/>
        </w:rPr>
        <w:t>Sales — Orders (/api/sales/orders)</w:t>
      </w:r>
    </w:p>
    <w:p>
      <w:r>
        <w:t>Sales order management from creation through fulfillment and returns.</w:t>
      </w:r>
    </w:p>
    <w:p>
      <w:pPr>
        <w:pStyle w:val="Heading2"/>
      </w:pPr>
      <w:r>
        <w:rPr>
          <w:color w:val="002B5C"/>
        </w:rPr>
        <w:t>Sales — Targets (/api/sales/targets)</w:t>
      </w:r>
    </w:p>
    <w:p>
      <w:r>
        <w:t>Target CRUD, performance tracking, and team leaderboard.</w:t>
      </w:r>
    </w:p>
    <w:p>
      <w:pPr>
        <w:pStyle w:val="Heading2"/>
      </w:pPr>
      <w:r>
        <w:rPr>
          <w:color w:val="002B5C"/>
        </w:rPr>
        <w:t>Sales — Commissions (/api/sales/commissions)</w:t>
      </w:r>
    </w:p>
    <w:p>
      <w:r>
        <w:t>Commission tracking, approval, payment, and rule management.</w:t>
      </w:r>
    </w:p>
    <w:p>
      <w:pPr>
        <w:pStyle w:val="Heading2"/>
      </w:pPr>
      <w:r>
        <w:rPr>
          <w:color w:val="002B5C"/>
        </w:rPr>
        <w:t>Sales — Activities (/api/sales/activities)</w:t>
      </w:r>
    </w:p>
    <w:p>
      <w:r>
        <w:t>Log and schedule sales activities (calls, emails, meetings).</w:t>
      </w:r>
    </w:p>
    <w:p>
      <w:pPr>
        <w:pStyle w:val="Heading2"/>
      </w:pPr>
      <w:r>
        <w:rPr>
          <w:color w:val="002B5C"/>
        </w:rPr>
        <w:t>Sales — Analytics (/api/sales/analytics)</w:t>
      </w:r>
    </w:p>
    <w:p>
      <w:r>
        <w:t>Revenue, performance, win/loss, forecasting, and activity reports.</w:t>
      </w:r>
    </w:p>
    <w:p>
      <w:pPr>
        <w:pStyle w:val="Heading2"/>
      </w:pPr>
      <w:r>
        <w:rPr>
          <w:color w:val="002B5C"/>
        </w:rPr>
        <w:t>Stock — Levels (/api/stock)</w:t>
      </w:r>
    </w:p>
    <w:p>
      <w:r>
        <w:t>Real-time stock levels, alerts, movements, and summaries.</w:t>
      </w:r>
    </w:p>
    <w:p>
      <w:pPr>
        <w:pStyle w:val="Heading2"/>
      </w:pPr>
      <w:r>
        <w:rPr>
          <w:color w:val="002B5C"/>
        </w:rPr>
        <w:t>Stock — Adjustments (/api/stock/adjustments)</w:t>
      </w:r>
    </w:p>
    <w:p>
      <w:r>
        <w:t>Create and approve stock corrections with audit trail.</w:t>
      </w:r>
    </w:p>
    <w:p>
      <w:pPr>
        <w:pStyle w:val="Heading2"/>
      </w:pPr>
      <w:r>
        <w:rPr>
          <w:color w:val="002B5C"/>
        </w:rPr>
        <w:t>Stock — Transfers (/api/stock/transfers)</w:t>
      </w:r>
    </w:p>
    <w:p>
      <w:r>
        <w:t>Move stock between warehouses with full tracking.</w:t>
      </w:r>
    </w:p>
    <w:p>
      <w:pPr>
        <w:pStyle w:val="Heading2"/>
      </w:pPr>
      <w:r>
        <w:rPr>
          <w:color w:val="002B5C"/>
        </w:rPr>
        <w:t>Stock — Takes (/api/stock/takes)</w:t>
      </w:r>
    </w:p>
    <w:p>
      <w:r>
        <w:t>Physical inventory counts with variance reporting.</w:t>
      </w:r>
    </w:p>
    <w:p>
      <w:pPr>
        <w:pStyle w:val="Heading2"/>
      </w:pPr>
      <w:r>
        <w:rPr>
          <w:color w:val="002B5C"/>
        </w:rPr>
        <w:t>Warehouses (/api/warehouses)</w:t>
      </w:r>
    </w:p>
    <w:p>
      <w:r>
        <w:t>Warehouse CRUD with stock overview.</w:t>
      </w:r>
    </w:p>
    <w:p>
      <w:pPr>
        <w:pStyle w:val="Heading2"/>
      </w:pPr>
      <w:r>
        <w:rPr>
          <w:color w:val="002B5C"/>
        </w:rPr>
        <w:t>Suppliers (/api/suppliers)</w:t>
      </w:r>
    </w:p>
    <w:p>
      <w:r>
        <w:t>Supplier directory with performance tracking.</w:t>
      </w:r>
    </w:p>
    <w:p>
      <w:pPr>
        <w:pStyle w:val="Heading2"/>
      </w:pPr>
      <w:r>
        <w:rPr>
          <w:color w:val="002B5C"/>
        </w:rPr>
        <w:t>Purchase Orders (/api/purchase-orders)</w:t>
      </w:r>
    </w:p>
    <w:p>
      <w:r>
        <w:t>PO lifecycle from creation to goods receipt.</w:t>
      </w:r>
    </w:p>
    <w:p>
      <w:pPr>
        <w:pStyle w:val="Heading2"/>
      </w:pPr>
      <w:r>
        <w:rPr>
          <w:color w:val="002B5C"/>
        </w:rPr>
        <w:t>Products (/api/products)</w:t>
      </w:r>
    </w:p>
    <w:p>
      <w:r>
        <w:t>Product catalog with variants, categories, and stock info.</w:t>
      </w:r>
    </w:p>
    <w:p>
      <w:pPr>
        <w:pStyle w:val="Heading2"/>
      </w:pPr>
      <w:r>
        <w:rPr>
          <w:color w:val="002B5C"/>
        </w:rPr>
        <w:t>Invoices (/api/invoices)</w:t>
      </w:r>
    </w:p>
    <w:p>
      <w:r>
        <w:t>Invoice management with PDF generation.</w:t>
      </w:r>
    </w:p>
    <w:p>
      <w:pPr>
        <w:pStyle w:val="Heading2"/>
      </w:pPr>
      <w:r>
        <w:rPr>
          <w:color w:val="002B5C"/>
        </w:rPr>
        <w:t>Expenses (/api/expenses)</w:t>
      </w:r>
    </w:p>
    <w:p>
      <w:r>
        <w:t>Expense tracking with approval workflow.</w:t>
      </w:r>
    </w:p>
    <w:p>
      <w:pPr>
        <w:pStyle w:val="Heading2"/>
      </w:pPr>
      <w:r>
        <w:rPr>
          <w:color w:val="002B5C"/>
        </w:rPr>
        <w:t>Employees (/api/employees)</w:t>
      </w:r>
    </w:p>
    <w:p>
      <w:r>
        <w:t>Employee directory and profile management.</w:t>
      </w:r>
    </w:p>
    <w:p>
      <w:pPr>
        <w:pStyle w:val="Heading2"/>
      </w:pPr>
      <w:r>
        <w:rPr>
          <w:color w:val="002B5C"/>
        </w:rPr>
        <w:t>Projects (/api/projects)</w:t>
      </w:r>
    </w:p>
    <w:p>
      <w:r>
        <w:t>Project and task management.</w:t>
      </w:r>
    </w:p>
    <w:p>
      <w:pPr>
        <w:pStyle w:val="Heading2"/>
      </w:pPr>
      <w:r>
        <w:rPr>
          <w:color w:val="002B5C"/>
        </w:rPr>
        <w:t>Contacts (/api/contacts)</w:t>
      </w:r>
    </w:p>
    <w:p>
      <w:r>
        <w:t>CRM contact management.</w:t>
      </w:r>
    </w:p>
    <w:p>
      <w:pPr>
        <w:pStyle w:val="Heading2"/>
      </w:pPr>
      <w:r>
        <w:rPr>
          <w:color w:val="002B5C"/>
        </w:rPr>
        <w:t>Reports (/api/reports)</w:t>
      </w:r>
    </w:p>
    <w:p>
      <w:r>
        <w:t>Financial, sales, and inventory report generation.</w:t>
      </w:r>
    </w:p>
    <w:p>
      <w:pPr>
        <w:pStyle w:val="Heading2"/>
      </w:pPr>
      <w:r>
        <w:rPr>
          <w:color w:val="002B5C"/>
        </w:rPr>
        <w:t>Settings (/api/settings)</w:t>
      </w:r>
    </w:p>
    <w:p>
      <w:r>
        <w:t>System configuration and role management.</w:t>
      </w:r>
    </w:p>
    <w:p>
      <w:pPr>
        <w:pStyle w:val="Heading2"/>
      </w:pPr>
      <w:r>
        <w:rPr>
          <w:color w:val="002B5C"/>
        </w:rPr>
        <w:t>Audit Logs (/api/audit)</w:t>
      </w:r>
    </w:p>
    <w:p>
      <w:r>
        <w:t>System-wide activity audit trail.</w:t>
      </w:r>
    </w:p>
    <w:p>
      <w:pPr>
        <w:pStyle w:val="Heading1"/>
      </w:pPr>
      <w:r>
        <w:rPr>
          <w:color w:val="002B5C"/>
        </w:rPr>
        <w:t>6. Non-Functional Requirements</w:t>
      </w:r>
    </w:p>
    <w:p>
      <w:pPr>
        <w:pStyle w:val="Heading2"/>
      </w:pPr>
      <w:r>
        <w:rPr>
          <w:color w:val="002B5C"/>
        </w:rPr>
        <w:t>6.1 Performance</w:t>
      </w:r>
    </w:p>
    <w:p>
      <w:r>
        <w:t>The backend must respond quickly even under heavy load.</w:t>
      </w:r>
    </w:p>
    <w:tbl>
      <w:tblPr>
        <w:tblStyle w:val="TableGrid"/>
        <w:tblW w:type="auto" w:w="0"/>
        <w:jc w:val="center"/>
        <w:tblLook w:firstColumn="1" w:firstRow="1" w:lastColumn="0" w:lastRow="0" w:noHBand="0" w:noVBand="1" w:val="04A0"/>
      </w:tblPr>
      <w:tblGrid>
        <w:gridCol w:w="4703"/>
        <w:gridCol w:w="4703"/>
      </w:tblGrid>
      <w:tr>
        <w:tc>
          <w:tcPr>
            <w:tcW w:type="dxa" w:w="2160"/>
            <w:shd w:fill="0070C0"/>
          </w:tcPr>
          <w:p>
            <w:pPr>
              <w:jc w:val="center"/>
            </w:pPr>
            <w:r>
              <w:rPr>
                <w:b/>
                <w:color w:val="FFFFFF"/>
                <w:sz w:val="20"/>
              </w:rPr>
              <w:t>ID</w:t>
            </w:r>
          </w:p>
        </w:tc>
        <w:tc>
          <w:tcPr>
            <w:tcW w:type="dxa" w:w="7200"/>
            <w:shd w:fill="0070C0"/>
          </w:tcPr>
          <w:p>
            <w:pPr>
              <w:jc w:val="center"/>
            </w:pPr>
            <w:r>
              <w:rPr>
                <w:b/>
                <w:color w:val="FFFFFF"/>
                <w:sz w:val="20"/>
              </w:rPr>
              <w:t>Requirement</w:t>
            </w:r>
          </w:p>
        </w:tc>
      </w:tr>
      <w:tr>
        <w:tc>
          <w:tcPr>
            <w:tcW w:type="dxa" w:w="2160"/>
          </w:tcPr>
          <w:p>
            <w:r>
              <w:rPr>
                <w:sz w:val="20"/>
              </w:rPr>
              <w:t>NFR-PERF-001</w:t>
            </w:r>
          </w:p>
        </w:tc>
        <w:tc>
          <w:tcPr>
            <w:tcW w:type="dxa" w:w="7200"/>
          </w:tcPr>
          <w:p>
            <w:r>
              <w:rPr>
                <w:sz w:val="20"/>
              </w:rPr>
              <w:t>API response time &lt; 200ms (95th percentile)</w:t>
            </w:r>
          </w:p>
        </w:tc>
      </w:tr>
      <w:tr>
        <w:tc>
          <w:tcPr>
            <w:tcW w:type="dxa" w:w="2160"/>
            <w:shd w:fill="E8F4FD"/>
          </w:tcPr>
          <w:p>
            <w:r>
              <w:rPr>
                <w:sz w:val="20"/>
              </w:rPr>
              <w:t>NFR-PERF-002</w:t>
            </w:r>
          </w:p>
        </w:tc>
        <w:tc>
          <w:tcPr>
            <w:tcW w:type="dxa" w:w="7200"/>
            <w:shd w:fill="E8F4FD"/>
          </w:tcPr>
          <w:p>
            <w:r>
              <w:rPr>
                <w:sz w:val="20"/>
              </w:rPr>
              <w:t>Support 1000+ concurrent connections</w:t>
            </w:r>
          </w:p>
        </w:tc>
      </w:tr>
      <w:tr>
        <w:tc>
          <w:tcPr>
            <w:tcW w:type="dxa" w:w="2160"/>
          </w:tcPr>
          <w:p>
            <w:r>
              <w:rPr>
                <w:sz w:val="20"/>
              </w:rPr>
              <w:t>NFR-PERF-003</w:t>
            </w:r>
          </w:p>
        </w:tc>
        <w:tc>
          <w:tcPr>
            <w:tcW w:type="dxa" w:w="7200"/>
          </w:tcPr>
          <w:p>
            <w:r>
              <w:rPr>
                <w:sz w:val="20"/>
              </w:rPr>
              <w:t>Database query execution &lt; 100ms for indexed queries</w:t>
            </w:r>
          </w:p>
        </w:tc>
      </w:tr>
      <w:tr>
        <w:tc>
          <w:tcPr>
            <w:tcW w:type="dxa" w:w="2160"/>
            <w:shd w:fill="E8F4FD"/>
          </w:tcPr>
          <w:p>
            <w:r>
              <w:rPr>
                <w:sz w:val="20"/>
              </w:rPr>
              <w:t>NFR-PERF-004</w:t>
            </w:r>
          </w:p>
        </w:tc>
        <w:tc>
          <w:tcPr>
            <w:tcW w:type="dxa" w:w="7200"/>
            <w:shd w:fill="E8F4FD"/>
          </w:tcPr>
          <w:p>
            <w:r>
              <w:rPr>
                <w:sz w:val="20"/>
              </w:rPr>
              <w:t>Redis cache hit ratio &gt; 80% for frequently accessed data</w:t>
            </w:r>
          </w:p>
        </w:tc>
      </w:tr>
      <w:tr>
        <w:tc>
          <w:tcPr>
            <w:tcW w:type="dxa" w:w="2160"/>
          </w:tcPr>
          <w:p>
            <w:r>
              <w:rPr>
                <w:sz w:val="20"/>
              </w:rPr>
              <w:t>NFR-PERF-005</w:t>
            </w:r>
          </w:p>
        </w:tc>
        <w:tc>
          <w:tcPr>
            <w:tcW w:type="dxa" w:w="7200"/>
          </w:tcPr>
          <w:p>
            <w:r>
              <w:rPr>
                <w:sz w:val="20"/>
              </w:rPr>
              <w:t>Bulk operations (1000+ records) complete &lt; 5 seconds</w:t>
            </w:r>
          </w:p>
        </w:tc>
      </w:tr>
    </w:tbl>
    <w:p>
      <w:pPr>
        <w:pStyle w:val="Heading2"/>
      </w:pPr>
      <w:r>
        <w:rPr>
          <w:color w:val="002B5C"/>
        </w:rPr>
        <w:t>6.2 Security</w:t>
      </w:r>
    </w:p>
    <w:p>
      <w:r>
        <w:t>Security is critical — the backend handles sensitive business and user data.</w:t>
      </w:r>
    </w:p>
    <w:tbl>
      <w:tblPr>
        <w:tblStyle w:val="TableGrid"/>
        <w:tblW w:type="auto" w:w="0"/>
        <w:jc w:val="center"/>
        <w:tblLook w:firstColumn="1" w:firstRow="1" w:lastColumn="0" w:lastRow="0" w:noHBand="0" w:noVBand="1" w:val="04A0"/>
      </w:tblPr>
      <w:tblGrid>
        <w:gridCol w:w="4703"/>
        <w:gridCol w:w="4703"/>
      </w:tblGrid>
      <w:tr>
        <w:tc>
          <w:tcPr>
            <w:tcW w:type="dxa" w:w="2160"/>
            <w:shd w:fill="0070C0"/>
          </w:tcPr>
          <w:p>
            <w:pPr>
              <w:jc w:val="center"/>
            </w:pPr>
            <w:r>
              <w:rPr>
                <w:b/>
                <w:color w:val="FFFFFF"/>
                <w:sz w:val="20"/>
              </w:rPr>
              <w:t>ID</w:t>
            </w:r>
          </w:p>
        </w:tc>
        <w:tc>
          <w:tcPr>
            <w:tcW w:type="dxa" w:w="7200"/>
            <w:shd w:fill="0070C0"/>
          </w:tcPr>
          <w:p>
            <w:pPr>
              <w:jc w:val="center"/>
            </w:pPr>
            <w:r>
              <w:rPr>
                <w:b/>
                <w:color w:val="FFFFFF"/>
                <w:sz w:val="20"/>
              </w:rPr>
              <w:t>Requirement</w:t>
            </w:r>
          </w:p>
        </w:tc>
      </w:tr>
      <w:tr>
        <w:tc>
          <w:tcPr>
            <w:tcW w:type="dxa" w:w="2160"/>
          </w:tcPr>
          <w:p>
            <w:r>
              <w:rPr>
                <w:sz w:val="20"/>
              </w:rPr>
              <w:t>NFR-SEC-001</w:t>
            </w:r>
          </w:p>
        </w:tc>
        <w:tc>
          <w:tcPr>
            <w:tcW w:type="dxa" w:w="7200"/>
          </w:tcPr>
          <w:p>
            <w:r>
              <w:rPr>
                <w:sz w:val="20"/>
              </w:rPr>
              <w:t>Passwords hashed with bcrypt (12 salt rounds)</w:t>
            </w:r>
          </w:p>
        </w:tc>
      </w:tr>
      <w:tr>
        <w:tc>
          <w:tcPr>
            <w:tcW w:type="dxa" w:w="2160"/>
            <w:shd w:fill="E8F4FD"/>
          </w:tcPr>
          <w:p>
            <w:r>
              <w:rPr>
                <w:sz w:val="20"/>
              </w:rPr>
              <w:t>NFR-SEC-002</w:t>
            </w:r>
          </w:p>
        </w:tc>
        <w:tc>
          <w:tcPr>
            <w:tcW w:type="dxa" w:w="7200"/>
            <w:shd w:fill="E8F4FD"/>
          </w:tcPr>
          <w:p>
            <w:r>
              <w:rPr>
                <w:sz w:val="20"/>
              </w:rPr>
              <w:t>JWT access tokens expire in 15 minutes</w:t>
            </w:r>
          </w:p>
        </w:tc>
      </w:tr>
      <w:tr>
        <w:tc>
          <w:tcPr>
            <w:tcW w:type="dxa" w:w="2160"/>
          </w:tcPr>
          <w:p>
            <w:r>
              <w:rPr>
                <w:sz w:val="20"/>
              </w:rPr>
              <w:t>NFR-SEC-003</w:t>
            </w:r>
          </w:p>
        </w:tc>
        <w:tc>
          <w:tcPr>
            <w:tcW w:type="dxa" w:w="7200"/>
          </w:tcPr>
          <w:p>
            <w:r>
              <w:rPr>
                <w:sz w:val="20"/>
              </w:rPr>
              <w:t>Refresh tokens expire in 7 days, stored in Redis</w:t>
            </w:r>
          </w:p>
        </w:tc>
      </w:tr>
      <w:tr>
        <w:tc>
          <w:tcPr>
            <w:tcW w:type="dxa" w:w="2160"/>
            <w:shd w:fill="E8F4FD"/>
          </w:tcPr>
          <w:p>
            <w:r>
              <w:rPr>
                <w:sz w:val="20"/>
              </w:rPr>
              <w:t>NFR-SEC-004</w:t>
            </w:r>
          </w:p>
        </w:tc>
        <w:tc>
          <w:tcPr>
            <w:tcW w:type="dxa" w:w="7200"/>
            <w:shd w:fill="E8F4FD"/>
          </w:tcPr>
          <w:p>
            <w:r>
              <w:rPr>
                <w:sz w:val="20"/>
              </w:rPr>
              <w:t>Rate limiting: 100 requests/minute per user</w:t>
            </w:r>
          </w:p>
        </w:tc>
      </w:tr>
      <w:tr>
        <w:tc>
          <w:tcPr>
            <w:tcW w:type="dxa" w:w="2160"/>
          </w:tcPr>
          <w:p>
            <w:r>
              <w:rPr>
                <w:sz w:val="20"/>
              </w:rPr>
              <w:t>NFR-SEC-005</w:t>
            </w:r>
          </w:p>
        </w:tc>
        <w:tc>
          <w:tcPr>
            <w:tcW w:type="dxa" w:w="7200"/>
          </w:tcPr>
          <w:p>
            <w:r>
              <w:rPr>
                <w:sz w:val="20"/>
              </w:rPr>
              <w:t>All inputs validated with Zod schemas</w:t>
            </w:r>
          </w:p>
        </w:tc>
      </w:tr>
      <w:tr>
        <w:tc>
          <w:tcPr>
            <w:tcW w:type="dxa" w:w="2160"/>
            <w:shd w:fill="E8F4FD"/>
          </w:tcPr>
          <w:p>
            <w:r>
              <w:rPr>
                <w:sz w:val="20"/>
              </w:rPr>
              <w:t>NFR-SEC-006</w:t>
            </w:r>
          </w:p>
        </w:tc>
        <w:tc>
          <w:tcPr>
            <w:tcW w:type="dxa" w:w="7200"/>
            <w:shd w:fill="E8F4FD"/>
          </w:tcPr>
          <w:p>
            <w:r>
              <w:rPr>
                <w:sz w:val="20"/>
              </w:rPr>
              <w:t>SQL injection prevention via parameterized queries</w:t>
            </w:r>
          </w:p>
        </w:tc>
      </w:tr>
      <w:tr>
        <w:tc>
          <w:tcPr>
            <w:tcW w:type="dxa" w:w="2160"/>
          </w:tcPr>
          <w:p>
            <w:r>
              <w:rPr>
                <w:sz w:val="20"/>
              </w:rPr>
              <w:t>NFR-SEC-007</w:t>
            </w:r>
          </w:p>
        </w:tc>
        <w:tc>
          <w:tcPr>
            <w:tcW w:type="dxa" w:w="7200"/>
          </w:tcPr>
          <w:p>
            <w:r>
              <w:rPr>
                <w:sz w:val="20"/>
              </w:rPr>
              <w:t>CORS configured for allowed origins only</w:t>
            </w:r>
          </w:p>
        </w:tc>
      </w:tr>
      <w:tr>
        <w:tc>
          <w:tcPr>
            <w:tcW w:type="dxa" w:w="2160"/>
            <w:shd w:fill="E8F4FD"/>
          </w:tcPr>
          <w:p>
            <w:r>
              <w:rPr>
                <w:sz w:val="20"/>
              </w:rPr>
              <w:t>NFR-SEC-008</w:t>
            </w:r>
          </w:p>
        </w:tc>
        <w:tc>
          <w:tcPr>
            <w:tcW w:type="dxa" w:w="7200"/>
            <w:shd w:fill="E8F4FD"/>
          </w:tcPr>
          <w:p>
            <w:r>
              <w:rPr>
                <w:sz w:val="20"/>
              </w:rPr>
              <w:t>Helmet.js security headers</w:t>
            </w:r>
          </w:p>
        </w:tc>
      </w:tr>
    </w:tbl>
    <w:p>
      <w:pPr>
        <w:pStyle w:val="Heading2"/>
      </w:pPr>
      <w:r>
        <w:rPr>
          <w:color w:val="002B5C"/>
        </w:rPr>
        <w:t>6.3 Reliability &amp; Scalability</w:t>
      </w:r>
    </w:p>
    <w:p>
      <w:r>
        <w:t>The backend must be available and handle growth.</w:t>
      </w:r>
    </w:p>
    <w:tbl>
      <w:tblPr>
        <w:tblStyle w:val="TableGrid"/>
        <w:tblW w:type="auto" w:w="0"/>
        <w:jc w:val="center"/>
        <w:tblLook w:firstColumn="1" w:firstRow="1" w:lastColumn="0" w:lastRow="0" w:noHBand="0" w:noVBand="1" w:val="04A0"/>
      </w:tblPr>
      <w:tblGrid>
        <w:gridCol w:w="4703"/>
        <w:gridCol w:w="4703"/>
      </w:tblGrid>
      <w:tr>
        <w:tc>
          <w:tcPr>
            <w:tcW w:type="dxa" w:w="2160"/>
            <w:shd w:fill="0070C0"/>
          </w:tcPr>
          <w:p>
            <w:pPr>
              <w:jc w:val="center"/>
            </w:pPr>
            <w:r>
              <w:rPr>
                <w:b/>
                <w:color w:val="FFFFFF"/>
                <w:sz w:val="20"/>
              </w:rPr>
              <w:t>ID</w:t>
            </w:r>
          </w:p>
        </w:tc>
        <w:tc>
          <w:tcPr>
            <w:tcW w:type="dxa" w:w="7200"/>
            <w:shd w:fill="0070C0"/>
          </w:tcPr>
          <w:p>
            <w:pPr>
              <w:jc w:val="center"/>
            </w:pPr>
            <w:r>
              <w:rPr>
                <w:b/>
                <w:color w:val="FFFFFF"/>
                <w:sz w:val="20"/>
              </w:rPr>
              <w:t>Requirement</w:t>
            </w:r>
          </w:p>
        </w:tc>
      </w:tr>
      <w:tr>
        <w:tc>
          <w:tcPr>
            <w:tcW w:type="dxa" w:w="2160"/>
          </w:tcPr>
          <w:p>
            <w:r>
              <w:rPr>
                <w:sz w:val="20"/>
              </w:rPr>
              <w:t>NFR-REL-001</w:t>
            </w:r>
          </w:p>
        </w:tc>
        <w:tc>
          <w:tcPr>
            <w:tcW w:type="dxa" w:w="7200"/>
          </w:tcPr>
          <w:p>
            <w:r>
              <w:rPr>
                <w:sz w:val="20"/>
              </w:rPr>
              <w:t>99.9% uptime SLA</w:t>
            </w:r>
          </w:p>
        </w:tc>
      </w:tr>
      <w:tr>
        <w:tc>
          <w:tcPr>
            <w:tcW w:type="dxa" w:w="2160"/>
            <w:shd w:fill="E8F4FD"/>
          </w:tcPr>
          <w:p>
            <w:r>
              <w:rPr>
                <w:sz w:val="20"/>
              </w:rPr>
              <w:t>NFR-REL-002</w:t>
            </w:r>
          </w:p>
        </w:tc>
        <w:tc>
          <w:tcPr>
            <w:tcW w:type="dxa" w:w="7200"/>
            <w:shd w:fill="E8F4FD"/>
          </w:tcPr>
          <w:p>
            <w:r>
              <w:rPr>
                <w:sz w:val="20"/>
              </w:rPr>
              <w:t>Graceful shutdown handling (SIGTERM)</w:t>
            </w:r>
          </w:p>
        </w:tc>
      </w:tr>
      <w:tr>
        <w:tc>
          <w:tcPr>
            <w:tcW w:type="dxa" w:w="2160"/>
          </w:tcPr>
          <w:p>
            <w:r>
              <w:rPr>
                <w:sz w:val="20"/>
              </w:rPr>
              <w:t>NFR-REL-003</w:t>
            </w:r>
          </w:p>
        </w:tc>
        <w:tc>
          <w:tcPr>
            <w:tcW w:type="dxa" w:w="7200"/>
          </w:tcPr>
          <w:p>
            <w:r>
              <w:rPr>
                <w:sz w:val="20"/>
              </w:rPr>
              <w:t>Automatic database connection retry with backoff</w:t>
            </w:r>
          </w:p>
        </w:tc>
      </w:tr>
      <w:tr>
        <w:tc>
          <w:tcPr>
            <w:tcW w:type="dxa" w:w="2160"/>
            <w:shd w:fill="E8F4FD"/>
          </w:tcPr>
          <w:p>
            <w:r>
              <w:rPr>
                <w:sz w:val="20"/>
              </w:rPr>
              <w:t>NFR-REL-004</w:t>
            </w:r>
          </w:p>
        </w:tc>
        <w:tc>
          <w:tcPr>
            <w:tcW w:type="dxa" w:w="7200"/>
            <w:shd w:fill="E8F4FD"/>
          </w:tcPr>
          <w:p>
            <w:r>
              <w:rPr>
                <w:sz w:val="20"/>
              </w:rPr>
              <w:t>Health check endpoint (/api/health)</w:t>
            </w:r>
          </w:p>
        </w:tc>
      </w:tr>
      <w:tr>
        <w:tc>
          <w:tcPr>
            <w:tcW w:type="dxa" w:w="2160"/>
          </w:tcPr>
          <w:p>
            <w:r>
              <w:rPr>
                <w:sz w:val="20"/>
              </w:rPr>
              <w:t>NFR-SCA-001</w:t>
            </w:r>
          </w:p>
        </w:tc>
        <w:tc>
          <w:tcPr>
            <w:tcW w:type="dxa" w:w="7200"/>
          </w:tcPr>
          <w:p>
            <w:r>
              <w:rPr>
                <w:sz w:val="20"/>
              </w:rPr>
              <w:t>Horizontal scaling via stateless design</w:t>
            </w:r>
          </w:p>
        </w:tc>
      </w:tr>
      <w:tr>
        <w:tc>
          <w:tcPr>
            <w:tcW w:type="dxa" w:w="2160"/>
            <w:shd w:fill="E8F4FD"/>
          </w:tcPr>
          <w:p>
            <w:r>
              <w:rPr>
                <w:sz w:val="20"/>
              </w:rPr>
              <w:t>NFR-SCA-002</w:t>
            </w:r>
          </w:p>
        </w:tc>
        <w:tc>
          <w:tcPr>
            <w:tcW w:type="dxa" w:w="7200"/>
            <w:shd w:fill="E8F4FD"/>
          </w:tcPr>
          <w:p>
            <w:r>
              <w:rPr>
                <w:sz w:val="20"/>
              </w:rPr>
              <w:t>Database connection pooling (PgBouncer)</w:t>
            </w:r>
          </w:p>
        </w:tc>
      </w:tr>
      <w:tr>
        <w:tc>
          <w:tcPr>
            <w:tcW w:type="dxa" w:w="2160"/>
          </w:tcPr>
          <w:p>
            <w:r>
              <w:rPr>
                <w:sz w:val="20"/>
              </w:rPr>
              <w:t>NFR-SCA-003</w:t>
            </w:r>
          </w:p>
        </w:tc>
        <w:tc>
          <w:tcPr>
            <w:tcW w:type="dxa" w:w="7200"/>
          </w:tcPr>
          <w:p>
            <w:r>
              <w:rPr>
                <w:sz w:val="20"/>
              </w:rPr>
              <w:t>Background job processing for heavy tasks</w:t>
            </w:r>
          </w:p>
        </w:tc>
      </w:tr>
    </w:tbl>
    <w:p>
      <w:pPr>
        <w:pStyle w:val="Heading1"/>
      </w:pPr>
      <w:r>
        <w:rPr>
          <w:color w:val="002B5C"/>
        </w:rPr>
        <w:t>7. Background Jobs</w:t>
      </w:r>
    </w:p>
    <w:p>
      <w:r>
        <w:t>Some tasks are too slow or complex to run during an API request. These are handled by background jobs that run asynchronously. For example, generating a PDF or sending an email shouldn't make the user wait — so it's queued as a background job.</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0070C0"/>
          </w:tcPr>
          <w:p>
            <w:pPr>
              <w:jc w:val="center"/>
            </w:pPr>
            <w:r>
              <w:rPr>
                <w:b/>
                <w:color w:val="FFFFFF"/>
                <w:sz w:val="20"/>
              </w:rPr>
              <w:t>Job</w:t>
            </w:r>
          </w:p>
        </w:tc>
        <w:tc>
          <w:tcPr>
            <w:tcW w:type="dxa" w:w="1728"/>
            <w:shd w:fill="0070C0"/>
          </w:tcPr>
          <w:p>
            <w:pPr>
              <w:jc w:val="center"/>
            </w:pPr>
            <w:r>
              <w:rPr>
                <w:b/>
                <w:color w:val="FFFFFF"/>
                <w:sz w:val="20"/>
              </w:rPr>
              <w:t>When It Runs</w:t>
            </w:r>
          </w:p>
        </w:tc>
        <w:tc>
          <w:tcPr>
            <w:tcW w:type="dxa" w:w="4752"/>
            <w:shd w:fill="0070C0"/>
          </w:tcPr>
          <w:p>
            <w:pPr>
              <w:jc w:val="center"/>
            </w:pPr>
            <w:r>
              <w:rPr>
                <w:b/>
                <w:color w:val="FFFFFF"/>
                <w:sz w:val="20"/>
              </w:rPr>
              <w:t>What It Does</w:t>
            </w:r>
          </w:p>
        </w:tc>
      </w:tr>
      <w:tr>
        <w:tc>
          <w:tcPr>
            <w:tcW w:type="dxa" w:w="2880"/>
          </w:tcPr>
          <w:p>
            <w:r>
              <w:rPr>
                <w:sz w:val="20"/>
              </w:rPr>
              <w:t>send-email</w:t>
            </w:r>
          </w:p>
        </w:tc>
        <w:tc>
          <w:tcPr>
            <w:tcW w:type="dxa" w:w="1728"/>
          </w:tcPr>
          <w:p>
            <w:r>
              <w:rPr>
                <w:sz w:val="20"/>
              </w:rPr>
              <w:t>On event</w:t>
            </w:r>
          </w:p>
        </w:tc>
        <w:tc>
          <w:tcPr>
            <w:tcW w:type="dxa" w:w="4752"/>
          </w:tcPr>
          <w:p>
            <w:r>
              <w:rPr>
                <w:sz w:val="20"/>
              </w:rPr>
              <w:t>Sends emails (welcome, password reset, quote sent, order confirmation)</w:t>
            </w:r>
          </w:p>
        </w:tc>
      </w:tr>
      <w:tr>
        <w:tc>
          <w:tcPr>
            <w:tcW w:type="dxa" w:w="2880"/>
            <w:shd w:fill="E8F4FD"/>
          </w:tcPr>
          <w:p>
            <w:r>
              <w:rPr>
                <w:sz w:val="20"/>
              </w:rPr>
              <w:t>generate-pdf</w:t>
            </w:r>
          </w:p>
        </w:tc>
        <w:tc>
          <w:tcPr>
            <w:tcW w:type="dxa" w:w="1728"/>
            <w:shd w:fill="E8F4FD"/>
          </w:tcPr>
          <w:p>
            <w:r>
              <w:rPr>
                <w:sz w:val="20"/>
              </w:rPr>
              <w:t>On demand</w:t>
            </w:r>
          </w:p>
        </w:tc>
        <w:tc>
          <w:tcPr>
            <w:tcW w:type="dxa" w:w="4752"/>
            <w:shd w:fill="E8F4FD"/>
          </w:tcPr>
          <w:p>
            <w:r>
              <w:rPr>
                <w:sz w:val="20"/>
              </w:rPr>
              <w:t>Creates PDF files for invoices, quotes, orders, commission statements</w:t>
            </w:r>
          </w:p>
        </w:tc>
      </w:tr>
      <w:tr>
        <w:tc>
          <w:tcPr>
            <w:tcW w:type="dxa" w:w="2880"/>
          </w:tcPr>
          <w:p>
            <w:r>
              <w:rPr>
                <w:sz w:val="20"/>
              </w:rPr>
              <w:t>low-stock-alert</w:t>
            </w:r>
          </w:p>
        </w:tc>
        <w:tc>
          <w:tcPr>
            <w:tcW w:type="dxa" w:w="1728"/>
          </w:tcPr>
          <w:p>
            <w:r>
              <w:rPr>
                <w:sz w:val="20"/>
              </w:rPr>
              <w:t>Daily cron</w:t>
            </w:r>
          </w:p>
        </w:tc>
        <w:tc>
          <w:tcPr>
            <w:tcW w:type="dxa" w:w="4752"/>
          </w:tcPr>
          <w:p>
            <w:r>
              <w:rPr>
                <w:sz w:val="20"/>
              </w:rPr>
              <w:t>Checks all products and sends alerts when stock is below reorder point</w:t>
            </w:r>
          </w:p>
        </w:tc>
      </w:tr>
      <w:tr>
        <w:tc>
          <w:tcPr>
            <w:tcW w:type="dxa" w:w="2880"/>
            <w:shd w:fill="E8F4FD"/>
          </w:tcPr>
          <w:p>
            <w:r>
              <w:rPr>
                <w:sz w:val="20"/>
              </w:rPr>
              <w:t>overdue-invoice-alert</w:t>
            </w:r>
          </w:p>
        </w:tc>
        <w:tc>
          <w:tcPr>
            <w:tcW w:type="dxa" w:w="1728"/>
            <w:shd w:fill="E8F4FD"/>
          </w:tcPr>
          <w:p>
            <w:r>
              <w:rPr>
                <w:sz w:val="20"/>
              </w:rPr>
              <w:t>Daily cron</w:t>
            </w:r>
          </w:p>
        </w:tc>
        <w:tc>
          <w:tcPr>
            <w:tcW w:type="dxa" w:w="4752"/>
            <w:shd w:fill="E8F4FD"/>
          </w:tcPr>
          <w:p>
            <w:r>
              <w:rPr>
                <w:sz w:val="20"/>
              </w:rPr>
              <w:t>Notifies about invoices that are past their due date</w:t>
            </w:r>
          </w:p>
        </w:tc>
      </w:tr>
      <w:tr>
        <w:tc>
          <w:tcPr>
            <w:tcW w:type="dxa" w:w="2880"/>
          </w:tcPr>
          <w:p>
            <w:r>
              <w:rPr>
                <w:sz w:val="20"/>
              </w:rPr>
              <w:t>quote-expiry</w:t>
            </w:r>
          </w:p>
        </w:tc>
        <w:tc>
          <w:tcPr>
            <w:tcW w:type="dxa" w:w="1728"/>
          </w:tcPr>
          <w:p>
            <w:r>
              <w:rPr>
                <w:sz w:val="20"/>
              </w:rPr>
              <w:t>Daily cron</w:t>
            </w:r>
          </w:p>
        </w:tc>
        <w:tc>
          <w:tcPr>
            <w:tcW w:type="dxa" w:w="4752"/>
          </w:tcPr>
          <w:p>
            <w:r>
              <w:rPr>
                <w:sz w:val="20"/>
              </w:rPr>
              <w:t>Automatically marks quotes as expired when past validity date</w:t>
            </w:r>
          </w:p>
        </w:tc>
      </w:tr>
      <w:tr>
        <w:tc>
          <w:tcPr>
            <w:tcW w:type="dxa" w:w="2880"/>
            <w:shd w:fill="E8F4FD"/>
          </w:tcPr>
          <w:p>
            <w:r>
              <w:rPr>
                <w:sz w:val="20"/>
              </w:rPr>
              <w:t>commission-calc</w:t>
            </w:r>
          </w:p>
        </w:tc>
        <w:tc>
          <w:tcPr>
            <w:tcW w:type="dxa" w:w="1728"/>
            <w:shd w:fill="E8F4FD"/>
          </w:tcPr>
          <w:p>
            <w:r>
              <w:rPr>
                <w:sz w:val="20"/>
              </w:rPr>
              <w:t>On deal close</w:t>
            </w:r>
          </w:p>
        </w:tc>
        <w:tc>
          <w:tcPr>
            <w:tcW w:type="dxa" w:w="4752"/>
            <w:shd w:fill="E8F4FD"/>
          </w:tcPr>
          <w:p>
            <w:r>
              <w:rPr>
                <w:sz w:val="20"/>
              </w:rPr>
              <w:t>Calculates commissions for the sales rep when a deal is won</w:t>
            </w:r>
          </w:p>
        </w:tc>
      </w:tr>
      <w:tr>
        <w:tc>
          <w:tcPr>
            <w:tcW w:type="dxa" w:w="2880"/>
          </w:tcPr>
          <w:p>
            <w:r>
              <w:rPr>
                <w:sz w:val="20"/>
              </w:rPr>
              <w:t>target-update</w:t>
            </w:r>
          </w:p>
        </w:tc>
        <w:tc>
          <w:tcPr>
            <w:tcW w:type="dxa" w:w="1728"/>
          </w:tcPr>
          <w:p>
            <w:r>
              <w:rPr>
                <w:sz w:val="20"/>
              </w:rPr>
              <w:t>Daily cron</w:t>
            </w:r>
          </w:p>
        </w:tc>
        <w:tc>
          <w:tcPr>
            <w:tcW w:type="dxa" w:w="4752"/>
          </w:tcPr>
          <w:p>
            <w:r>
              <w:rPr>
                <w:sz w:val="20"/>
              </w:rPr>
              <w:t>Updates actual amounts on sales targets from closed deals</w:t>
            </w:r>
          </w:p>
        </w:tc>
      </w:tr>
      <w:tr>
        <w:tc>
          <w:tcPr>
            <w:tcW w:type="dxa" w:w="2880"/>
            <w:shd w:fill="E8F4FD"/>
          </w:tcPr>
          <w:p>
            <w:r>
              <w:rPr>
                <w:sz w:val="20"/>
              </w:rPr>
              <w:t>report-generation</w:t>
            </w:r>
          </w:p>
        </w:tc>
        <w:tc>
          <w:tcPr>
            <w:tcW w:type="dxa" w:w="1728"/>
            <w:shd w:fill="E8F4FD"/>
          </w:tcPr>
          <w:p>
            <w:r>
              <w:rPr>
                <w:sz w:val="20"/>
              </w:rPr>
              <w:t>Scheduled</w:t>
            </w:r>
          </w:p>
        </w:tc>
        <w:tc>
          <w:tcPr>
            <w:tcW w:type="dxa" w:w="4752"/>
            <w:shd w:fill="E8F4FD"/>
          </w:tcPr>
          <w:p>
            <w:r>
              <w:rPr>
                <w:sz w:val="20"/>
              </w:rPr>
              <w:t>Pre-generates and caches reports for faster access</w:t>
            </w:r>
          </w:p>
        </w:tc>
      </w:tr>
      <w:tr>
        <w:tc>
          <w:tcPr>
            <w:tcW w:type="dxa" w:w="2880"/>
          </w:tcPr>
          <w:p>
            <w:r>
              <w:rPr>
                <w:sz w:val="20"/>
              </w:rPr>
              <w:t>data-export</w:t>
            </w:r>
          </w:p>
        </w:tc>
        <w:tc>
          <w:tcPr>
            <w:tcW w:type="dxa" w:w="1728"/>
          </w:tcPr>
          <w:p>
            <w:r>
              <w:rPr>
                <w:sz w:val="20"/>
              </w:rPr>
              <w:t>On demand</w:t>
            </w:r>
          </w:p>
        </w:tc>
        <w:tc>
          <w:tcPr>
            <w:tcW w:type="dxa" w:w="4752"/>
          </w:tcPr>
          <w:p>
            <w:r>
              <w:rPr>
                <w:sz w:val="20"/>
              </w:rPr>
              <w:t>Exports large datasets to CSV/Excel files</w:t>
            </w:r>
          </w:p>
        </w:tc>
      </w:tr>
      <w:tr>
        <w:tc>
          <w:tcPr>
            <w:tcW w:type="dxa" w:w="2880"/>
            <w:shd w:fill="E8F4FD"/>
          </w:tcPr>
          <w:p>
            <w:r>
              <w:rPr>
                <w:sz w:val="20"/>
              </w:rPr>
              <w:t>cleanup-tokens</w:t>
            </w:r>
          </w:p>
        </w:tc>
        <w:tc>
          <w:tcPr>
            <w:tcW w:type="dxa" w:w="1728"/>
            <w:shd w:fill="E8F4FD"/>
          </w:tcPr>
          <w:p>
            <w:r>
              <w:rPr>
                <w:sz w:val="20"/>
              </w:rPr>
              <w:t>Hourly cron</w:t>
            </w:r>
          </w:p>
        </w:tc>
        <w:tc>
          <w:tcPr>
            <w:tcW w:type="dxa" w:w="4752"/>
            <w:shd w:fill="E8F4FD"/>
          </w:tcPr>
          <w:p>
            <w:r>
              <w:rPr>
                <w:sz w:val="20"/>
              </w:rPr>
              <w:t>Removes expired refresh tokens from Redis</w:t>
            </w:r>
          </w:p>
        </w:tc>
      </w:tr>
    </w:tbl>
    <w:p>
      <w:pPr>
        <w:pStyle w:val="Heading1"/>
      </w:pPr>
      <w:r>
        <w:rPr>
          <w:color w:val="002B5C"/>
        </w:rPr>
        <w:t>8. Caching Strategy</w:t>
      </w:r>
    </w:p>
    <w:p>
      <w:r>
        <w:t>Caching stores frequently accessed data in Redis (a fast in-memory database) to avoid hitting the main database every time. This dramatically improves performance.</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0070C0"/>
          </w:tcPr>
          <w:p>
            <w:pPr>
              <w:jc w:val="center"/>
            </w:pPr>
            <w:r>
              <w:rPr>
                <w:b/>
                <w:color w:val="FFFFFF"/>
                <w:sz w:val="20"/>
              </w:rPr>
              <w:t>What's Cached</w:t>
            </w:r>
          </w:p>
        </w:tc>
        <w:tc>
          <w:tcPr>
            <w:tcW w:type="dxa" w:w="1728"/>
            <w:shd w:fill="0070C0"/>
          </w:tcPr>
          <w:p>
            <w:pPr>
              <w:jc w:val="center"/>
            </w:pPr>
            <w:r>
              <w:rPr>
                <w:b/>
                <w:color w:val="FFFFFF"/>
                <w:sz w:val="20"/>
              </w:rPr>
              <w:t>How Long</w:t>
            </w:r>
          </w:p>
        </w:tc>
        <w:tc>
          <w:tcPr>
            <w:tcW w:type="dxa" w:w="4752"/>
            <w:shd w:fill="0070C0"/>
          </w:tcPr>
          <w:p>
            <w:pPr>
              <w:jc w:val="center"/>
            </w:pPr>
            <w:r>
              <w:rPr>
                <w:b/>
                <w:color w:val="FFFFFF"/>
                <w:sz w:val="20"/>
              </w:rPr>
              <w:t>When It's Cleared</w:t>
            </w:r>
          </w:p>
        </w:tc>
      </w:tr>
      <w:tr>
        <w:tc>
          <w:tcPr>
            <w:tcW w:type="dxa" w:w="2880"/>
          </w:tcPr>
          <w:p>
            <w:r>
              <w:rPr>
                <w:sz w:val="20"/>
              </w:rPr>
              <w:t>User profile data</w:t>
            </w:r>
          </w:p>
        </w:tc>
        <w:tc>
          <w:tcPr>
            <w:tcW w:type="dxa" w:w="1728"/>
          </w:tcPr>
          <w:p>
            <w:r>
              <w:rPr>
                <w:sz w:val="20"/>
              </w:rPr>
              <w:t>15 minutes</w:t>
            </w:r>
          </w:p>
        </w:tc>
        <w:tc>
          <w:tcPr>
            <w:tcW w:type="dxa" w:w="4752"/>
          </w:tcPr>
          <w:p>
            <w:r>
              <w:rPr>
                <w:sz w:val="20"/>
              </w:rPr>
              <w:t>When user updates their profile</w:t>
            </w:r>
          </w:p>
        </w:tc>
      </w:tr>
      <w:tr>
        <w:tc>
          <w:tcPr>
            <w:tcW w:type="dxa" w:w="2880"/>
            <w:shd w:fill="E8F4FD"/>
          </w:tcPr>
          <w:p>
            <w:r>
              <w:rPr>
                <w:sz w:val="20"/>
              </w:rPr>
              <w:t>Company settings</w:t>
            </w:r>
          </w:p>
        </w:tc>
        <w:tc>
          <w:tcPr>
            <w:tcW w:type="dxa" w:w="1728"/>
            <w:shd w:fill="E8F4FD"/>
          </w:tcPr>
          <w:p>
            <w:r>
              <w:rPr>
                <w:sz w:val="20"/>
              </w:rPr>
              <w:t>30 minutes</w:t>
            </w:r>
          </w:p>
        </w:tc>
        <w:tc>
          <w:tcPr>
            <w:tcW w:type="dxa" w:w="4752"/>
            <w:shd w:fill="E8F4FD"/>
          </w:tcPr>
          <w:p>
            <w:r>
              <w:rPr>
                <w:sz w:val="20"/>
              </w:rPr>
              <w:t>When company info changes</w:t>
            </w:r>
          </w:p>
        </w:tc>
      </w:tr>
      <w:tr>
        <w:tc>
          <w:tcPr>
            <w:tcW w:type="dxa" w:w="2880"/>
          </w:tcPr>
          <w:p>
            <w:r>
              <w:rPr>
                <w:sz w:val="20"/>
              </w:rPr>
              <w:t>Dashboard data</w:t>
            </w:r>
          </w:p>
        </w:tc>
        <w:tc>
          <w:tcPr>
            <w:tcW w:type="dxa" w:w="1728"/>
          </w:tcPr>
          <w:p>
            <w:r>
              <w:rPr>
                <w:sz w:val="20"/>
              </w:rPr>
              <w:t>5 minutes</w:t>
            </w:r>
          </w:p>
        </w:tc>
        <w:tc>
          <w:tcPr>
            <w:tcW w:type="dxa" w:w="4752"/>
          </w:tcPr>
          <w:p>
            <w:r>
              <w:rPr>
                <w:sz w:val="20"/>
              </w:rPr>
              <w:t>When any relevant data changes</w:t>
            </w:r>
          </w:p>
        </w:tc>
      </w:tr>
      <w:tr>
        <w:tc>
          <w:tcPr>
            <w:tcW w:type="dxa" w:w="2880"/>
            <w:shd w:fill="E8F4FD"/>
          </w:tcPr>
          <w:p>
            <w:r>
              <w:rPr>
                <w:sz w:val="20"/>
              </w:rPr>
              <w:t>Sales pipeline</w:t>
            </w:r>
          </w:p>
        </w:tc>
        <w:tc>
          <w:tcPr>
            <w:tcW w:type="dxa" w:w="1728"/>
            <w:shd w:fill="E8F4FD"/>
          </w:tcPr>
          <w:p>
            <w:r>
              <w:rPr>
                <w:sz w:val="20"/>
              </w:rPr>
              <w:t>5 minutes</w:t>
            </w:r>
          </w:p>
        </w:tc>
        <w:tc>
          <w:tcPr>
            <w:tcW w:type="dxa" w:w="4752"/>
            <w:shd w:fill="E8F4FD"/>
          </w:tcPr>
          <w:p>
            <w:r>
              <w:rPr>
                <w:sz w:val="20"/>
              </w:rPr>
              <w:t>When a deal changes stage</w:t>
            </w:r>
          </w:p>
        </w:tc>
      </w:tr>
      <w:tr>
        <w:tc>
          <w:tcPr>
            <w:tcW w:type="dxa" w:w="2880"/>
          </w:tcPr>
          <w:p>
            <w:r>
              <w:rPr>
                <w:sz w:val="20"/>
              </w:rPr>
              <w:t>Product catalog</w:t>
            </w:r>
          </w:p>
        </w:tc>
        <w:tc>
          <w:tcPr>
            <w:tcW w:type="dxa" w:w="1728"/>
          </w:tcPr>
          <w:p>
            <w:r>
              <w:rPr>
                <w:sz w:val="20"/>
              </w:rPr>
              <w:t>10 minutes</w:t>
            </w:r>
          </w:p>
        </w:tc>
        <w:tc>
          <w:tcPr>
            <w:tcW w:type="dxa" w:w="4752"/>
          </w:tcPr>
          <w:p>
            <w:r>
              <w:rPr>
                <w:sz w:val="20"/>
              </w:rPr>
              <w:t>When products are added/updated</w:t>
            </w:r>
          </w:p>
        </w:tc>
      </w:tr>
      <w:tr>
        <w:tc>
          <w:tcPr>
            <w:tcW w:type="dxa" w:w="2880"/>
            <w:shd w:fill="E8F4FD"/>
          </w:tcPr>
          <w:p>
            <w:r>
              <w:rPr>
                <w:sz w:val="20"/>
              </w:rPr>
              <w:t>Sales targets</w:t>
            </w:r>
          </w:p>
        </w:tc>
        <w:tc>
          <w:tcPr>
            <w:tcW w:type="dxa" w:w="1728"/>
            <w:shd w:fill="E8F4FD"/>
          </w:tcPr>
          <w:p>
            <w:r>
              <w:rPr>
                <w:sz w:val="20"/>
              </w:rPr>
              <w:t>5 minutes</w:t>
            </w:r>
          </w:p>
        </w:tc>
        <w:tc>
          <w:tcPr>
            <w:tcW w:type="dxa" w:w="4752"/>
            <w:shd w:fill="E8F4FD"/>
          </w:tcPr>
          <w:p>
            <w:r>
              <w:rPr>
                <w:sz w:val="20"/>
              </w:rPr>
              <w:t>When a deal closes</w:t>
            </w:r>
          </w:p>
        </w:tc>
      </w:tr>
      <w:tr>
        <w:tc>
          <w:tcPr>
            <w:tcW w:type="dxa" w:w="2880"/>
          </w:tcPr>
          <w:p>
            <w:r>
              <w:rPr>
                <w:sz w:val="20"/>
              </w:rPr>
              <w:t>Commission data</w:t>
            </w:r>
          </w:p>
        </w:tc>
        <w:tc>
          <w:tcPr>
            <w:tcW w:type="dxa" w:w="1728"/>
          </w:tcPr>
          <w:p>
            <w:r>
              <w:rPr>
                <w:sz w:val="20"/>
              </w:rPr>
              <w:t>5 minutes</w:t>
            </w:r>
          </w:p>
        </w:tc>
        <w:tc>
          <w:tcPr>
            <w:tcW w:type="dxa" w:w="4752"/>
          </w:tcPr>
          <w:p>
            <w:r>
              <w:rPr>
                <w:sz w:val="20"/>
              </w:rPr>
              <w:t>When commissions are processed</w:t>
            </w:r>
          </w:p>
        </w:tc>
      </w:tr>
      <w:tr>
        <w:tc>
          <w:tcPr>
            <w:tcW w:type="dxa" w:w="2880"/>
            <w:shd w:fill="E8F4FD"/>
          </w:tcPr>
          <w:p>
            <w:r>
              <w:rPr>
                <w:sz w:val="20"/>
              </w:rPr>
              <w:t>Report data</w:t>
            </w:r>
          </w:p>
        </w:tc>
        <w:tc>
          <w:tcPr>
            <w:tcW w:type="dxa" w:w="1728"/>
            <w:shd w:fill="E8F4FD"/>
          </w:tcPr>
          <w:p>
            <w:r>
              <w:rPr>
                <w:sz w:val="20"/>
              </w:rPr>
              <w:t>15 minutes</w:t>
            </w:r>
          </w:p>
        </w:tc>
        <w:tc>
          <w:tcPr>
            <w:tcW w:type="dxa" w:w="4752"/>
            <w:shd w:fill="E8F4FD"/>
          </w:tcPr>
          <w:p>
            <w:r>
              <w:rPr>
                <w:sz w:val="20"/>
              </w:rPr>
              <w:t>When underlying data changes</w:t>
            </w:r>
          </w:p>
        </w:tc>
      </w:tr>
      <w:tr>
        <w:tc>
          <w:tcPr>
            <w:tcW w:type="dxa" w:w="2880"/>
          </w:tcPr>
          <w:p>
            <w:r>
              <w:rPr>
                <w:sz w:val="20"/>
              </w:rPr>
              <w:t>User sessions</w:t>
            </w:r>
          </w:p>
        </w:tc>
        <w:tc>
          <w:tcPr>
            <w:tcW w:type="dxa" w:w="1728"/>
          </w:tcPr>
          <w:p>
            <w:r>
              <w:rPr>
                <w:sz w:val="20"/>
              </w:rPr>
              <w:t>7 days</w:t>
            </w:r>
          </w:p>
        </w:tc>
        <w:tc>
          <w:tcPr>
            <w:tcW w:type="dxa" w:w="4752"/>
          </w:tcPr>
          <w:p>
            <w:r>
              <w:rPr>
                <w:sz w:val="20"/>
              </w:rPr>
              <w:t>When user logs out</w:t>
            </w:r>
          </w:p>
        </w:tc>
      </w:tr>
    </w:tbl>
    <w:p>
      <w:pPr>
        <w:pStyle w:val="Heading1"/>
      </w:pPr>
      <w:r>
        <w:rPr>
          <w:color w:val="002B5C"/>
        </w:rPr>
        <w:t>9. Error Handling</w:t>
      </w:r>
    </w:p>
    <w:p>
      <w:r>
        <w:t>All API errors return a consistent JSON format so the frontend can handle them uniformly.</w:t>
      </w:r>
    </w:p>
    <w:p>
      <w:r>
        <w:rPr>
          <w:rFonts w:ascii="Courier New" w:hAnsi="Courier New"/>
          <w:sz w:val="18"/>
        </w:rPr>
        <w:t>{</w:t>
        <w:br/>
        <w:t xml:space="preserve">  "success": false,</w:t>
        <w:br/>
        <w:t xml:space="preserve">  "error": {</w:t>
        <w:br/>
        <w:t xml:space="preserve">    "code": "VALIDATION_ERROR",</w:t>
        <w:br/>
        <w:t xml:space="preserve">    "message": "Invalid input data",</w:t>
        <w:br/>
        <w:t xml:space="preserve">    "details": [{"field": "email", "message": "Must be valid"}]</w:t>
        <w:br/>
        <w:t xml:space="preserve">  },</w:t>
        <w:br/>
        <w:t xml:space="preserve">  "requestId": "uuid-v4"</w:t>
        <w:br/>
        <w:t>}</w:t>
      </w:r>
    </w:p>
    <w:p>
      <w:pPr>
        <w:pStyle w:val="Heading2"/>
      </w:pPr>
      <w:r>
        <w:rPr>
          <w:color w:val="002B5C"/>
        </w:rPr>
        <w:t>Error Codes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0070C0"/>
          </w:tcPr>
          <w:p>
            <w:pPr>
              <w:jc w:val="center"/>
            </w:pPr>
            <w:r>
              <w:rPr>
                <w:b/>
                <w:color w:val="FFFFFF"/>
                <w:sz w:val="20"/>
              </w:rPr>
              <w:t>Code</w:t>
            </w:r>
          </w:p>
        </w:tc>
        <w:tc>
          <w:tcPr>
            <w:tcW w:type="dxa" w:w="1152"/>
            <w:shd w:fill="0070C0"/>
          </w:tcPr>
          <w:p>
            <w:pPr>
              <w:jc w:val="center"/>
            </w:pPr>
            <w:r>
              <w:rPr>
                <w:b/>
                <w:color w:val="FFFFFF"/>
                <w:sz w:val="20"/>
              </w:rPr>
              <w:t>HTTP</w:t>
            </w:r>
          </w:p>
        </w:tc>
        <w:tc>
          <w:tcPr>
            <w:tcW w:type="dxa" w:w="5328"/>
            <w:shd w:fill="0070C0"/>
          </w:tcPr>
          <w:p>
            <w:pPr>
              <w:jc w:val="center"/>
            </w:pPr>
            <w:r>
              <w:rPr>
                <w:b/>
                <w:color w:val="FFFFFF"/>
                <w:sz w:val="20"/>
              </w:rPr>
              <w:t>When It Happens</w:t>
            </w:r>
          </w:p>
        </w:tc>
      </w:tr>
      <w:tr>
        <w:tc>
          <w:tcPr>
            <w:tcW w:type="dxa" w:w="2880"/>
          </w:tcPr>
          <w:p>
            <w:r>
              <w:rPr>
                <w:sz w:val="20"/>
              </w:rPr>
              <w:t>VALIDATION_ERROR</w:t>
            </w:r>
          </w:p>
        </w:tc>
        <w:tc>
          <w:tcPr>
            <w:tcW w:type="dxa" w:w="1152"/>
          </w:tcPr>
          <w:p>
            <w:r>
              <w:rPr>
                <w:sz w:val="20"/>
              </w:rPr>
              <w:t>400</w:t>
            </w:r>
          </w:p>
        </w:tc>
        <w:tc>
          <w:tcPr>
            <w:tcW w:type="dxa" w:w="5328"/>
          </w:tcPr>
          <w:p>
            <w:r>
              <w:rPr>
                <w:sz w:val="20"/>
              </w:rPr>
              <w:t>User submitted invalid data (missing fields, wrong format)</w:t>
            </w:r>
          </w:p>
        </w:tc>
      </w:tr>
      <w:tr>
        <w:tc>
          <w:tcPr>
            <w:tcW w:type="dxa" w:w="2880"/>
            <w:shd w:fill="E8F4FD"/>
          </w:tcPr>
          <w:p>
            <w:r>
              <w:rPr>
                <w:sz w:val="20"/>
              </w:rPr>
              <w:t>UNAUTHORIZED</w:t>
            </w:r>
          </w:p>
        </w:tc>
        <w:tc>
          <w:tcPr>
            <w:tcW w:type="dxa" w:w="1152"/>
            <w:shd w:fill="E8F4FD"/>
          </w:tcPr>
          <w:p>
            <w:r>
              <w:rPr>
                <w:sz w:val="20"/>
              </w:rPr>
              <w:t>401</w:t>
            </w:r>
          </w:p>
        </w:tc>
        <w:tc>
          <w:tcPr>
            <w:tcW w:type="dxa" w:w="5328"/>
            <w:shd w:fill="E8F4FD"/>
          </w:tcPr>
          <w:p>
            <w:r>
              <w:rPr>
                <w:sz w:val="20"/>
              </w:rPr>
              <w:t>User is not logged in or token expired</w:t>
            </w:r>
          </w:p>
        </w:tc>
      </w:tr>
      <w:tr>
        <w:tc>
          <w:tcPr>
            <w:tcW w:type="dxa" w:w="2880"/>
          </w:tcPr>
          <w:p>
            <w:r>
              <w:rPr>
                <w:sz w:val="20"/>
              </w:rPr>
              <w:t>FORBIDDEN</w:t>
            </w:r>
          </w:p>
        </w:tc>
        <w:tc>
          <w:tcPr>
            <w:tcW w:type="dxa" w:w="1152"/>
          </w:tcPr>
          <w:p>
            <w:r>
              <w:rPr>
                <w:sz w:val="20"/>
              </w:rPr>
              <w:t>403</w:t>
            </w:r>
          </w:p>
        </w:tc>
        <w:tc>
          <w:tcPr>
            <w:tcW w:type="dxa" w:w="5328"/>
          </w:tcPr>
          <w:p>
            <w:r>
              <w:rPr>
                <w:sz w:val="20"/>
              </w:rPr>
              <w:t>User is logged in but doesn't have permission</w:t>
            </w:r>
          </w:p>
        </w:tc>
      </w:tr>
      <w:tr>
        <w:tc>
          <w:tcPr>
            <w:tcW w:type="dxa" w:w="2880"/>
            <w:shd w:fill="E8F4FD"/>
          </w:tcPr>
          <w:p>
            <w:r>
              <w:rPr>
                <w:sz w:val="20"/>
              </w:rPr>
              <w:t>NOT_FOUND</w:t>
            </w:r>
          </w:p>
        </w:tc>
        <w:tc>
          <w:tcPr>
            <w:tcW w:type="dxa" w:w="1152"/>
            <w:shd w:fill="E8F4FD"/>
          </w:tcPr>
          <w:p>
            <w:r>
              <w:rPr>
                <w:sz w:val="20"/>
              </w:rPr>
              <w:t>404</w:t>
            </w:r>
          </w:p>
        </w:tc>
        <w:tc>
          <w:tcPr>
            <w:tcW w:type="dxa" w:w="5328"/>
            <w:shd w:fill="E8F4FD"/>
          </w:tcPr>
          <w:p>
            <w:r>
              <w:rPr>
                <w:sz w:val="20"/>
              </w:rPr>
              <w:t>Requested resource doesn't exist</w:t>
            </w:r>
          </w:p>
        </w:tc>
      </w:tr>
      <w:tr>
        <w:tc>
          <w:tcPr>
            <w:tcW w:type="dxa" w:w="2880"/>
          </w:tcPr>
          <w:p>
            <w:r>
              <w:rPr>
                <w:sz w:val="20"/>
              </w:rPr>
              <w:t>CONFLICT</w:t>
            </w:r>
          </w:p>
        </w:tc>
        <w:tc>
          <w:tcPr>
            <w:tcW w:type="dxa" w:w="1152"/>
          </w:tcPr>
          <w:p>
            <w:r>
              <w:rPr>
                <w:sz w:val="20"/>
              </w:rPr>
              <w:t>409</w:t>
            </w:r>
          </w:p>
        </w:tc>
        <w:tc>
          <w:tcPr>
            <w:tcW w:type="dxa" w:w="5328"/>
          </w:tcPr>
          <w:p>
            <w:r>
              <w:rPr>
                <w:sz w:val="20"/>
              </w:rPr>
              <w:t>Resource already exists (duplicate email, SKU, etc.)</w:t>
            </w:r>
          </w:p>
        </w:tc>
      </w:tr>
      <w:tr>
        <w:tc>
          <w:tcPr>
            <w:tcW w:type="dxa" w:w="2880"/>
            <w:shd w:fill="E8F4FD"/>
          </w:tcPr>
          <w:p>
            <w:r>
              <w:rPr>
                <w:sz w:val="20"/>
              </w:rPr>
              <w:t>QUOTE_EXPIRED</w:t>
            </w:r>
          </w:p>
        </w:tc>
        <w:tc>
          <w:tcPr>
            <w:tcW w:type="dxa" w:w="1152"/>
            <w:shd w:fill="E8F4FD"/>
          </w:tcPr>
          <w:p>
            <w:r>
              <w:rPr>
                <w:sz w:val="20"/>
              </w:rPr>
              <w:t>410</w:t>
            </w:r>
          </w:p>
        </w:tc>
        <w:tc>
          <w:tcPr>
            <w:tcW w:type="dxa" w:w="5328"/>
            <w:shd w:fill="E8F4FD"/>
          </w:tcPr>
          <w:p>
            <w:r>
              <w:rPr>
                <w:sz w:val="20"/>
              </w:rPr>
              <w:t>Trying to accept a quote that has expired</w:t>
            </w:r>
          </w:p>
        </w:tc>
      </w:tr>
      <w:tr>
        <w:tc>
          <w:tcPr>
            <w:tcW w:type="dxa" w:w="2880"/>
          </w:tcPr>
          <w:p>
            <w:r>
              <w:rPr>
                <w:sz w:val="20"/>
              </w:rPr>
              <w:t>INSUFFICIENT_STOCK</w:t>
            </w:r>
          </w:p>
        </w:tc>
        <w:tc>
          <w:tcPr>
            <w:tcW w:type="dxa" w:w="1152"/>
          </w:tcPr>
          <w:p>
            <w:r>
              <w:rPr>
                <w:sz w:val="20"/>
              </w:rPr>
              <w:t>409</w:t>
            </w:r>
          </w:p>
        </w:tc>
        <w:tc>
          <w:tcPr>
            <w:tcW w:type="dxa" w:w="5328"/>
          </w:tcPr>
          <w:p>
            <w:r>
              <w:rPr>
                <w:sz w:val="20"/>
              </w:rPr>
              <w:t>Not enough stock to fulfill an order</w:t>
            </w:r>
          </w:p>
        </w:tc>
      </w:tr>
      <w:tr>
        <w:tc>
          <w:tcPr>
            <w:tcW w:type="dxa" w:w="2880"/>
            <w:shd w:fill="E8F4FD"/>
          </w:tcPr>
          <w:p>
            <w:r>
              <w:rPr>
                <w:sz w:val="20"/>
              </w:rPr>
              <w:t>RATE_LIMITED</w:t>
            </w:r>
          </w:p>
        </w:tc>
        <w:tc>
          <w:tcPr>
            <w:tcW w:type="dxa" w:w="1152"/>
            <w:shd w:fill="E8F4FD"/>
          </w:tcPr>
          <w:p>
            <w:r>
              <w:rPr>
                <w:sz w:val="20"/>
              </w:rPr>
              <w:t>429</w:t>
            </w:r>
          </w:p>
        </w:tc>
        <w:tc>
          <w:tcPr>
            <w:tcW w:type="dxa" w:w="5328"/>
            <w:shd w:fill="E8F4FD"/>
          </w:tcPr>
          <w:p>
            <w:r>
              <w:rPr>
                <w:sz w:val="20"/>
              </w:rPr>
              <w:t>Too many requests — user needs to slow down</w:t>
            </w:r>
          </w:p>
        </w:tc>
      </w:tr>
      <w:tr>
        <w:tc>
          <w:tcPr>
            <w:tcW w:type="dxa" w:w="2880"/>
          </w:tcPr>
          <w:p>
            <w:r>
              <w:rPr>
                <w:sz w:val="20"/>
              </w:rPr>
              <w:t>INTERNAL_ERROR</w:t>
            </w:r>
          </w:p>
        </w:tc>
        <w:tc>
          <w:tcPr>
            <w:tcW w:type="dxa" w:w="1152"/>
          </w:tcPr>
          <w:p>
            <w:r>
              <w:rPr>
                <w:sz w:val="20"/>
              </w:rPr>
              <w:t>500</w:t>
            </w:r>
          </w:p>
        </w:tc>
        <w:tc>
          <w:tcPr>
            <w:tcW w:type="dxa" w:w="5328"/>
          </w:tcPr>
          <w:p>
            <w:r>
              <w:rPr>
                <w:sz w:val="20"/>
              </w:rPr>
              <w:t>Unexpected server error</w:t>
            </w:r>
          </w:p>
        </w:tc>
      </w:tr>
    </w:tbl>
    <w:p>
      <w:pPr>
        <w:pStyle w:val="Heading1"/>
      </w:pPr>
      <w:r>
        <w:rPr>
          <w:color w:val="002B5C"/>
        </w:rPr>
        <w:t>10. Testing Requirements</w:t>
      </w:r>
    </w:p>
    <w:p>
      <w:r>
        <w:t>Every feature must be tested before deployment to ensure reliability.</w:t>
      </w:r>
    </w:p>
    <w:p>
      <w:pPr>
        <w:pStyle w:val="Heading2"/>
      </w:pPr>
      <w:r>
        <w:rPr>
          <w:color w:val="002B5C"/>
        </w:rPr>
        <w:t>10.1 What We Test</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0070C0"/>
          </w:tcPr>
          <w:p>
            <w:pPr>
              <w:jc w:val="center"/>
            </w:pPr>
            <w:r>
              <w:rPr>
                <w:b/>
                <w:color w:val="FFFFFF"/>
                <w:sz w:val="20"/>
              </w:rPr>
              <w:t>Test Type</w:t>
            </w:r>
          </w:p>
        </w:tc>
        <w:tc>
          <w:tcPr>
            <w:tcW w:type="dxa" w:w="4320"/>
            <w:shd w:fill="0070C0"/>
          </w:tcPr>
          <w:p>
            <w:pPr>
              <w:jc w:val="center"/>
            </w:pPr>
            <w:r>
              <w:rPr>
                <w:b/>
                <w:color w:val="FFFFFF"/>
                <w:sz w:val="20"/>
              </w:rPr>
              <w:t>What It Covers</w:t>
            </w:r>
          </w:p>
        </w:tc>
        <w:tc>
          <w:tcPr>
            <w:tcW w:type="dxa" w:w="2880"/>
            <w:shd w:fill="0070C0"/>
          </w:tcPr>
          <w:p>
            <w:pPr>
              <w:jc w:val="center"/>
            </w:pPr>
            <w:r>
              <w:rPr>
                <w:b/>
                <w:color w:val="FFFFFF"/>
                <w:sz w:val="20"/>
              </w:rPr>
              <w:t>Tools</w:t>
            </w:r>
          </w:p>
        </w:tc>
      </w:tr>
      <w:tr>
        <w:tc>
          <w:tcPr>
            <w:tcW w:type="dxa" w:w="2160"/>
          </w:tcPr>
          <w:p>
            <w:r>
              <w:rPr>
                <w:sz w:val="20"/>
              </w:rPr>
              <w:t>Unit Tests</w:t>
            </w:r>
          </w:p>
        </w:tc>
        <w:tc>
          <w:tcPr>
            <w:tcW w:type="dxa" w:w="4320"/>
          </w:tcPr>
          <w:p>
            <w:r>
              <w:rPr>
                <w:sz w:val="20"/>
              </w:rPr>
              <w:t>Individual functions, calculations, validators</w:t>
            </w:r>
          </w:p>
        </w:tc>
        <w:tc>
          <w:tcPr>
            <w:tcW w:type="dxa" w:w="2880"/>
          </w:tcPr>
          <w:p>
            <w:r>
              <w:rPr>
                <w:sz w:val="20"/>
              </w:rPr>
              <w:t>Jest</w:t>
            </w:r>
          </w:p>
        </w:tc>
      </w:tr>
      <w:tr>
        <w:tc>
          <w:tcPr>
            <w:tcW w:type="dxa" w:w="2160"/>
            <w:shd w:fill="E8F4FD"/>
          </w:tcPr>
          <w:p>
            <w:r>
              <w:rPr>
                <w:sz w:val="20"/>
              </w:rPr>
              <w:t>Integration Tests</w:t>
            </w:r>
          </w:p>
        </w:tc>
        <w:tc>
          <w:tcPr>
            <w:tcW w:type="dxa" w:w="4320"/>
            <w:shd w:fill="E8F4FD"/>
          </w:tcPr>
          <w:p>
            <w:r>
              <w:rPr>
                <w:sz w:val="20"/>
              </w:rPr>
              <w:t>API endpoints, database operations, auth flows</w:t>
            </w:r>
          </w:p>
        </w:tc>
        <w:tc>
          <w:tcPr>
            <w:tcW w:type="dxa" w:w="2880"/>
            <w:shd w:fill="E8F4FD"/>
          </w:tcPr>
          <w:p>
            <w:r>
              <w:rPr>
                <w:sz w:val="20"/>
              </w:rPr>
              <w:t>Jest + Supertest</w:t>
            </w:r>
          </w:p>
        </w:tc>
      </w:tr>
      <w:tr>
        <w:tc>
          <w:tcPr>
            <w:tcW w:type="dxa" w:w="2160"/>
          </w:tcPr>
          <w:p>
            <w:r>
              <w:rPr>
                <w:sz w:val="20"/>
              </w:rPr>
              <w:t>E2E Tests</w:t>
            </w:r>
          </w:p>
        </w:tc>
        <w:tc>
          <w:tcPr>
            <w:tcW w:type="dxa" w:w="4320"/>
          </w:tcPr>
          <w:p>
            <w:r>
              <w:rPr>
                <w:sz w:val="20"/>
              </w:rPr>
              <w:t>Complete user workflows (lead → quote → order)</w:t>
            </w:r>
          </w:p>
        </w:tc>
        <w:tc>
          <w:tcPr>
            <w:tcW w:type="dxa" w:w="2880"/>
          </w:tcPr>
          <w:p>
            <w:r>
              <w:rPr>
                <w:sz w:val="20"/>
              </w:rPr>
              <w:t>Playwright / Cypress</w:t>
            </w:r>
          </w:p>
        </w:tc>
      </w:tr>
      <w:tr>
        <w:tc>
          <w:tcPr>
            <w:tcW w:type="dxa" w:w="2160"/>
            <w:shd w:fill="E8F4FD"/>
          </w:tcPr>
          <w:p>
            <w:r>
              <w:rPr>
                <w:sz w:val="20"/>
              </w:rPr>
              <w:t>Performance Tests</w:t>
            </w:r>
          </w:p>
        </w:tc>
        <w:tc>
          <w:tcPr>
            <w:tcW w:type="dxa" w:w="4320"/>
            <w:shd w:fill="E8F4FD"/>
          </w:tcPr>
          <w:p>
            <w:r>
              <w:rPr>
                <w:sz w:val="20"/>
              </w:rPr>
              <w:t>Load testing, response time benchmarks</w:t>
            </w:r>
          </w:p>
        </w:tc>
        <w:tc>
          <w:tcPr>
            <w:tcW w:type="dxa" w:w="2880"/>
            <w:shd w:fill="E8F4FD"/>
          </w:tcPr>
          <w:p>
            <w:r>
              <w:rPr>
                <w:sz w:val="20"/>
              </w:rPr>
              <w:t>k6 / Artillery</w:t>
            </w:r>
          </w:p>
        </w:tc>
      </w:tr>
    </w:tbl>
    <w:p>
      <w:pPr>
        <w:pStyle w:val="Heading2"/>
      </w:pPr>
      <w:r>
        <w:rPr>
          <w:color w:val="002B5C"/>
        </w:rPr>
        <w:t>10.2 Coverage Target</w:t>
      </w:r>
    </w:p>
    <w:p>
      <w:r>
        <w:t>Minimum 80% code coverage. All critical paths (sales flow, stock changes, commission calculations) must have 100% test coverage.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Gemmy Connect Ltd | OneGemmy Business Management Tool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70C0"/>
        <w:sz w:val="18"/>
      </w:rPr>
      <w:t>OneGemmy — Backend SRS v1.2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