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70C0"/>
          <w:sz w:val="32"/>
        </w:rPr>
        <w:t>GEMMY CONNECT LTD</w:t>
      </w:r>
    </w:p>
    <w:p/>
    <w:p>
      <w:pPr>
        <w:jc w:val="center"/>
      </w:pPr>
      <w:r>
        <w:rPr>
          <w:rFonts w:ascii="Calibri" w:hAnsi="Calibri"/>
          <w:b/>
          <w:color w:val="002B5C"/>
          <w:sz w:val="72"/>
        </w:rPr>
        <w:t>OneGemmy</w:t>
      </w:r>
    </w:p>
    <w:p>
      <w:pPr>
        <w:jc w:val="center"/>
      </w:pPr>
      <w:r>
        <w:rPr>
          <w:rFonts w:ascii="Calibri" w:hAnsi="Calibri"/>
          <w:color w:val="00B4D8"/>
          <w:sz w:val="36"/>
        </w:rPr>
        <w:t>Business Management Tool</w:t>
      </w:r>
    </w:p>
    <w:p/>
    <w:p>
      <w:pPr>
        <w:jc w:val="center"/>
      </w:pPr>
      <w:r>
        <w:rPr>
          <w:rFonts w:ascii="Calibri" w:hAnsi="Calibri"/>
          <w:b/>
          <w:color w:val="002B5C"/>
          <w:sz w:val="44"/>
        </w:rPr>
        <w:t>Software Requirements Specification</w:t>
      </w:r>
    </w:p>
    <w:p/>
    <w:p>
      <w:pPr>
        <w:jc w:val="center"/>
      </w:pPr>
      <w:r>
        <w:rPr>
          <w:color w:val="0070C0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666666"/>
          <w:sz w:val="24"/>
        </w:rPr>
        <w:t>Version: 1.0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Date: July 2026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Classification: Confidential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Prepared by: Gemmy Connect Ltd</w:t>
      </w:r>
    </w:p>
    <w:p>
      <w:r>
        <w:br w:type="page"/>
      </w:r>
    </w:p>
    <w:p>
      <w:pPr>
        <w:pStyle w:val="Heading1"/>
      </w:pPr>
      <w:r>
        <w:rPr>
          <w:color w:val="002B5C"/>
        </w:rPr>
        <w:t>Table of Contents</w:t>
      </w:r>
    </w:p>
    <w:p>
      <w:pPr>
        <w:jc w:val="center"/>
      </w:pPr>
      <w:r>
        <w:rPr>
          <w:i/>
          <w:color w:val="666666"/>
        </w:rPr>
        <w:t>[Update this field in Microsoft Word: References → Update Table]</w:t>
      </w:r>
    </w:p>
    <w:p>
      <w:r>
        <w:fldChar w:fldCharType="begin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002B5C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July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Gemmy Connect Ltd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Initial release</w:t>
            </w:r>
          </w:p>
        </w:tc>
      </w:tr>
      <w:tr>
        <w:tc>
          <w:tcPr>
            <w:tcW w:type="dxa" w:w="2351"/>
            <w:shd w:fill="E8F4FD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E8F4FD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E8F4FD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E8F4FD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B5C"/>
        </w:rPr>
        <w:t>1. Introduction</w:t>
      </w:r>
    </w:p>
    <w:p>
      <w:pPr>
        <w:pStyle w:val="Heading2"/>
      </w:pPr>
      <w:r>
        <w:rPr>
          <w:color w:val="002B5C"/>
        </w:rPr>
        <w:t>1.1 Purpose</w:t>
      </w:r>
    </w:p>
    <w:p>
      <w:r>
        <w:t>This document defines the software requirements for the OneGemmy backend — a RESTful API server providing all business logic, data persistence, authentication, and integrations for the business management tool developed by Gemmy Connect Ltd.</w:t>
      </w:r>
    </w:p>
    <w:p>
      <w:pPr>
        <w:pStyle w:val="Heading2"/>
      </w:pPr>
      <w:r>
        <w:rPr>
          <w:color w:val="002B5C"/>
        </w:rPr>
        <w:t>1.2 Scope</w:t>
      </w:r>
    </w:p>
    <w:p>
      <w:r>
        <w:t>The backend handles all server-side operations including user management, financial processing, inventory control, HR operations, project management, CRM functionality, reporting, and third-party integrations.</w:t>
      </w:r>
    </w:p>
    <w:p>
      <w:pPr>
        <w:pStyle w:val="Heading2"/>
      </w:pPr>
      <w:r>
        <w:rPr>
          <w:color w:val="002B5C"/>
        </w:rPr>
        <w:t>1.3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Node.js 20+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5760"/>
            <w:shd w:fill="E8F4FD"/>
          </w:tcPr>
          <w:p>
            <w:r>
              <w:rPr>
                <w:sz w:val="20"/>
              </w:rPr>
              <w:t>Express.js / Fastify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TypeScript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5760"/>
            <w:shd w:fill="E8F4FD"/>
          </w:tcPr>
          <w:p>
            <w:r>
              <w:rPr>
                <w:sz w:val="20"/>
              </w:rPr>
              <w:t>PostgreSQL 16+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Prisma / Drizzle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5760"/>
            <w:shd w:fill="E8F4FD"/>
          </w:tcPr>
          <w:p>
            <w:r>
              <w:rPr>
                <w:sz w:val="20"/>
              </w:rPr>
              <w:t>Redis 7+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BullMQ (Redis-backed)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5760"/>
            <w:shd w:fill="E8F4FD"/>
          </w:tcPr>
          <w:p>
            <w:r>
              <w:rPr>
                <w:sz w:val="20"/>
              </w:rPr>
              <w:t>JWT (access + refresh tokens), bcrypt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Zod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5760"/>
            <w:shd w:fill="E8F4FD"/>
          </w:tcPr>
          <w:p>
            <w:r>
              <w:rPr>
                <w:sz w:val="20"/>
              </w:rPr>
              <w:t>AWS S3 / MinIO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Nodemailer / SendGrid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5760"/>
            <w:shd w:fill="E8F4FD"/>
          </w:tcPr>
          <w:p>
            <w:r>
              <w:rPr>
                <w:sz w:val="20"/>
              </w:rPr>
              <w:t>Swagger/OpenAPI 3.0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Jest + Supertest</w:t>
            </w:r>
          </w:p>
        </w:tc>
      </w:tr>
    </w:tbl>
    <w:p>
      <w:pPr>
        <w:pStyle w:val="Heading1"/>
      </w:pPr>
      <w:r>
        <w:rPr>
          <w:color w:val="002B5C"/>
        </w:rPr>
        <w:t>2. System Architecture</w:t>
      </w:r>
    </w:p>
    <w:p>
      <w:r>
        <w:t>The backend follows a layered architecture pattern with clear separation of concerns: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Express/Fastify routes, middleware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Auth Layer</w:t>
            </w:r>
          </w:p>
        </w:tc>
        <w:tc>
          <w:tcPr>
            <w:tcW w:type="dxa" w:w="6480"/>
            <w:shd w:fill="E8F4FD"/>
          </w:tcPr>
          <w:p>
            <w:r>
              <w:rPr>
                <w:sz w:val="20"/>
              </w:rPr>
              <w:t>JWT verification, RBAC middleware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 Layer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Business logic, validation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Repository Layer</w:t>
            </w:r>
          </w:p>
        </w:tc>
        <w:tc>
          <w:tcPr>
            <w:tcW w:type="dxa" w:w="6480"/>
            <w:shd w:fill="E8F4FD"/>
          </w:tcPr>
          <w:p>
            <w:r>
              <w:rPr>
                <w:sz w:val="20"/>
              </w:rPr>
              <w:t>Database operations via 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Layer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PostgreSQL, Redis, S3</w:t>
            </w:r>
          </w:p>
        </w:tc>
      </w:tr>
    </w:tbl>
    <w:p>
      <w:pPr>
        <w:pStyle w:val="Heading1"/>
      </w:pPr>
      <w:r>
        <w:rPr>
          <w:color w:val="002B5C"/>
        </w:rPr>
        <w:t>3. Roles &amp; Permissions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584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29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29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129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1584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Accountant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Manage Users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Manage Roles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View Dashboard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Manage Invoices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Manage Expenses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Manage Inventory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Manage Employees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Manage Projects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Manage CRM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View Reports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System Settings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Audit Logs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fill="E8F4FD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  <w:shd w:fill="E8F4FD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color w:val="002B5C"/>
        </w:rPr>
        <w:t>4. Database Schema</w:t>
      </w:r>
    </w:p>
    <w:p>
      <w:pPr>
        <w:pStyle w:val="Heading2"/>
      </w:pPr>
      <w:r>
        <w:rPr>
          <w:color w:val="002B5C"/>
        </w:rPr>
        <w:t>4.x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UNIQUE, 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first_name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last_name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avatar_url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role_id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roles.id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true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last_login_at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NOW()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UNIQUE, 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logo_url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tax_id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'USD'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owner_id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invoices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invoice_number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UNIQUE, 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contacts.id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issued_date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due_date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draft, sent, paid, overdue, cancelled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tax_rate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tax_amount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sku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UNIQUE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min_stock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image_url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users.id, UNIQUE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department_id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departments.id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designation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hire_date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salary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active, on_leave, terminated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planning, in_progress, on_hold, completed, cancelled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low, medium, high, urgent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start_date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end_date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projects.id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todo, in_progress, review, done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low, medium, high, urgent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assignee_id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users.id, 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due_date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estimated_hours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DECIMAL(6,2)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lead, customer, vendor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first_name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last_name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company_name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deals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contact_id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contacts.id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DECIMAL(12,2)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prospecting, qualification, proposal, negotiation, closed_won, closed_lost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expected_close_date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assigned_to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2"/>
      </w:pPr>
      <w:r>
        <w:rPr>
          <w:color w:val="002B5C"/>
        </w:rPr>
        <w:t>4.x activity_logs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company_id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FK → companies.id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entity_type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entity_id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  <w:shd w:fill="E8F4FD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2592"/>
            <w:shd w:fill="E8F4FD"/>
          </w:tcPr>
          <w:p>
            <w:r>
              <w:rPr>
                <w:sz w:val="20"/>
              </w:rPr>
              <w:t>INET</w:t>
            </w:r>
          </w:p>
        </w:tc>
        <w:tc>
          <w:tcPr>
            <w:tcW w:type="dxa" w:w="4176"/>
            <w:shd w:fill="E8F4FD"/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DEFAULT NOW()</w:t>
            </w:r>
          </w:p>
        </w:tc>
      </w:tr>
    </w:tbl>
    <w:p>
      <w:pPr>
        <w:pStyle w:val="Heading1"/>
      </w:pPr>
      <w:r>
        <w:rPr>
          <w:color w:val="002B5C"/>
        </w:rPr>
        <w:t>5. API Endpoints</w:t>
      </w:r>
    </w:p>
    <w:p>
      <w:pPr>
        <w:pStyle w:val="Heading2"/>
      </w:pPr>
      <w:r>
        <w:rPr>
          <w:color w:val="002B5C"/>
        </w:rPr>
        <w:t>Authentication (/api/auth)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Register new 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Login and get tokens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/auth/refresh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Refresh access token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Refresh Token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Invalidate refresh token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/auth/forgot-password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Send reset email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/auth/reset-password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Reset password with token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Get current user profile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profile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/auth/change-password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Change password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</w:tr>
    </w:tbl>
    <w:p>
      <w:pPr>
        <w:pStyle w:val="Heading2"/>
      </w:pPr>
      <w:r>
        <w:rPr>
          <w:color w:val="002B5C"/>
        </w:rPr>
        <w:t>Users (/api/users)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/users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all users (paginated)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/users/:id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user by ID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/users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new 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/users/:id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user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/users/:id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Deactivate 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Super Admin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/users/:id/role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Assign role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Super Admin</w:t>
            </w:r>
          </w:p>
        </w:tc>
      </w:tr>
    </w:tbl>
    <w:p>
      <w:pPr>
        <w:pStyle w:val="Heading2"/>
      </w:pPr>
      <w:r>
        <w:rPr>
          <w:color w:val="002B5C"/>
        </w:rPr>
        <w:t>Invoices (/api/invoices)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/invoices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invoices (filterable)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/invoices/:id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invoice with items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/invoices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invoice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/invoices/:id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invoice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/invoices/:id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Delete draft invoice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/invoices/:id/status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status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/invoices/:id/pdf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Generate/download PDF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Accountant+</w:t>
            </w:r>
          </w:p>
        </w:tc>
      </w:tr>
    </w:tbl>
    <w:p>
      <w:pPr>
        <w:pStyle w:val="Heading2"/>
      </w:pPr>
      <w:r>
        <w:rPr>
          <w:color w:val="002B5C"/>
        </w:rPr>
        <w:t>Expenses (/api/expenses)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/expenses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expenses (filterable)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/expenses/:id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expense detail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/expenses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expense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/expenses/:id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expense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Accountant+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/expenses/:id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Delete expense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/expenses/:id/approve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Approve/reject expense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</w:tbl>
    <w:p>
      <w:pPr>
        <w:pStyle w:val="Heading2"/>
      </w:pPr>
      <w:r>
        <w:rPr>
          <w:color w:val="002B5C"/>
        </w:rPr>
        <w:t>Products (/api/products)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products (searchable)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/products/:id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product detail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product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/products/:id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product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/products/:id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Remove product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/products/:id/stock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Adjust stock levels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/products/low-stock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Low stock alerts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</w:tbl>
    <w:p>
      <w:pPr>
        <w:pStyle w:val="Heading2"/>
      </w:pPr>
      <w:r>
        <w:rPr>
          <w:color w:val="002B5C"/>
        </w:rPr>
        <w:t>Employees (/api/employees)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/employees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employees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/employees/:id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employee profile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/employees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Add employee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/employees/:id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employee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/employees/:id/status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Update employment status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</w:tbl>
    <w:p>
      <w:pPr>
        <w:pStyle w:val="Heading2"/>
      </w:pPr>
      <w:r>
        <w:rPr>
          <w:color w:val="002B5C"/>
        </w:rPr>
        <w:t>Attendance (/api/attendance)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/attendance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attendance records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/attendance/check-in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Check in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All Employees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/attendance/check-out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 out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All Employees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/attendance/my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My attendance history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All Employees</w:t>
            </w:r>
          </w:p>
        </w:tc>
      </w:tr>
    </w:tbl>
    <w:p>
      <w:pPr>
        <w:pStyle w:val="Heading2"/>
      </w:pPr>
      <w:r>
        <w:rPr>
          <w:color w:val="002B5C"/>
        </w:rPr>
        <w:t>Leave (/api/leave)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/leave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leave requests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/leave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Request leave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All Employees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/leave/:id/approve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Approve/reject leave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/leave/balance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My leave balance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All Employees</w:t>
            </w:r>
          </w:p>
        </w:tc>
      </w:tr>
    </w:tbl>
    <w:p>
      <w:pPr>
        <w:pStyle w:val="Heading2"/>
      </w:pPr>
      <w:r>
        <w:rPr>
          <w:color w:val="002B5C"/>
        </w:rPr>
        <w:t>Projects (/api/projects)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/projects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projects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/projects/:id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project with tasks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/projects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project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/projects/:id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project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/projects/:id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Delete project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</w:tbl>
    <w:p>
      <w:pPr>
        <w:pStyle w:val="Heading2"/>
      </w:pPr>
      <w:r>
        <w:rPr>
          <w:color w:val="002B5C"/>
        </w:rPr>
        <w:t>Tasks (/api/tasks)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/tasks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tasks (filterable)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/tasks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Create task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/tasks/:id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Update task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Assignee+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/tasks/:id/status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task status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Assignee+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/tasks/:id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Delete task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</w:tbl>
    <w:p>
      <w:pPr>
        <w:pStyle w:val="Heading2"/>
      </w:pPr>
      <w:r>
        <w:rPr>
          <w:color w:val="002B5C"/>
        </w:rPr>
        <w:t>Contacts (/api/contacts)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/contacts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contacts (searchable)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/contacts/:id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contact with history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/contacts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contact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/contacts/:id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contact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/contacts/:id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Delete contact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</w:tbl>
    <w:p>
      <w:pPr>
        <w:pStyle w:val="Heading2"/>
      </w:pPr>
      <w:r>
        <w:rPr>
          <w:color w:val="002B5C"/>
        </w:rPr>
        <w:t>Deals (/api/deals)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/deals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deals (pipeline view)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/deals/:id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Get deal detail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/deals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deal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/deals/:id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deal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/deals/:id/stage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Move deal stage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/deals/:id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Delete deal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</w:tbl>
    <w:p>
      <w:pPr>
        <w:pStyle w:val="Heading2"/>
      </w:pPr>
      <w:r>
        <w:rPr>
          <w:color w:val="002B5C"/>
        </w:rPr>
        <w:t>Reports (/api/reports)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/reports/financial/summary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Financial summary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/reports/financial/profit-loss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P&amp;L report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/reports/inventory/valuation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Inventory valuation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/reports/hr/attendance-summary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Attendance summary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/reports/projects/progress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Project progress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/reports/crm/sales-funnel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Sales funnel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Manager+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/reports/custom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Generate custom report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</w:tbl>
    <w:p>
      <w:pPr>
        <w:pStyle w:val="Heading2"/>
      </w:pPr>
      <w:r>
        <w:rPr>
          <w:color w:val="002B5C"/>
        </w:rPr>
        <w:t>Settings (/api/settings)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Get all settings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Update settings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Super Admin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/settings/roles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roles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Super Admin</w:t>
            </w:r>
          </w:p>
        </w:tc>
      </w:tr>
      <w:tr>
        <w:tc>
          <w:tcPr>
            <w:tcW w:type="dxa" w:w="1152"/>
            <w:shd w:fill="E8F4FD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/settings/roles</w:t>
            </w:r>
          </w:p>
        </w:tc>
        <w:tc>
          <w:tcPr>
            <w:tcW w:type="dxa" w:w="3168"/>
            <w:shd w:fill="E8F4FD"/>
          </w:tcPr>
          <w:p>
            <w:r>
              <w:rPr>
                <w:sz w:val="20"/>
              </w:rPr>
              <w:t>Create custom role</w:t>
            </w:r>
          </w:p>
        </w:tc>
        <w:tc>
          <w:tcPr>
            <w:tcW w:type="dxa" w:w="1872"/>
            <w:shd w:fill="E8F4FD"/>
          </w:tcPr>
          <w:p>
            <w:r>
              <w:rPr>
                <w:sz w:val="20"/>
              </w:rPr>
              <w:t>Super Admin</w:t>
            </w:r>
          </w:p>
        </w:tc>
      </w:tr>
    </w:tbl>
    <w:p>
      <w:pPr>
        <w:pStyle w:val="Heading2"/>
      </w:pPr>
      <w:r>
        <w:rPr>
          <w:color w:val="002B5C"/>
        </w:rPr>
        <w:t>Audit Logs (/api/audit)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/audit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audit logs (paginated)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Admin+</w:t>
            </w:r>
          </w:p>
        </w:tc>
      </w:tr>
    </w:tbl>
    <w:p>
      <w:pPr>
        <w:pStyle w:val="Heading1"/>
      </w:pPr>
      <w:r>
        <w:rPr>
          <w:color w:val="002B5C"/>
        </w:rPr>
        <w:t>6. Non-Functional Requirements</w:t>
      </w:r>
    </w:p>
    <w:p>
      <w:pPr>
        <w:pStyle w:val="Heading2"/>
      </w:pPr>
      <w:r>
        <w:rPr>
          <w:color w:val="002B5C"/>
        </w:rPr>
        <w:t>6.1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2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NFR-PERF-001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API response time &lt; 200ms (95th percentile)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NFR-PERF-002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Support 1000+ concurrent 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NFR-PERF-003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Database query execution &lt; 100ms for indexed queries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NFR-PERF-004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Redis cache hit ratio &gt; 80% for frequently accessed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NFR-PERF-005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Bulk operations (1000+ records) complete &lt; 5 seconds</w:t>
            </w:r>
          </w:p>
        </w:tc>
      </w:tr>
    </w:tbl>
    <w:p>
      <w:pPr>
        <w:pStyle w:val="Heading2"/>
      </w:pPr>
      <w:r>
        <w:rPr>
          <w:color w:val="002B5C"/>
        </w:rPr>
        <w:t>6.2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2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NFR-SEC-001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Passwords hashed with bcrypt (12 salt rounds)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NFR-SEC-002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JWT access tokens expire in 15 minutes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NFR-SEC-003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Refresh tokens expire in 7 days, stored in Redis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NFR-SEC-004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Rate limiting: 100 requests/minute per user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NFR-SEC-005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All inputs validated with Zod schemas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NFR-SEC-006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SQL injection prevention via parameterized queries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NFR-SEC-007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CORS configured for allowed origins only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NFR-SEC-008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Helmet.js security headers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NFR-SEC-009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Sensitive data encrypted at rest (AES-256)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NFR-SEC-010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API key rotation support for integrations</w:t>
            </w:r>
          </w:p>
        </w:tc>
      </w:tr>
    </w:tbl>
    <w:p>
      <w:pPr>
        <w:pStyle w:val="Heading2"/>
      </w:pPr>
      <w:r>
        <w:rPr>
          <w:color w:val="002B5C"/>
        </w:rPr>
        <w:t>6.3 Reliability &amp;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2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NFR-REL-001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99.9% uptime SLA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NFR-REL-002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Graceful shutdown handling (SIGTERM)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NFR-REL-003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Automatic database connection retry with backoff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NFR-REL-004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Dead letter queue for failed jobs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NFR-REL-005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Health check endpoint (/api/health)</w:t>
            </w:r>
          </w:p>
        </w:tc>
      </w:tr>
    </w:tbl>
    <w:p>
      <w:pPr>
        <w:pStyle w:val="Heading2"/>
      </w:pPr>
      <w:r>
        <w:rPr>
          <w:color w:val="002B5C"/>
        </w:rPr>
        <w:t>6.4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2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NFR-SCA-001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Horizontal scaling via stateless design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NFR-SCA-002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Database connection pooling (PgBouncer)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NFR-SCA-003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Background job processing for heavy tasks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NFR-SCA-004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Pagination for all list endpoints (max 100 per page)</w:t>
            </w:r>
          </w:p>
        </w:tc>
      </w:tr>
    </w:tbl>
    <w:p>
      <w:pPr>
        <w:pStyle w:val="Heading2"/>
      </w:pPr>
      <w:r>
        <w:rPr>
          <w:color w:val="002B5C"/>
        </w:rPr>
        <w:t>6.5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2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NFR-OBS-001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Structured JSON logging (Winston/Pino)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NFR-OBS-002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Request ID tracking across services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NFR-OBS-003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Error tracking integration (Sentry)</w:t>
            </w:r>
          </w:p>
        </w:tc>
      </w:tr>
      <w:tr>
        <w:tc>
          <w:tcPr>
            <w:tcW w:type="dxa" w:w="2160"/>
            <w:shd w:fill="E8F4FD"/>
          </w:tcPr>
          <w:p>
            <w:r>
              <w:rPr>
                <w:sz w:val="20"/>
              </w:rPr>
              <w:t>NFR-OBS-004</w:t>
            </w:r>
          </w:p>
        </w:tc>
        <w:tc>
          <w:tcPr>
            <w:tcW w:type="dxa" w:w="7200"/>
            <w:shd w:fill="E8F4FD"/>
          </w:tcPr>
          <w:p>
            <w:r>
              <w:rPr>
                <w:sz w:val="20"/>
              </w:rPr>
              <w:t>Performance monitoring (response times, DB queries)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NFR-OBS-005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Audit trail for all data mutations</w:t>
            </w:r>
          </w:p>
        </w:tc>
      </w:tr>
    </w:tbl>
    <w:p>
      <w:pPr>
        <w:pStyle w:val="Heading1"/>
      </w:pPr>
      <w:r>
        <w:rPr>
          <w:color w:val="002B5C"/>
        </w:rPr>
        <w:t>7. Background Jobs (BullMQ)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32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send-email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 transactional emails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generate-pdf</w:t>
            </w:r>
          </w:p>
        </w:tc>
        <w:tc>
          <w:tcPr>
            <w:tcW w:type="dxa" w:w="2160"/>
            <w:shd w:fill="E8F4FD"/>
          </w:tcPr>
          <w:p>
            <w:r>
              <w:rPr>
                <w:sz w:val="20"/>
              </w:rPr>
              <w:t>On-demand</w:t>
            </w:r>
          </w:p>
        </w:tc>
        <w:tc>
          <w:tcPr>
            <w:tcW w:type="dxa" w:w="4320"/>
            <w:shd w:fill="E8F4FD"/>
          </w:tcPr>
          <w:p>
            <w:r>
              <w:rPr>
                <w:sz w:val="20"/>
              </w:rPr>
              <w:t>Generate invoice/report PDFs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low-stock-alert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 (daily)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and notify low stock items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overdue-invoice-alert</w:t>
            </w:r>
          </w:p>
        </w:tc>
        <w:tc>
          <w:tcPr>
            <w:tcW w:type="dxa" w:w="2160"/>
            <w:shd w:fill="E8F4FD"/>
          </w:tcPr>
          <w:p>
            <w:r>
              <w:rPr>
                <w:sz w:val="20"/>
              </w:rPr>
              <w:t>Cron (daily)</w:t>
            </w:r>
          </w:p>
        </w:tc>
        <w:tc>
          <w:tcPr>
            <w:tcW w:type="dxa" w:w="4320"/>
            <w:shd w:fill="E8F4FD"/>
          </w:tcPr>
          <w:p>
            <w:r>
              <w:rPr>
                <w:sz w:val="20"/>
              </w:rPr>
              <w:t>Notify overdue invoices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report-generation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 and cache scheduled reports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data-export</w:t>
            </w:r>
          </w:p>
        </w:tc>
        <w:tc>
          <w:tcPr>
            <w:tcW w:type="dxa" w:w="2160"/>
            <w:shd w:fill="E8F4FD"/>
          </w:tcPr>
          <w:p>
            <w:r>
              <w:rPr>
                <w:sz w:val="20"/>
              </w:rPr>
              <w:t>On-demand</w:t>
            </w:r>
          </w:p>
        </w:tc>
        <w:tc>
          <w:tcPr>
            <w:tcW w:type="dxa" w:w="4320"/>
            <w:shd w:fill="E8F4FD"/>
          </w:tcPr>
          <w:p>
            <w:r>
              <w:rPr>
                <w:sz w:val="20"/>
              </w:rPr>
              <w:t>Export large datasets to CSV/Excel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cleanup-tokens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 (hourly)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Remove expired refresh tokens</w:t>
            </w:r>
          </w:p>
        </w:tc>
      </w:tr>
    </w:tbl>
    <w:p>
      <w:pPr>
        <w:pStyle w:val="Heading1"/>
      </w:pPr>
      <w:r>
        <w:rPr>
          <w:color w:val="002B5C"/>
        </w:rPr>
        <w:t>8. Caching Strategy (Redis)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Pattern</w:t>
            </w:r>
          </w:p>
        </w:tc>
        <w:tc>
          <w:tcPr>
            <w:tcW w:type="dxa" w:w="144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type="dxa" w:w="432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Invalidation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user:{id}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 user update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company:{id}</w:t>
            </w:r>
          </w:p>
        </w:tc>
        <w:tc>
          <w:tcPr>
            <w:tcW w:type="dxa" w:w="1440"/>
            <w:shd w:fill="E8F4FD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4320"/>
            <w:shd w:fill="E8F4FD"/>
          </w:tcPr>
          <w:p>
            <w:r>
              <w:rPr>
                <w:sz w:val="20"/>
              </w:rPr>
              <w:t>On company update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dashboard:{companyId}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 data mutation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products:{companyId}</w:t>
            </w:r>
          </w:p>
        </w:tc>
        <w:tc>
          <w:tcPr>
            <w:tcW w:type="dxa" w:w="1440"/>
            <w:shd w:fill="E8F4FD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4320"/>
            <w:shd w:fill="E8F4FD"/>
          </w:tcPr>
          <w:p>
            <w:r>
              <w:rPr>
                <w:sz w:val="20"/>
              </w:rPr>
              <w:t>On product CRUD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reports:{type}:{companyId}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 relevant data change</w:t>
            </w:r>
          </w:p>
        </w:tc>
      </w:tr>
      <w:tr>
        <w:tc>
          <w:tcPr>
            <w:tcW w:type="dxa" w:w="3600"/>
            <w:shd w:fill="E8F4FD"/>
          </w:tcPr>
          <w:p>
            <w:r>
              <w:rPr>
                <w:sz w:val="20"/>
              </w:rPr>
              <w:t>session:{userId}</w:t>
            </w:r>
          </w:p>
        </w:tc>
        <w:tc>
          <w:tcPr>
            <w:tcW w:type="dxa" w:w="1440"/>
            <w:shd w:fill="E8F4FD"/>
          </w:tcPr>
          <w:p>
            <w:r>
              <w:rPr>
                <w:sz w:val="20"/>
              </w:rPr>
              <w:t>7 days</w:t>
            </w:r>
          </w:p>
        </w:tc>
        <w:tc>
          <w:tcPr>
            <w:tcW w:type="dxa" w:w="4320"/>
            <w:shd w:fill="E8F4FD"/>
          </w:tcPr>
          <w:p>
            <w:r>
              <w:rPr>
                <w:sz w:val="20"/>
              </w:rPr>
              <w:t>On logout</w:t>
            </w:r>
          </w:p>
        </w:tc>
      </w:tr>
    </w:tbl>
    <w:p>
      <w:pPr>
        <w:pStyle w:val="Heading1"/>
      </w:pPr>
      <w:r>
        <w:rPr>
          <w:color w:val="002B5C"/>
        </w:rPr>
        <w:t>9. Error Response Format</w:t>
      </w:r>
    </w:p>
    <w:p>
      <w:r>
        <w:t>All API errors follow a consistent JSON format:</w:t>
      </w:r>
    </w:p>
    <w:p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"Invalid input data",</w:t>
        <w:br/>
        <w:t xml:space="preserve">    "details": [{"field": "email", "message": "Must be valid"}]</w:t>
        <w:br/>
        <w:t xml:space="preserve">  },</w:t>
        <w:br/>
        <w:t xml:space="preserve">  "requestId": "uuid-v4"</w:t>
        <w:br/>
        <w:t>}</w:t>
      </w:r>
    </w:p>
    <w:p>
      <w:pPr>
        <w:pStyle w:val="Heading2"/>
      </w:pPr>
      <w:r>
        <w:rPr>
          <w:color w:val="002B5C"/>
        </w:rPr>
        <w:t>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728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4752"/>
            <w:shd w:fill="0070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VALIDATION_ERROR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Input validation failed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1728"/>
            <w:shd w:fill="E8F4FD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752"/>
            <w:shd w:fill="E8F4FD"/>
          </w:tcPr>
          <w:p>
            <w:r>
              <w:rPr>
                <w:sz w:val="20"/>
              </w:rPr>
              <w:t>Not 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Insufficient permissions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NOT_FOUND</w:t>
            </w:r>
          </w:p>
        </w:tc>
        <w:tc>
          <w:tcPr>
            <w:tcW w:type="dxa" w:w="1728"/>
            <w:shd w:fill="E8F4FD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752"/>
            <w:shd w:fill="E8F4FD"/>
          </w:tcPr>
          <w:p>
            <w:r>
              <w:rPr>
                <w:sz w:val="20"/>
              </w:rPr>
              <w:t>Resource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Resource already exists</w:t>
            </w:r>
          </w:p>
        </w:tc>
      </w:tr>
      <w:tr>
        <w:tc>
          <w:tcPr>
            <w:tcW w:type="dxa" w:w="2880"/>
            <w:shd w:fill="E8F4FD"/>
          </w:tcPr>
          <w:p>
            <w:r>
              <w:rPr>
                <w:sz w:val="20"/>
              </w:rPr>
              <w:t>RATE_LIMITED</w:t>
            </w:r>
          </w:p>
        </w:tc>
        <w:tc>
          <w:tcPr>
            <w:tcW w:type="dxa" w:w="1728"/>
            <w:shd w:fill="E8F4FD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4752"/>
            <w:shd w:fill="E8F4FD"/>
          </w:tcPr>
          <w:p>
            <w:r>
              <w:rPr>
                <w:sz w:val="20"/>
              </w:rPr>
              <w:t>Too many requests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INTERNAL_ERROR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Server error</w:t>
            </w:r>
          </w:p>
        </w:tc>
      </w:tr>
    </w:tbl>
    <w:p>
      <w:pPr>
        <w:pStyle w:val="Heading1"/>
      </w:pPr>
      <w:r>
        <w:rPr>
          <w:color w:val="002B5C"/>
        </w:rPr>
        <w:t>10. Testing Requirements</w:t>
      </w:r>
    </w:p>
    <w:p>
      <w:pPr>
        <w:pStyle w:val="Heading2"/>
      </w:pPr>
      <w:r>
        <w:rPr>
          <w:color w:val="002B5C"/>
        </w:rPr>
        <w:t>10.1 Unit Tests</w:t>
      </w:r>
    </w:p>
    <w:p>
      <w:pPr>
        <w:pStyle w:val="ListBullet"/>
      </w:pPr>
      <w:r>
        <w:t>All service/business logic functions</w:t>
      </w:r>
    </w:p>
    <w:p>
      <w:pPr>
        <w:pStyle w:val="ListBullet"/>
      </w:pPr>
      <w:r>
        <w:t>All utility/helper functions</w:t>
      </w:r>
    </w:p>
    <w:p>
      <w:pPr>
        <w:pStyle w:val="ListBullet"/>
      </w:pPr>
      <w:r>
        <w:t>Validation schemas</w:t>
      </w:r>
    </w:p>
    <w:p>
      <w:pPr>
        <w:pStyle w:val="Heading2"/>
      </w:pPr>
      <w:r>
        <w:rPr>
          <w:color w:val="002B5C"/>
        </w:rPr>
        <w:t>10.2 Integration Tests</w:t>
      </w:r>
    </w:p>
    <w:p>
      <w:pPr>
        <w:pStyle w:val="ListBullet"/>
      </w:pPr>
      <w:r>
        <w:t>All API endpoints</w:t>
      </w:r>
    </w:p>
    <w:p>
      <w:pPr>
        <w:pStyle w:val="ListBullet"/>
      </w:pPr>
      <w:r>
        <w:t>Database operations (test DB)</w:t>
      </w:r>
    </w:p>
    <w:p>
      <w:pPr>
        <w:pStyle w:val="ListBullet"/>
      </w:pPr>
      <w:r>
        <w:t>Redis operations</w:t>
      </w:r>
    </w:p>
    <w:p>
      <w:pPr>
        <w:pStyle w:val="ListBullet"/>
      </w:pPr>
      <w:r>
        <w:t>Authentication/authorization flows</w:t>
      </w:r>
    </w:p>
    <w:p>
      <w:pPr>
        <w:pStyle w:val="Heading2"/>
      </w:pPr>
      <w:r>
        <w:rPr>
          <w:color w:val="002B5C"/>
        </w:rPr>
        <w:t>10.3 Coverage</w:t>
      </w:r>
    </w:p>
    <w:p>
      <w:r>
        <w:t>Minimum 80% code coverage with all critical paths and error scenarios covered.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Gemmy Connect Ltd | OneGemmy Business Management Tool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70C0"/>
        <w:sz w:val="18"/>
      </w:rPr>
      <w:t>OneGemmy — Backend SRS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