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b/>
          <w:bCs/>
          <w:color w:val="8B3F1F"/>
          <w:spacing w:val="80"/>
          <w:sz w:val="18"/>
          <w:szCs w:val="18"/>
        </w:rPr>
        <w:t xml:space="preserve">A SPECIFICATION</w:t>
      </w:r>
    </w:p>
    <w:p>
      <w:pPr>
        <w:spacing w:after="40"/>
      </w:pPr>
      <w:r>
        <w:rPr>
          <w:rFonts w:ascii="Georgia" w:cs="Georgia" w:eastAsia="Georgia" w:hAnsi="Georgia"/>
          <w:b/>
          <w:bCs/>
          <w:color w:val="2D3A2E"/>
          <w:sz w:val="56"/>
          <w:szCs w:val="56"/>
        </w:rPr>
        <w:t xml:space="preserve">Nicho Halloween Festival</w:t>
      </w:r>
    </w:p>
    <w:p>
      <w:pPr>
        <w:spacing w:after="80"/>
      </w:pPr>
      <w:r>
        <w:rPr>
          <w:rFonts w:ascii="Georgia" w:cs="Georgia" w:eastAsia="Georgia" w:hAnsi="Georgia"/>
          <w:i/>
          <w:iCs/>
          <w:color w:val="1A1A1A"/>
          <w:sz w:val="28"/>
          <w:szCs w:val="28"/>
        </w:rPr>
        <w:t xml:space="preserve">The website, the dashboard, the build plan</w:t>
      </w:r>
    </w:p>
    <w:p>
      <w:pPr>
        <w:pBdr>
          <w:bottom w:val="single" w:color="B85C2E" w:sz="12" w:space="4"/>
        </w:pBdr>
        <w:spacing w:after="60"/>
      </w:pPr>
      <w:r>
        <w:rPr>
          <w:sz w:val="20"/>
          <w:szCs w:val="20"/>
        </w:rPr>
        <w:t xml:space="preserve"> </w:t>
      </w:r>
    </w:p>
    <w:p>
      <w:pPr>
        <w:spacing w:after="60"/>
      </w:pPr>
      <w:r>
        <w:rPr>
          <w:color w:val="1A1A1A"/>
          <w:sz w:val="20"/>
          <w:szCs w:val="20"/>
        </w:rPr>
        <w:t xml:space="preserve">Saturday 24 October 2026  .  3 to 7pm  .  Nicholson Street Public School, Balmain East</w:t>
      </w:r>
    </w:p>
    <w:p>
      <w:pPr>
        <w:spacing w:after="60"/>
      </w:pPr>
      <w:r>
        <w:rPr>
          <w:i/>
          <w:iCs/>
          <w:color w:val="5A6B4F"/>
          <w:sz w:val="18"/>
          <w:szCs w:val="18"/>
        </w:rPr>
        <w:t xml:space="preserve">The 37th year of the Nicho Halloween Festival</w:t>
      </w:r>
    </w:p>
    <w:p>
      <w:pPr>
        <w:spacing w:after="480"/>
      </w:pPr>
      <w:r>
        <w:rPr>
          <w:i/>
          <w:iCs/>
          <w:color w:val="5A6B4F"/>
          <w:sz w:val="18"/>
          <w:szCs w:val="18"/>
        </w:rPr>
        <w:t xml:space="preserve">Prepared for Gemma Toogood and the Nicho Halloween committee.</w:t>
      </w:r>
    </w:p>
    <w:p>
      <w:pPr>
        <w:pStyle w:val="Heading1"/>
        <w:spacing w:after="120" w:before="360"/>
      </w:pPr>
      <w:r>
        <w:rPr>
          <w:rFonts w:ascii="Georgia" w:cs="Georgia" w:eastAsia="Georgia" w:hAnsi="Georgia"/>
          <w:b/>
          <w:bCs/>
          <w:color w:val="2D3A2E"/>
          <w:sz w:val="32"/>
          <w:szCs w:val="32"/>
        </w:rPr>
        <w:t xml:space="preserve">Purpose of this document</w:t>
      </w:r>
    </w:p>
    <w:p>
      <w:pPr>
        <w:spacing w:after="80" w:before="0"/>
      </w:pPr>
      <w:r>
        <w:rPr>
          <w:color w:val="1A1A1A"/>
          <w:sz w:val="20"/>
          <w:szCs w:val="20"/>
        </w:rPr>
        <w:t xml:space="preserve">This is the working spec for the Nicho Halloween Festival website. It exists to keep us honest. Every decision in here was made deliberately. Every feature kept out of v1 was kept out for a reason.</w:t>
      </w:r>
    </w:p>
    <w:p>
      <w:pPr>
        <w:spacing w:after="80" w:before="0"/>
      </w:pPr>
      <w:r>
        <w:rPr>
          <w:color w:val="1A1A1A"/>
          <w:sz w:val="20"/>
          <w:szCs w:val="20"/>
        </w:rPr>
        <w:t xml:space="preserve">Read it before each build session. When scope creep arrives wearing a top hat and asking nicely, this document is the bouncer.</w:t>
      </w:r>
    </w:p>
    <w:p>
      <w:pPr>
        <w:pBdr>
          <w:left w:val="single" w:color="B85C2E" w:sz="12" w:space="8"/>
        </w:pBdr>
        <w:spacing w:after="80" w:before="80"/>
        <w:ind w:left="360"/>
      </w:pPr>
      <w:r>
        <w:rPr>
          <w:i/>
          <w:iCs/>
          <w:color w:val="5A6B4F"/>
          <w:sz w:val="20"/>
          <w:szCs w:val="20"/>
        </w:rPr>
        <w:t xml:space="preserve">The website does three things. It sells token bundles. It runs the planning workload for the four committee members. It checks people in at the door on the night. Anything else is a v2 conversation.</w:t>
      </w:r>
    </w:p>
    <w:p>
      <w:pPr>
        <w:pStyle w:val="Heading1"/>
        <w:spacing w:after="120" w:before="360"/>
      </w:pPr>
      <w:r>
        <w:rPr>
          <w:rFonts w:ascii="Georgia" w:cs="Georgia" w:eastAsia="Georgia" w:hAnsi="Georgia"/>
          <w:b/>
          <w:bCs/>
          <w:color w:val="2D3A2E"/>
          <w:sz w:val="32"/>
          <w:szCs w:val="32"/>
        </w:rPr>
        <w:t xml:space="preserve">Locked decisions</w:t>
      </w:r>
    </w:p>
    <w:p>
      <w:pPr>
        <w:spacing w:after="80" w:before="0"/>
      </w:pPr>
      <w:r>
        <w:rPr>
          <w:i/>
          <w:iCs/>
          <w:color w:val="5A6B4F"/>
          <w:sz w:val="20"/>
          <w:szCs w:val="20"/>
        </w:rPr>
        <w:t xml:space="preserve">These are settled. Reopening any of them costs the project at least a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Decision</w:t>
            </w:r>
          </w:p>
        </w:tc>
        <w:tc>
          <w:tcPr>
            <w:tcW w:type="dxa" w:w="66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Locked answer</w:t>
            </w:r>
          </w:p>
        </w:tc>
      </w:tr>
      <w:tr>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Build approach</w:t>
            </w:r>
          </w:p>
        </w:tc>
        <w:tc>
          <w:tcPr>
            <w:tcW w:type="dxa" w:w="6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Custom Next.js app for the public site, ticketing and admin dashboard. Square POS off-the-shelf at stalls. Silent auction bidding stays on third-party platform (Galabid or 32auctions), our site shows a read-only showcase. No integration between the three for v1.</w:t>
            </w:r>
          </w:p>
        </w:tc>
      </w:tr>
      <w:tr>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Stack</w:t>
            </w:r>
          </w:p>
        </w:tc>
        <w:tc>
          <w:tcPr>
            <w:tcW w:type="dxa" w:w="6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Next.js (App Router) on Vercel. Neon Postgres. Clerk for auth. Stripe Checkout for payments. Resend for email. Tailwind CSS.</w:t>
            </w:r>
          </w:p>
        </w:tc>
      </w:tr>
      <w:tr>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Payments</w:t>
            </w:r>
          </w:p>
        </w:tc>
        <w:tc>
          <w:tcPr>
            <w:tcW w:type="dxa" w:w="6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Stripe Checkout (hosted). The site never touches card data. Festival runs its own dedicated Stripe account in P&amp;C's name, separate from the school's Wix Payments setup. Two parallel payment streams, both into the same P&amp;C bank account. Confirmed with treasurer 6 May 2026.</w:t>
            </w:r>
          </w:p>
        </w:tc>
      </w:tr>
      <w:tr>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Token model</w:t>
            </w:r>
          </w:p>
        </w:tc>
        <w:tc>
          <w:tcPr>
            <w:tcW w:type="dxa" w:w="6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Physical tokens. Four bundles (25/50/100/200) with a 15% pre-purchase discount online. Pre-purchase: $21.25 / $42.50 / $85 / $170. At-festival full price: $25 / $50 / $100 / $200. Customer receives plain email confirmation with order number, shows email at token booth on the night, volunteer crosses off printed list, hands over physical tokens. No QR codes. No scanning.</w:t>
            </w:r>
          </w:p>
        </w:tc>
      </w:tr>
      <w:tr>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Silent auction</w:t>
            </w:r>
          </w:p>
        </w:tc>
        <w:tc>
          <w:tcPr>
            <w:tcW w:type="dxa" w:w="6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Hybrid. 32auctions handles all bidding (the festival's existing platform, no change to bidder UX). Our site has a beautiful read-only showcase page (cards with photo, donor, description, current high bid pulled from 32auctions where possible, link to bid). Bidders click 'Place a bid', open 32auctions in new tab.</w:t>
            </w:r>
          </w:p>
        </w:tc>
      </w:tr>
      <w:tr>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POS at stalls</w:t>
            </w:r>
          </w:p>
        </w:tc>
        <w:tc>
          <w:tcPr>
            <w:tcW w:type="dxa" w:w="6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Square. Hardware: Square Reader. Catalogues set up per stall (Little Shop, Willy Wonka, kitchen). Sales reconciled post-event by CSV export.</w:t>
            </w:r>
          </w:p>
        </w:tc>
      </w:tr>
      <w:tr>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Door sales (walk-ups)</w:t>
            </w:r>
          </w:p>
        </w:tc>
        <w:tc>
          <w:tcPr>
            <w:tcW w:type="dxa" w:w="6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Square at the door for card payment, volunteer hands over physical tokens. Pre-sales come via the website QR.</w:t>
            </w:r>
          </w:p>
        </w:tc>
      </w:tr>
      <w:tr>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Aesthetic direction</w:t>
            </w:r>
          </w:p>
        </w:tc>
        <w:tc>
          <w:tcPr>
            <w:tcW w:type="dxa" w:w="6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Country Almanac. Cream and forest dominant. IM Fell English SC for display, Cormorant Garamond for body, Special Elite for typewriter ephemera. Real photography only, no clip art.</w:t>
            </w:r>
          </w:p>
        </w:tc>
      </w:tr>
      <w:tr>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Build sequence</w:t>
            </w:r>
          </w:p>
        </w:tc>
        <w:tc>
          <w:tcPr>
            <w:tcW w:type="dxa" w:w="6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Six weeks plus a buffer week. Ship by end of June. Iterate July-September. Real ticket sales open September. Event 24 October.</w:t>
            </w:r>
          </w:p>
        </w:tc>
      </w:tr>
      <w:tr>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Built by</w:t>
            </w:r>
          </w:p>
        </w:tc>
        <w:tc>
          <w:tcPr>
            <w:tcW w:type="dxa" w:w="6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Gemma, in Claude Code, learning as she goes.</w:t>
            </w:r>
          </w:p>
        </w:tc>
      </w:tr>
    </w:tbl>
    <w:p>
      <w:pPr>
        <w:pStyle w:val="Heading1"/>
        <w:spacing w:after="120" w:before="360"/>
      </w:pPr>
      <w:r>
        <w:rPr>
          <w:rFonts w:ascii="Georgia" w:cs="Georgia" w:eastAsia="Georgia" w:hAnsi="Georgia"/>
          <w:b/>
          <w:bCs/>
          <w:color w:val="2D3A2E"/>
          <w:sz w:val="32"/>
          <w:szCs w:val="32"/>
        </w:rPr>
        <w:t xml:space="preserve">Out of scope for v1</w:t>
      </w:r>
    </w:p>
    <w:p>
      <w:pPr>
        <w:spacing w:after="80" w:before="0"/>
      </w:pPr>
      <w:r>
        <w:rPr>
          <w:i/>
          <w:iCs/>
          <w:color w:val="5A6B4F"/>
          <w:sz w:val="20"/>
          <w:szCs w:val="20"/>
        </w:rPr>
        <w:t xml:space="preserve">Saying these out loud so we don't drift. Each is a ‘v2 if needed' item. Park them.</w:t>
      </w:r>
    </w:p>
    <w:p>
      <w:pPr>
        <w:pStyle w:val="ListParagraph"/>
        <w:numPr>
          <w:ilvl w:val="0"/>
          <w:numId w:val="2"/>
        </w:numPr>
        <w:spacing w:after="60"/>
      </w:pPr>
      <w:r>
        <w:rPr>
          <w:color w:val="1A1A1A"/>
          <w:sz w:val="20"/>
          <w:szCs w:val="20"/>
        </w:rPr>
        <w:t xml:space="preserve">Live Square POS integration. Sales reconciled by CSV after the event.</w:t>
      </w:r>
    </w:p>
    <w:p>
      <w:pPr>
        <w:pStyle w:val="ListParagraph"/>
        <w:numPr>
          <w:ilvl w:val="0"/>
          <w:numId w:val="2"/>
        </w:numPr>
        <w:spacing w:after="60"/>
      </w:pPr>
      <w:r>
        <w:rPr>
          <w:color w:val="1A1A1A"/>
          <w:sz w:val="20"/>
          <w:szCs w:val="20"/>
        </w:rPr>
        <w:t xml:space="preserve">Custom-built silent auction bidding (accounts, bid placement, real-time updates, winner workflow). Use Galabid or 32auctions. Our site shows a showcase only.</w:t>
      </w:r>
    </w:p>
    <w:p>
      <w:pPr>
        <w:pStyle w:val="ListParagraph"/>
        <w:numPr>
          <w:ilvl w:val="0"/>
          <w:numId w:val="2"/>
        </w:numPr>
        <w:spacing w:after="60"/>
      </w:pPr>
      <w:r>
        <w:rPr>
          <w:color w:val="1A1A1A"/>
          <w:sz w:val="20"/>
          <w:szCs w:val="20"/>
        </w:rPr>
        <w:t xml:space="preserve">Volunteer self-signup and rostering. Use a Google Sheet shared with the committee.</w:t>
      </w:r>
    </w:p>
    <w:p>
      <w:pPr>
        <w:pStyle w:val="ListParagraph"/>
        <w:numPr>
          <w:ilvl w:val="0"/>
          <w:numId w:val="2"/>
        </w:numPr>
        <w:spacing w:after="60"/>
      </w:pPr>
      <w:r>
        <w:rPr>
          <w:color w:val="1A1A1A"/>
          <w:sz w:val="20"/>
          <w:szCs w:val="20"/>
        </w:rPr>
        <w:t xml:space="preserve">Sponsor self-service portal.</w:t>
      </w:r>
    </w:p>
    <w:p>
      <w:pPr>
        <w:pStyle w:val="ListParagraph"/>
        <w:numPr>
          <w:ilvl w:val="0"/>
          <w:numId w:val="2"/>
        </w:numPr>
        <w:spacing w:after="60"/>
      </w:pPr>
      <w:r>
        <w:rPr>
          <w:color w:val="1A1A1A"/>
          <w:sz w:val="20"/>
          <w:szCs w:val="20"/>
        </w:rPr>
        <w:t xml:space="preserve">In-app messaging or comments.</w:t>
      </w:r>
    </w:p>
    <w:p>
      <w:pPr>
        <w:pStyle w:val="ListParagraph"/>
        <w:numPr>
          <w:ilvl w:val="0"/>
          <w:numId w:val="2"/>
        </w:numPr>
        <w:spacing w:after="60"/>
      </w:pPr>
      <w:r>
        <w:rPr>
          <w:color w:val="1A1A1A"/>
          <w:sz w:val="20"/>
          <w:szCs w:val="20"/>
        </w:rPr>
        <w:t xml:space="preserve">Mobile app. The site will be mobile-responsive. That is enough.</w:t>
      </w:r>
    </w:p>
    <w:p>
      <w:pPr>
        <w:pStyle w:val="ListParagraph"/>
        <w:numPr>
          <w:ilvl w:val="0"/>
          <w:numId w:val="2"/>
        </w:numPr>
        <w:spacing w:after="60"/>
      </w:pPr>
      <w:r>
        <w:rPr>
          <w:color w:val="1A1A1A"/>
          <w:sz w:val="20"/>
          <w:szCs w:val="20"/>
        </w:rPr>
        <w:t xml:space="preserve">Real-time token balance tracking.</w:t>
      </w:r>
    </w:p>
    <w:p>
      <w:pPr>
        <w:pStyle w:val="ListParagraph"/>
        <w:numPr>
          <w:ilvl w:val="0"/>
          <w:numId w:val="2"/>
        </w:numPr>
        <w:spacing w:after="60"/>
      </w:pPr>
      <w:r>
        <w:rPr>
          <w:color w:val="1A1A1A"/>
          <w:sz w:val="20"/>
          <w:szCs w:val="20"/>
        </w:rPr>
        <w:t xml:space="preserve">Multi-event support. This site runs one festival, this year. Next year is a fork.</w:t>
      </w:r>
    </w:p>
    <w:p>
      <w:r>
        <w:br w:type="page"/>
      </w:r>
    </w:p>
    <w:p>
      <w:pPr>
        <w:pStyle w:val="Heading1"/>
        <w:spacing w:after="120" w:before="360"/>
      </w:pPr>
      <w:r>
        <w:rPr>
          <w:rFonts w:ascii="Georgia" w:cs="Georgia" w:eastAsia="Georgia" w:hAnsi="Georgia"/>
          <w:b/>
          <w:bCs/>
          <w:color w:val="2D3A2E"/>
          <w:sz w:val="32"/>
          <w:szCs w:val="32"/>
        </w:rPr>
        <w:t xml:space="preserve">The two surfaces</w:t>
      </w:r>
    </w:p>
    <w:p>
      <w:pPr>
        <w:spacing w:after="80" w:before="0"/>
      </w:pPr>
      <w:r>
        <w:rPr>
          <w:color w:val="1A1A1A"/>
          <w:sz w:val="20"/>
          <w:szCs w:val="20"/>
        </w:rPr>
        <w:t xml:space="preserve">One codebase, two audiences, separated by login. Three navigable areas: Tickets, Silent Auction, Admin.</w:t>
      </w:r>
    </w:p>
    <w:p>
      <w:pPr>
        <w:pStyle w:val="Heading2"/>
        <w:spacing w:after="80" w:before="240"/>
      </w:pPr>
      <w:r>
        <w:rPr>
          <w:rFonts w:ascii="Georgia" w:cs="Georgia" w:eastAsia="Georgia" w:hAnsi="Georgia"/>
          <w:b/>
          <w:bCs/>
          <w:color w:val="8B3F1F"/>
          <w:sz w:val="24"/>
          <w:szCs w:val="24"/>
        </w:rPr>
        <w:t xml:space="preserve">Surface 1: Public site</w:t>
      </w:r>
    </w:p>
    <w:p>
      <w:pPr>
        <w:spacing w:after="80" w:before="0"/>
      </w:pPr>
      <w:r>
        <w:rPr>
          <w:color w:val="1A1A1A"/>
          <w:sz w:val="20"/>
          <w:szCs w:val="20"/>
        </w:rPr>
        <w:t xml:space="preserve">Audience: parents, locals, the wider Birchgrove community. No login required.</w:t>
      </w:r>
    </w:p>
    <w:p>
      <w:pPr>
        <w:spacing w:after="60" w:before="160"/>
      </w:pPr>
      <w:r>
        <w:rPr>
          <w:b/>
          <w:bCs/>
          <w:color w:val="1A1A1A"/>
          <w:sz w:val="20"/>
          <w:szCs w:val="20"/>
        </w:rPr>
        <w:t xml:space="preserve">Pages</w:t>
      </w:r>
    </w:p>
    <w:p>
      <w:pPr>
        <w:pStyle w:val="ListParagraph"/>
        <w:numPr>
          <w:ilvl w:val="0"/>
          <w:numId w:val="2"/>
        </w:numPr>
        <w:spacing w:after="60"/>
      </w:pPr>
      <w:r>
        <w:rPr>
          <w:color w:val="1A1A1A"/>
          <w:sz w:val="20"/>
          <w:szCs w:val="20"/>
        </w:rPr>
        <w:t xml:space="preserve">Home: hero with poster art, date, what to expect, attractions teaser, sponsor wall, ‘37th year' heritage line.</w:t>
      </w:r>
    </w:p>
    <w:p>
      <w:pPr>
        <w:pStyle w:val="ListParagraph"/>
        <w:numPr>
          <w:ilvl w:val="0"/>
          <w:numId w:val="2"/>
        </w:numPr>
        <w:spacing w:after="60"/>
      </w:pPr>
      <w:r>
        <w:rPr>
          <w:color w:val="1A1A1A"/>
          <w:sz w:val="20"/>
          <w:szCs w:val="20"/>
        </w:rPr>
        <w:t xml:space="preserve">Tokens: how the token economy works, bundle options, 15% pre-purchase discount messaging, buy flow into Stripe Checkout.</w:t>
      </w:r>
    </w:p>
    <w:p>
      <w:pPr>
        <w:pStyle w:val="ListParagraph"/>
        <w:numPr>
          <w:ilvl w:val="0"/>
          <w:numId w:val="2"/>
        </w:numPr>
        <w:spacing w:after="60"/>
      </w:pPr>
      <w:r>
        <w:rPr>
          <w:color w:val="1A1A1A"/>
          <w:sz w:val="20"/>
          <w:szCs w:val="20"/>
        </w:rPr>
        <w:t xml:space="preserve">Attractions: what's on, gentle descriptions of each, photography from past years.</w:t>
      </w:r>
    </w:p>
    <w:p>
      <w:pPr>
        <w:pStyle w:val="ListParagraph"/>
        <w:numPr>
          <w:ilvl w:val="0"/>
          <w:numId w:val="2"/>
        </w:numPr>
        <w:spacing w:after="60"/>
      </w:pPr>
      <w:r>
        <w:rPr>
          <w:color w:val="1A1A1A"/>
          <w:sz w:val="20"/>
          <w:szCs w:val="20"/>
        </w:rPr>
        <w:t xml:space="preserve">Silent auction: showcase of items with photo, donor, description, estimated value, current high bid, ‘Bid on this' button linking out to 32auctions.</w:t>
      </w:r>
    </w:p>
    <w:p>
      <w:pPr>
        <w:pStyle w:val="ListParagraph"/>
        <w:numPr>
          <w:ilvl w:val="0"/>
          <w:numId w:val="2"/>
        </w:numPr>
        <w:spacing w:after="60"/>
      </w:pPr>
      <w:r>
        <w:rPr>
          <w:color w:val="1A1A1A"/>
          <w:sz w:val="20"/>
          <w:szCs w:val="20"/>
        </w:rPr>
        <w:t xml:space="preserve">Sponsors: thank-you wall, tier-graded display, link out to sponsor businesses.</w:t>
      </w:r>
    </w:p>
    <w:p>
      <w:pPr>
        <w:pStyle w:val="ListParagraph"/>
        <w:numPr>
          <w:ilvl w:val="0"/>
          <w:numId w:val="2"/>
        </w:numPr>
        <w:spacing w:after="60"/>
      </w:pPr>
      <w:r>
        <w:rPr>
          <w:color w:val="1A1A1A"/>
          <w:sz w:val="20"/>
          <w:szCs w:val="20"/>
        </w:rPr>
        <w:t xml:space="preserve">Map: site map of the festival grounds, downloadable PDF and visible inline.</w:t>
      </w:r>
    </w:p>
    <w:p>
      <w:pPr>
        <w:pStyle w:val="ListParagraph"/>
        <w:numPr>
          <w:ilvl w:val="0"/>
          <w:numId w:val="2"/>
        </w:numPr>
        <w:spacing w:after="60"/>
      </w:pPr>
      <w:r>
        <w:rPr>
          <w:color w:val="1A1A1A"/>
          <w:sz w:val="20"/>
          <w:szCs w:val="20"/>
        </w:rPr>
        <w:t xml:space="preserve">FAQ: lifted from the existing site (battle-tested over 36 years) and refreshed. Transport, tokens, accessibility, weather, dogs, photography, allergies, age suitability, lost children, volunteering.</w:t>
      </w:r>
    </w:p>
    <w:p>
      <w:pPr>
        <w:pStyle w:val="ListParagraph"/>
        <w:numPr>
          <w:ilvl w:val="0"/>
          <w:numId w:val="2"/>
        </w:numPr>
        <w:spacing w:after="60"/>
      </w:pPr>
      <w:r>
        <w:rPr>
          <w:color w:val="1A1A1A"/>
          <w:sz w:val="20"/>
          <w:szCs w:val="20"/>
        </w:rPr>
        <w:t xml:space="preserve">Post-event: gallery and thank-you note. Set live the day after.</w:t>
      </w:r>
    </w:p>
    <w:p>
      <w:pPr>
        <w:pStyle w:val="Heading2"/>
        <w:spacing w:after="80" w:before="240"/>
      </w:pPr>
      <w:r>
        <w:rPr>
          <w:rFonts w:ascii="Georgia" w:cs="Georgia" w:eastAsia="Georgia" w:hAnsi="Georgia"/>
          <w:b/>
          <w:bCs/>
          <w:color w:val="8B3F1F"/>
          <w:sz w:val="24"/>
          <w:szCs w:val="24"/>
        </w:rPr>
        <w:t xml:space="preserve">Surface 2: Admin dashboard</w:t>
      </w:r>
    </w:p>
    <w:p>
      <w:pPr>
        <w:spacing w:after="80" w:before="0"/>
      </w:pPr>
      <w:r>
        <w:rPr>
          <w:color w:val="1A1A1A"/>
          <w:sz w:val="20"/>
          <w:szCs w:val="20"/>
        </w:rPr>
        <w:t xml:space="preserve">Audience: the four committee members. Login required. Not publicly labelled or branded as ‘exec' anywhere on the site.</w:t>
      </w:r>
    </w:p>
    <w:p>
      <w:pPr>
        <w:spacing w:after="60" w:before="160"/>
      </w:pPr>
      <w:r>
        <w:rPr>
          <w:b/>
          <w:bCs/>
          <w:color w:val="1A1A1A"/>
          <w:sz w:val="20"/>
          <w:szCs w:val="20"/>
        </w:rPr>
        <w:t xml:space="preserve">Screens</w:t>
      </w:r>
    </w:p>
    <w:p>
      <w:pPr>
        <w:pStyle w:val="ListParagraph"/>
        <w:numPr>
          <w:ilvl w:val="0"/>
          <w:numId w:val="2"/>
        </w:numPr>
        <w:spacing w:after="60"/>
      </w:pPr>
      <w:r>
        <w:rPr>
          <w:color w:val="1A1A1A"/>
          <w:sz w:val="20"/>
          <w:szCs w:val="20"/>
        </w:rPr>
        <w:t xml:space="preserve">Login (Clerk-managed).</w:t>
      </w:r>
    </w:p>
    <w:p>
      <w:pPr>
        <w:pStyle w:val="ListParagraph"/>
        <w:numPr>
          <w:ilvl w:val="0"/>
          <w:numId w:val="2"/>
        </w:numPr>
        <w:spacing w:after="60"/>
      </w:pPr>
      <w:r>
        <w:rPr>
          <w:color w:val="1A1A1A"/>
          <w:sz w:val="20"/>
          <w:szCs w:val="20"/>
        </w:rPr>
        <w:t xml:space="preserve">Home dashboard: this week's tasks, overdue items, ticket sales total, sponsor dollars raised, days-to-event countdown.</w:t>
      </w:r>
    </w:p>
    <w:p>
      <w:pPr>
        <w:pStyle w:val="ListParagraph"/>
        <w:numPr>
          <w:ilvl w:val="0"/>
          <w:numId w:val="2"/>
        </w:numPr>
        <w:spacing w:after="60"/>
      </w:pPr>
      <w:r>
        <w:rPr>
          <w:color w:val="1A1A1A"/>
          <w:sz w:val="20"/>
          <w:szCs w:val="20"/>
        </w:rPr>
        <w:t xml:space="preserve">Six workstream boards: Sponsorship, Auction, Vendors, Attractions, Marketing, Build. Cards with owner, due date, status, notes.</w:t>
      </w:r>
    </w:p>
    <w:p>
      <w:pPr>
        <w:pStyle w:val="ListParagraph"/>
        <w:numPr>
          <w:ilvl w:val="0"/>
          <w:numId w:val="2"/>
        </w:numPr>
        <w:spacing w:after="60"/>
      </w:pPr>
      <w:r>
        <w:rPr>
          <w:color w:val="1A1A1A"/>
          <w:sz w:val="20"/>
          <w:szCs w:val="20"/>
        </w:rPr>
        <w:t xml:space="preserve">Vendors register: name, contact, status (quoted, booked, paid), invoice attached.</w:t>
      </w:r>
    </w:p>
    <w:p>
      <w:pPr>
        <w:pStyle w:val="ListParagraph"/>
        <w:numPr>
          <w:ilvl w:val="0"/>
          <w:numId w:val="2"/>
        </w:numPr>
        <w:spacing w:after="60"/>
      </w:pPr>
      <w:r>
        <w:rPr>
          <w:color w:val="1A1A1A"/>
          <w:sz w:val="20"/>
          <w:szCs w:val="20"/>
        </w:rPr>
        <w:t xml:space="preserve">Sponsors register: business, tier, dollars committed, dollars paid, logo received, thanked.</w:t>
      </w:r>
    </w:p>
    <w:p>
      <w:pPr>
        <w:pStyle w:val="ListParagraph"/>
        <w:numPr>
          <w:ilvl w:val="0"/>
          <w:numId w:val="2"/>
        </w:numPr>
        <w:spacing w:after="60"/>
      </w:pPr>
      <w:r>
        <w:rPr>
          <w:color w:val="1A1A1A"/>
          <w:sz w:val="20"/>
          <w:szCs w:val="20"/>
        </w:rPr>
        <w:t xml:space="preserve">Auction items register: classroom, item, donor, value, photo, status. Drives the public auction showcase page. Optionally caches current high bid pulled from Galabid/32auctions API if available.</w:t>
      </w:r>
    </w:p>
    <w:p>
      <w:pPr>
        <w:pStyle w:val="ListParagraph"/>
        <w:numPr>
          <w:ilvl w:val="0"/>
          <w:numId w:val="2"/>
        </w:numPr>
        <w:spacing w:after="60"/>
      </w:pPr>
      <w:r>
        <w:rPr>
          <w:color w:val="1A1A1A"/>
          <w:sz w:val="20"/>
          <w:szCs w:val="20"/>
        </w:rPr>
        <w:t xml:space="preserve">Token orders view: all sales, search by name or email, exportable as CSV (the printed list for the night).</w:t>
      </w:r>
    </w:p>
    <w:p>
      <w:pPr>
        <w:pStyle w:val="Heading2"/>
        <w:spacing w:after="80" w:before="240"/>
      </w:pPr>
      <w:r>
        <w:rPr>
          <w:rFonts w:ascii="Georgia" w:cs="Georgia" w:eastAsia="Georgia" w:hAnsi="Georgia"/>
          <w:b/>
          <w:bCs/>
          <w:color w:val="8B3F1F"/>
          <w:sz w:val="24"/>
          <w:szCs w:val="24"/>
        </w:rPr>
        <w:t xml:space="preserve">Event night operations</w:t>
      </w:r>
    </w:p>
    <w:p>
      <w:pPr>
        <w:spacing w:after="80" w:before="0"/>
      </w:pPr>
      <w:r>
        <w:rPr>
          <w:color w:val="1A1A1A"/>
          <w:sz w:val="20"/>
          <w:szCs w:val="20"/>
        </w:rPr>
        <w:t xml:space="preserve">No screen exists for the event itself. The system is paper and pen.</w:t>
      </w:r>
    </w:p>
    <w:p>
      <w:pPr>
        <w:pStyle w:val="ListParagraph"/>
        <w:numPr>
          <w:ilvl w:val="0"/>
          <w:numId w:val="3"/>
        </w:numPr>
        <w:spacing w:after="60"/>
      </w:pPr>
      <w:r>
        <w:rPr>
          <w:color w:val="1A1A1A"/>
          <w:sz w:val="20"/>
          <w:szCs w:val="20"/>
        </w:rPr>
        <w:t xml:space="preserve">Morning of the event: admin exports the token orders register as CSV, prints it.</w:t>
      </w:r>
    </w:p>
    <w:p>
      <w:pPr>
        <w:pStyle w:val="ListParagraph"/>
        <w:numPr>
          <w:ilvl w:val="0"/>
          <w:numId w:val="3"/>
        </w:numPr>
        <w:spacing w:after="60"/>
      </w:pPr>
      <w:r>
        <w:rPr>
          <w:color w:val="1A1A1A"/>
          <w:sz w:val="20"/>
          <w:szCs w:val="20"/>
        </w:rPr>
        <w:t xml:space="preserve">Token booth has the printed list, a stack of physical tokens, a pen, and a Square reader for walk-up sales.</w:t>
      </w:r>
    </w:p>
    <w:p>
      <w:pPr>
        <w:pStyle w:val="ListParagraph"/>
        <w:numPr>
          <w:ilvl w:val="0"/>
          <w:numId w:val="3"/>
        </w:numPr>
        <w:spacing w:after="60"/>
      </w:pPr>
      <w:r>
        <w:rPr>
          <w:color w:val="1A1A1A"/>
          <w:sz w:val="20"/>
          <w:szCs w:val="20"/>
        </w:rPr>
        <w:t xml:space="preserve">Pre-paid customer arrives, shows email confirmation on phone, volunteer locates them on the list, crosses off the order number, hands over tokens.</w:t>
      </w:r>
    </w:p>
    <w:p>
      <w:pPr>
        <w:pStyle w:val="ListParagraph"/>
        <w:numPr>
          <w:ilvl w:val="0"/>
          <w:numId w:val="3"/>
        </w:numPr>
        <w:spacing w:after="60"/>
      </w:pPr>
      <w:r>
        <w:rPr>
          <w:color w:val="1A1A1A"/>
          <w:sz w:val="20"/>
          <w:szCs w:val="20"/>
        </w:rPr>
        <w:t xml:space="preserve">Walk-up customer pays via Square, volunteer hands over tokens directly. No need to add them to the list.</w:t>
      </w:r>
    </w:p>
    <w:p>
      <w:pPr>
        <w:pStyle w:val="ListParagraph"/>
        <w:numPr>
          <w:ilvl w:val="0"/>
          <w:numId w:val="3"/>
        </w:numPr>
        <w:spacing w:after="60"/>
      </w:pPr>
      <w:r>
        <w:rPr>
          <w:color w:val="1A1A1A"/>
          <w:sz w:val="20"/>
          <w:szCs w:val="20"/>
        </w:rPr>
        <w:t xml:space="preserve">Stalls accept only physical tokens. Tokens go in jars. End of night: count, divide by token value, that's the stall's revenue.</w:t>
      </w:r>
    </w:p>
    <w:p>
      <w:r>
        <w:br w:type="page"/>
      </w:r>
    </w:p>
    <w:p>
      <w:pPr>
        <w:pStyle w:val="Heading1"/>
        <w:spacing w:after="120" w:before="360"/>
      </w:pPr>
      <w:r>
        <w:rPr>
          <w:rFonts w:ascii="Georgia" w:cs="Georgia" w:eastAsia="Georgia" w:hAnsi="Georgia"/>
          <w:b/>
          <w:bCs/>
          <w:color w:val="2D3A2E"/>
          <w:sz w:val="32"/>
          <w:szCs w:val="32"/>
        </w:rPr>
        <w:t xml:space="preserve">Data model</w:t>
      </w:r>
    </w:p>
    <w:p>
      <w:pPr>
        <w:spacing w:after="80" w:before="0"/>
      </w:pPr>
      <w:r>
        <w:rPr>
          <w:i/>
          <w:iCs/>
          <w:color w:val="5A6B4F"/>
          <w:sz w:val="20"/>
          <w:szCs w:val="20"/>
        </w:rPr>
        <w:t xml:space="preserve">Seven tables. The PM tool is genuinely just CRUD on a few of them. Get this right and the rest is paint.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Table</w:t>
            </w:r>
          </w:p>
        </w:tc>
        <w:tc>
          <w:tcPr>
            <w:tcW w:type="dxa" w:w="72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Fields</w:t>
            </w:r>
          </w:p>
        </w:tc>
      </w:tr>
      <w:tr>
        <w:tc>
          <w:tcPr>
            <w:tcW w:type="dxa" w:w="18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users</w:t>
            </w:r>
          </w:p>
        </w:tc>
        <w:tc>
          <w:tcPr>
            <w:tcW w:type="dxa" w:w="7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6"/>
                <w:szCs w:val="16"/>
              </w:rPr>
              <w:t xml:space="preserve">Synced from Clerk. id, email, role (admin / volunteer / public), created_at.</w:t>
            </w:r>
          </w:p>
        </w:tc>
      </w:tr>
      <w:tr>
        <w:tc>
          <w:tcPr>
            <w:tcW w:type="dxa" w:w="18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tasks</w:t>
            </w:r>
          </w:p>
        </w:tc>
        <w:tc>
          <w:tcPr>
            <w:tcW w:type="dxa" w:w="7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6"/>
                <w:szCs w:val="16"/>
              </w:rPr>
              <w:t xml:space="preserve">id, bucket (sponsorship/auction/vendors/attractions/marketing/build), title, description, owner_id, due_date, status (todo/in_progress/blocked/done), notes, created_at, updated_at.</w:t>
            </w:r>
          </w:p>
        </w:tc>
      </w:tr>
      <w:tr>
        <w:tc>
          <w:tcPr>
            <w:tcW w:type="dxa" w:w="18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vendors</w:t>
            </w:r>
          </w:p>
        </w:tc>
        <w:tc>
          <w:tcPr>
            <w:tcW w:type="dxa" w:w="7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6"/>
                <w:szCs w:val="16"/>
              </w:rPr>
              <w:t xml:space="preserve">id, name, contact_name, email, phone, category, quoted_amount, booked (bool), paid (bool), invoice_url, notes, created_at.</w:t>
            </w:r>
          </w:p>
        </w:tc>
      </w:tr>
      <w:tr>
        <w:tc>
          <w:tcPr>
            <w:tcW w:type="dxa" w:w="18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sponsors</w:t>
            </w:r>
          </w:p>
        </w:tc>
        <w:tc>
          <w:tcPr>
            <w:tcW w:type="dxa" w:w="7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6"/>
                <w:szCs w:val="16"/>
              </w:rPr>
              <w:t xml:space="preserve">id, business_name, contact, email, tier, committed_amount, paid_amount, logo_url, thanked (bool), notes, created_at.</w:t>
            </w:r>
          </w:p>
        </w:tc>
      </w:tr>
      <w:tr>
        <w:tc>
          <w:tcPr>
            <w:tcW w:type="dxa" w:w="18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auction_items</w:t>
            </w:r>
          </w:p>
        </w:tc>
        <w:tc>
          <w:tcPr>
            <w:tcW w:type="dxa" w:w="7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6"/>
                <w:szCs w:val="16"/>
              </w:rPr>
              <w:t xml:space="preserve">id, classroom, item_name, donor, estimated_value, photo_url, status (pending/received/listed/sold), platform_listing_url (link to Galabid/32auctions), current_high_bid (cached, optional), notes, created_at.</w:t>
            </w:r>
          </w:p>
        </w:tc>
      </w:tr>
      <w:tr>
        <w:tc>
          <w:tcPr>
            <w:tcW w:type="dxa" w:w="18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token_orders</w:t>
            </w:r>
          </w:p>
        </w:tc>
        <w:tc>
          <w:tcPr>
            <w:tcW w:type="dxa" w:w="7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6"/>
                <w:szCs w:val="16"/>
              </w:rPr>
              <w:t xml:space="preserve">id, stripe_session_id, purchaser_email, purchaser_name, bundle_type, tokens_purchased, amount_paid, order_number (human-readable, e.g. NHF-0247), created_at.</w:t>
            </w:r>
          </w:p>
        </w:tc>
      </w:tr>
      <w:tr>
        <w:tc>
          <w:tcPr>
            <w:tcW w:type="dxa" w:w="18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attractions</w:t>
            </w:r>
          </w:p>
        </w:tc>
        <w:tc>
          <w:tcPr>
            <w:tcW w:type="dxa" w:w="7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6"/>
                <w:szCs w:val="16"/>
              </w:rPr>
              <w:t xml:space="preserve">id, name, description, location, image_url, sponsor_id (nullable). Mostly static, drives the public attractions page.</w:t>
            </w:r>
          </w:p>
        </w:tc>
      </w:tr>
    </w:tbl>
    <w:p>
      <w:pPr>
        <w:spacing w:after="120"/>
      </w:pPr>
      <w:r>
        <w:t xml:space="preserve"/>
      </w:r>
    </w:p>
    <w:p>
      <w:pPr>
        <w:pBdr>
          <w:left w:val="single" w:color="B85C2E" w:sz="12" w:space="8"/>
        </w:pBdr>
        <w:spacing w:after="80" w:before="80"/>
        <w:ind w:left="360"/>
      </w:pPr>
      <w:r>
        <w:rPr>
          <w:i/>
          <w:iCs/>
          <w:color w:val="5A6B4F"/>
          <w:sz w:val="20"/>
          <w:szCs w:val="20"/>
        </w:rPr>
        <w:t xml:space="preserve">Token bundles are not a separate table. They are an enum: BUNDLE_50 ($35), BUNDLE_100 ($75), BUNDLE_200 ($140), BUNDLE_500 ($340). Hard-coded in the app, not configurable in v1.</w:t>
      </w:r>
    </w:p>
    <w:p>
      <w:r>
        <w:br w:type="page"/>
      </w:r>
    </w:p>
    <w:p>
      <w:pPr>
        <w:pStyle w:val="Heading1"/>
        <w:spacing w:after="120" w:before="360"/>
      </w:pPr>
      <w:r>
        <w:rPr>
          <w:rFonts w:ascii="Georgia" w:cs="Georgia" w:eastAsia="Georgia" w:hAnsi="Georgia"/>
          <w:b/>
          <w:bCs/>
          <w:color w:val="2D3A2E"/>
          <w:sz w:val="32"/>
          <w:szCs w:val="32"/>
        </w:rPr>
        <w:t xml:space="preserve">Token economy: how it actually works</w:t>
      </w:r>
    </w:p>
    <w:p>
      <w:pPr>
        <w:pStyle w:val="Heading2"/>
        <w:spacing w:after="80" w:before="240"/>
      </w:pPr>
      <w:r>
        <w:rPr>
          <w:rFonts w:ascii="Georgia" w:cs="Georgia" w:eastAsia="Georgia" w:hAnsi="Georgia"/>
          <w:b/>
          <w:bCs/>
          <w:color w:val="8B3F1F"/>
          <w:sz w:val="24"/>
          <w:szCs w:val="24"/>
        </w:rPr>
        <w:t xml:space="preserve">Pre-event purchase flow</w:t>
      </w:r>
    </w:p>
    <w:p>
      <w:pPr>
        <w:pStyle w:val="ListParagraph"/>
        <w:numPr>
          <w:ilvl w:val="0"/>
          <w:numId w:val="3"/>
        </w:numPr>
        <w:spacing w:after="60"/>
      </w:pPr>
      <w:r>
        <w:rPr>
          <w:color w:val="1A1A1A"/>
          <w:sz w:val="20"/>
          <w:szCs w:val="20"/>
        </w:rPr>
        <w:t xml:space="preserve">Customer visits the website, clicks ‘Buy tokens'.</w:t>
      </w:r>
    </w:p>
    <w:p>
      <w:pPr>
        <w:pStyle w:val="ListParagraph"/>
        <w:numPr>
          <w:ilvl w:val="0"/>
          <w:numId w:val="3"/>
        </w:numPr>
        <w:spacing w:after="60"/>
      </w:pPr>
      <w:r>
        <w:rPr>
          <w:color w:val="1A1A1A"/>
          <w:sz w:val="20"/>
          <w:szCs w:val="20"/>
        </w:rPr>
        <w:t xml:space="preserve">Selects a bundle (25 / 50 / 100 / 200 tokens) at the discounted online price.</w:t>
      </w:r>
    </w:p>
    <w:p>
      <w:pPr>
        <w:pStyle w:val="ListParagraph"/>
        <w:numPr>
          <w:ilvl w:val="0"/>
          <w:numId w:val="3"/>
        </w:numPr>
        <w:spacing w:after="60"/>
      </w:pPr>
      <w:r>
        <w:rPr>
          <w:color w:val="1A1A1A"/>
          <w:sz w:val="20"/>
          <w:szCs w:val="20"/>
        </w:rPr>
        <w:t xml:space="preserve">Enters name and email, clicks ‘Pay with Stripe'.</w:t>
      </w:r>
    </w:p>
    <w:p>
      <w:pPr>
        <w:pStyle w:val="ListParagraph"/>
        <w:numPr>
          <w:ilvl w:val="0"/>
          <w:numId w:val="3"/>
        </w:numPr>
        <w:spacing w:after="60"/>
      </w:pPr>
      <w:r>
        <w:rPr>
          <w:color w:val="1A1A1A"/>
          <w:sz w:val="20"/>
          <w:szCs w:val="20"/>
        </w:rPr>
        <w:t xml:space="preserve">Stripe Checkout takes the payment (hosted, we never touch card data).</w:t>
      </w:r>
    </w:p>
    <w:p>
      <w:pPr>
        <w:pStyle w:val="ListParagraph"/>
        <w:numPr>
          <w:ilvl w:val="0"/>
          <w:numId w:val="3"/>
        </w:numPr>
        <w:spacing w:after="60"/>
      </w:pPr>
      <w:r>
        <w:rPr>
          <w:color w:val="1A1A1A"/>
          <w:sz w:val="20"/>
          <w:szCs w:val="20"/>
        </w:rPr>
        <w:t xml:space="preserve">Stripe webhook hits our API, creates a token_orders row with a human-readable order number (e.g. NHF-0247).</w:t>
      </w:r>
    </w:p>
    <w:p>
      <w:pPr>
        <w:pStyle w:val="ListParagraph"/>
        <w:numPr>
          <w:ilvl w:val="0"/>
          <w:numId w:val="3"/>
        </w:numPr>
        <w:spacing w:after="60"/>
      </w:pPr>
      <w:r>
        <w:rPr>
          <w:color w:val="1A1A1A"/>
          <w:sz w:val="20"/>
          <w:szCs w:val="20"/>
        </w:rPr>
        <w:t xml:space="preserve">Resend sends a confirmation email: name, bundle, order number, event details.</w:t>
      </w:r>
    </w:p>
    <w:p>
      <w:pPr>
        <w:pStyle w:val="Heading2"/>
        <w:spacing w:after="80" w:before="240"/>
      </w:pPr>
      <w:r>
        <w:rPr>
          <w:rFonts w:ascii="Georgia" w:cs="Georgia" w:eastAsia="Georgia" w:hAnsi="Georgia"/>
          <w:b/>
          <w:bCs/>
          <w:color w:val="8B3F1F"/>
          <w:sz w:val="24"/>
          <w:szCs w:val="24"/>
        </w:rPr>
        <w:t xml:space="preserve">Token bundle pricing</w:t>
      </w:r>
    </w:p>
    <w:p>
      <w:pPr>
        <w:spacing w:after="80" w:before="0"/>
      </w:pPr>
      <w:r>
        <w:rPr>
          <w:color w:val="1A1A1A"/>
          <w:sz w:val="20"/>
          <w:szCs w:val="20"/>
        </w:rPr>
        <w:t xml:space="preserve">Pre-purchase via the website carries a 15% discount versus full price at the festival, the carrot to drive online sales (mirroring the historical pricing model).</w:t>
      </w:r>
    </w:p>
    <w:p>
      <w:pPr>
        <w:pStyle w:val="ListParagraph"/>
        <w:numPr>
          <w:ilvl w:val="0"/>
          <w:numId w:val="2"/>
        </w:numPr>
        <w:spacing w:after="60"/>
      </w:pPr>
      <w:r>
        <w:rPr>
          <w:color w:val="1A1A1A"/>
          <w:sz w:val="20"/>
          <w:szCs w:val="20"/>
        </w:rPr>
        <w:t xml:space="preserve">25 tokens . pre-purchase $21.25 . at-festival $25</w:t>
      </w:r>
    </w:p>
    <w:p>
      <w:pPr>
        <w:pStyle w:val="ListParagraph"/>
        <w:numPr>
          <w:ilvl w:val="0"/>
          <w:numId w:val="2"/>
        </w:numPr>
        <w:spacing w:after="60"/>
      </w:pPr>
      <w:r>
        <w:rPr>
          <w:color w:val="1A1A1A"/>
          <w:sz w:val="20"/>
          <w:szCs w:val="20"/>
        </w:rPr>
        <w:t xml:space="preserve">50 tokens . pre-purchase $42.50 . at-festival $50</w:t>
      </w:r>
    </w:p>
    <w:p>
      <w:pPr>
        <w:pStyle w:val="ListParagraph"/>
        <w:numPr>
          <w:ilvl w:val="0"/>
          <w:numId w:val="2"/>
        </w:numPr>
        <w:spacing w:after="60"/>
      </w:pPr>
      <w:r>
        <w:rPr>
          <w:color w:val="1A1A1A"/>
          <w:sz w:val="20"/>
          <w:szCs w:val="20"/>
        </w:rPr>
        <w:t xml:space="preserve">100 tokens . pre-purchase $85 . at-festival $100</w:t>
      </w:r>
    </w:p>
    <w:p>
      <w:pPr>
        <w:pStyle w:val="ListParagraph"/>
        <w:numPr>
          <w:ilvl w:val="0"/>
          <w:numId w:val="2"/>
        </w:numPr>
        <w:spacing w:after="60"/>
      </w:pPr>
      <w:r>
        <w:rPr>
          <w:color w:val="1A1A1A"/>
          <w:sz w:val="20"/>
          <w:szCs w:val="20"/>
        </w:rPr>
        <w:t xml:space="preserve">200 tokens . pre-purchase $170 . at-festival $200</w:t>
      </w:r>
    </w:p>
    <w:p>
      <w:pPr>
        <w:spacing w:after="80" w:before="0"/>
      </w:pPr>
      <w:r>
        <w:rPr>
          <w:i/>
          <w:iCs/>
          <w:color w:val="5A6B4F"/>
          <w:sz w:val="20"/>
          <w:szCs w:val="20"/>
        </w:rPr>
        <w:t xml:space="preserve">Implied value: 1 token = $1 at the festival, $0.85 online. Stalls price attractions in tokens (e.g. ‘inflatable = 4 tokens' = $4 at-festival, ~$3.40 if pre-purchased).</w:t>
      </w:r>
    </w:p>
    <w:p>
      <w:pPr>
        <w:pStyle w:val="Heading2"/>
        <w:spacing w:after="80" w:before="240"/>
      </w:pPr>
      <w:r>
        <w:rPr>
          <w:rFonts w:ascii="Georgia" w:cs="Georgia" w:eastAsia="Georgia" w:hAnsi="Georgia"/>
          <w:b/>
          <w:bCs/>
          <w:color w:val="8B3F1F"/>
          <w:sz w:val="24"/>
          <w:szCs w:val="24"/>
        </w:rPr>
        <w:t xml:space="preserve">Event night flow (no app, no scanning)</w:t>
      </w:r>
    </w:p>
    <w:p>
      <w:pPr>
        <w:pStyle w:val="ListParagraph"/>
        <w:numPr>
          <w:ilvl w:val="0"/>
          <w:numId w:val="3"/>
        </w:numPr>
        <w:spacing w:after="60"/>
      </w:pPr>
      <w:r>
        <w:rPr>
          <w:color w:val="1A1A1A"/>
          <w:sz w:val="20"/>
          <w:szCs w:val="20"/>
        </w:rPr>
        <w:t xml:space="preserve">Morning of the event: admin logs in, exports token orders register as CSV, prints it.</w:t>
      </w:r>
    </w:p>
    <w:p>
      <w:pPr>
        <w:pStyle w:val="ListParagraph"/>
        <w:numPr>
          <w:ilvl w:val="0"/>
          <w:numId w:val="3"/>
        </w:numPr>
        <w:spacing w:after="60"/>
      </w:pPr>
      <w:r>
        <w:rPr>
          <w:color w:val="1A1A1A"/>
          <w:sz w:val="20"/>
          <w:szCs w:val="20"/>
        </w:rPr>
        <w:t xml:space="preserve">Token booth has: printed list, stack of physical tokens, pen, Square reader.</w:t>
      </w:r>
    </w:p>
    <w:p>
      <w:pPr>
        <w:pStyle w:val="ListParagraph"/>
        <w:numPr>
          <w:ilvl w:val="0"/>
          <w:numId w:val="3"/>
        </w:numPr>
        <w:spacing w:after="60"/>
      </w:pPr>
      <w:r>
        <w:rPr>
          <w:color w:val="1A1A1A"/>
          <w:sz w:val="20"/>
          <w:szCs w:val="20"/>
        </w:rPr>
        <w:t xml:space="preserve">Pre-paid customer arrives, shows email on phone (or printed).</w:t>
      </w:r>
    </w:p>
    <w:p>
      <w:pPr>
        <w:pStyle w:val="ListParagraph"/>
        <w:numPr>
          <w:ilvl w:val="0"/>
          <w:numId w:val="3"/>
        </w:numPr>
        <w:spacing w:after="60"/>
      </w:pPr>
      <w:r>
        <w:rPr>
          <w:color w:val="1A1A1A"/>
          <w:sz w:val="20"/>
          <w:szCs w:val="20"/>
        </w:rPr>
        <w:t xml:space="preserve">Volunteer finds the order number on the printed list, crosses it off, hands over the matching number of physical tokens.</w:t>
      </w:r>
    </w:p>
    <w:p>
      <w:pPr>
        <w:pStyle w:val="ListParagraph"/>
        <w:numPr>
          <w:ilvl w:val="0"/>
          <w:numId w:val="3"/>
        </w:numPr>
        <w:spacing w:after="60"/>
      </w:pPr>
      <w:r>
        <w:rPr>
          <w:color w:val="1A1A1A"/>
          <w:sz w:val="20"/>
          <w:szCs w:val="20"/>
        </w:rPr>
        <w:t xml:space="preserve">Walk-up customer pays via Square reader, volunteer hands over physical tokens directly.</w:t>
      </w:r>
    </w:p>
    <w:p>
      <w:pPr>
        <w:pStyle w:val="ListParagraph"/>
        <w:numPr>
          <w:ilvl w:val="0"/>
          <w:numId w:val="3"/>
        </w:numPr>
        <w:spacing w:after="60"/>
      </w:pPr>
      <w:r>
        <w:rPr>
          <w:color w:val="1A1A1A"/>
          <w:sz w:val="20"/>
          <w:szCs w:val="20"/>
        </w:rPr>
        <w:t xml:space="preserve">Stalls accept only physical tokens. End of night: count tokens per jar, divide by token value, that's the stall's revenue.</w:t>
      </w:r>
    </w:p>
    <w:p>
      <w:pPr>
        <w:pBdr>
          <w:left w:val="single" w:color="B85C2E" w:sz="12" w:space="8"/>
        </w:pBdr>
        <w:spacing w:after="80" w:before="80"/>
        <w:ind w:left="360"/>
      </w:pPr>
      <w:r>
        <w:rPr>
          <w:i/>
          <w:iCs/>
          <w:color w:val="5A6B4F"/>
          <w:sz w:val="20"/>
          <w:szCs w:val="20"/>
        </w:rPr>
        <w:t xml:space="preserve">This is the simplest possible model. No app on the night. No Wi-Fi dependency. Email plus paper plus pen. The dashboard is for planning, not for the event itself.</w:t>
      </w:r>
    </w:p>
    <w:p>
      <w:r>
        <w:br w:type="page"/>
      </w:r>
    </w:p>
    <w:p>
      <w:pPr>
        <w:pStyle w:val="Heading1"/>
        <w:spacing w:after="120" w:before="360"/>
      </w:pPr>
      <w:r>
        <w:rPr>
          <w:rFonts w:ascii="Georgia" w:cs="Georgia" w:eastAsia="Georgia" w:hAnsi="Georgia"/>
          <w:b/>
          <w:bCs/>
          <w:color w:val="2D3A2E"/>
          <w:sz w:val="32"/>
          <w:szCs w:val="32"/>
        </w:rPr>
        <w:t xml:space="preserve">Build sequence</w:t>
      </w:r>
    </w:p>
    <w:p>
      <w:pPr>
        <w:spacing w:after="80" w:before="0"/>
      </w:pPr>
      <w:r>
        <w:rPr>
          <w:i/>
          <w:iCs/>
          <w:color w:val="5A6B4F"/>
          <w:sz w:val="20"/>
          <w:szCs w:val="20"/>
        </w:rPr>
        <w:t xml:space="preserve">Six weeks plus a buffer. Ship by end of June. The order matters more than people think.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00"/>
      </w:tblGrid>
      <w:tr>
        <w:trPr>
          <w:tblHeader/>
        </w:trPr>
        <w:tc>
          <w:tcPr>
            <w:tcW w:type="dxa" w:w="12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Week</w:t>
            </w:r>
          </w:p>
        </w:tc>
        <w:tc>
          <w:tcPr>
            <w:tcW w:type="dxa" w:w="22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Focus</w:t>
            </w:r>
          </w:p>
        </w:tc>
        <w:tc>
          <w:tcPr>
            <w:tcW w:type="dxa" w:w="56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What ships</w:t>
            </w:r>
          </w:p>
        </w:tc>
      </w:tr>
      <w:tr>
        <w:tc>
          <w:tcPr>
            <w:tcW w:type="dxa" w:w="1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Week 1</w:t>
            </w:r>
          </w:p>
        </w:tc>
        <w:tc>
          <w:tcPr>
            <w:tcW w:type="dxa" w:w="2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Foundations</w:t>
            </w:r>
          </w:p>
        </w:tc>
        <w:tc>
          <w:tcPr>
            <w:tcW w:type="dxa" w:w="5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Scaffold Next.js + Neon + Clerk + Tailwind + Stripe + Resend. Deploy empty shell to Vercel. Define schema, run migrations. Set up Clerk auth (single admin role). Goal: you can log in and see ‘Hello Gemma'.</w:t>
            </w:r>
          </w:p>
        </w:tc>
      </w:tr>
      <w:tr>
        <w:tc>
          <w:tcPr>
            <w:tcW w:type="dxa" w:w="1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Week 2</w:t>
            </w:r>
          </w:p>
        </w:tc>
        <w:tc>
          <w:tcPr>
            <w:tcW w:type="dxa" w:w="2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Public site</w:t>
            </w:r>
          </w:p>
        </w:tc>
        <w:tc>
          <w:tcPr>
            <w:tcW w:type="dxa" w:w="5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7"/>
                <w:szCs w:val="17"/>
              </w:rPr>
              <w:t xml:space="preserve">Homepage, attractions, auction showcase, sponsors, map, FAQ. Static-ish content, mock data fine. FAQ copy lifted from existing site (battle-tested) and refreshed. Real fonts, real palette, hero photography. Get the look right before any logic.</w:t>
            </w:r>
          </w:p>
        </w:tc>
      </w:tr>
      <w:tr>
        <w:tc>
          <w:tcPr>
            <w:tcW w:type="dxa" w:w="1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Week 3</w:t>
            </w:r>
          </w:p>
        </w:tc>
        <w:tc>
          <w:tcPr>
            <w:tcW w:type="dxa" w:w="2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Tickets and Stripe</w:t>
            </w:r>
          </w:p>
        </w:tc>
        <w:tc>
          <w:tcPr>
            <w:tcW w:type="dxa" w:w="5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HIGHEST RISK PIECE. Tokens page, bundle selection, Stripe Checkout, webhook handler, token_orders insert, Resend confirmation email with order number. Test end-to-end with real $1 transactions. Don't move on until this is rock-solid.</w:t>
            </w:r>
          </w:p>
        </w:tc>
      </w:tr>
      <w:tr>
        <w:tc>
          <w:tcPr>
            <w:tcW w:type="dxa" w:w="1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Week 4</w:t>
            </w:r>
          </w:p>
        </w:tc>
        <w:tc>
          <w:tcPr>
            <w:tcW w:type="dxa" w:w="2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Dashboard shell + Tasks</w:t>
            </w:r>
          </w:p>
        </w:tc>
        <w:tc>
          <w:tcPr>
            <w:tcW w:type="dxa" w:w="5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7"/>
                <w:szCs w:val="17"/>
              </w:rPr>
              <w:t xml:space="preserve">Admin dashboard layout, navigation, the Tasks board for one bucket end-to-end. Prove the CRUD pattern. Other buckets clone from this.</w:t>
            </w:r>
          </w:p>
        </w:tc>
      </w:tr>
      <w:tr>
        <w:tc>
          <w:tcPr>
            <w:tcW w:type="dxa" w:w="1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Week 5</w:t>
            </w:r>
          </w:p>
        </w:tc>
        <w:tc>
          <w:tcPr>
            <w:tcW w:type="dxa" w:w="22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Remaining registers</w:t>
            </w:r>
          </w:p>
        </w:tc>
        <w:tc>
          <w:tcPr>
            <w:tcW w:type="dxa" w:w="5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Vendors, Sponsors, Auction items registers. Other five Tasks buckets. Dashboard home with summary cards. Token orders view with CSV export.</w:t>
            </w:r>
          </w:p>
        </w:tc>
      </w:tr>
      <w:tr>
        <w:tc>
          <w:tcPr>
            <w:tcW w:type="dxa" w:w="1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Buffer</w:t>
            </w:r>
          </w:p>
        </w:tc>
        <w:tc>
          <w:tcPr>
            <w:tcW w:type="dxa" w:w="22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Polish + content + ship</w:t>
            </w:r>
          </w:p>
        </w:tc>
        <w:tc>
          <w:tcPr>
            <w:tcW w:type="dxa" w:w="5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7"/>
                <w:szCs w:val="17"/>
              </w:rPr>
              <w:t xml:space="preserve">Real photography upload, sponsor logos, copy edits, security review, accessibility pass, mobile testing on actual phones. P&amp;C sign-off. Soft launch. With door check-in dropped, ship by mid-June rather than end-of-June.</w:t>
            </w:r>
          </w:p>
        </w:tc>
      </w:tr>
    </w:tbl>
    <w:p>
      <w:r>
        <w:br w:type="page"/>
      </w:r>
    </w:p>
    <w:p>
      <w:pPr>
        <w:pStyle w:val="Heading1"/>
        <w:spacing w:after="120" w:before="360"/>
      </w:pPr>
      <w:r>
        <w:rPr>
          <w:rFonts w:ascii="Georgia" w:cs="Georgia" w:eastAsia="Georgia" w:hAnsi="Georgia"/>
          <w:b/>
          <w:bCs/>
          <w:color w:val="2D3A2E"/>
          <w:sz w:val="32"/>
          <w:szCs w:val="32"/>
        </w:rPr>
        <w:t xml:space="preserve">Risks worth naming directly</w:t>
      </w:r>
    </w:p>
    <w:p>
      <w:pPr>
        <w:spacing w:after="80" w:before="0"/>
      </w:pPr>
      <w:r>
        <w:rPr>
          <w:i/>
          <w:iCs/>
          <w:color w:val="5A6B4F"/>
          <w:sz w:val="20"/>
          <w:szCs w:val="20"/>
        </w:rPr>
        <w:t xml:space="preserve">Pretending these don't exist is how event nights go sideways.</w:t>
      </w:r>
    </w:p>
    <w:p>
      <w:pPr>
        <w:pStyle w:val="Heading2"/>
        <w:spacing w:after="80" w:before="240"/>
      </w:pPr>
      <w:r>
        <w:rPr>
          <w:rFonts w:ascii="Georgia" w:cs="Georgia" w:eastAsia="Georgia" w:hAnsi="Georgia"/>
          <w:b/>
          <w:bCs/>
          <w:color w:val="8B3F1F"/>
          <w:sz w:val="24"/>
          <w:szCs w:val="24"/>
        </w:rPr>
        <w:t xml:space="preserve">Stripe webhooks are the single point of failure</w:t>
      </w:r>
    </w:p>
    <w:p>
      <w:pPr>
        <w:spacing w:after="80" w:before="0"/>
      </w:pPr>
      <w:r>
        <w:rPr>
          <w:color w:val="1A1A1A"/>
          <w:sz w:val="20"/>
          <w:szCs w:val="20"/>
        </w:rPr>
        <w:t xml:space="preserve">If a webhook fails, someone pays and gets no ticket. Mitigation: log every webhook attempt. Build retry logic. Build an admin ‘resend ticket' button that works from a Stripe payment ID. Test failure modes.</w:t>
      </w:r>
    </w:p>
    <w:p>
      <w:pPr>
        <w:pStyle w:val="Heading2"/>
        <w:spacing w:after="80" w:before="240"/>
      </w:pPr>
      <w:r>
        <w:rPr>
          <w:rFonts w:ascii="Georgia" w:cs="Georgia" w:eastAsia="Georgia" w:hAnsi="Georgia"/>
          <w:b/>
          <w:bCs/>
          <w:color w:val="8B3F1F"/>
          <w:sz w:val="24"/>
          <w:szCs w:val="24"/>
        </w:rPr>
        <w:t xml:space="preserve">Event-night operations</w:t>
      </w:r>
    </w:p>
    <w:p>
      <w:pPr>
        <w:spacing w:after="80" w:before="0"/>
      </w:pPr>
      <w:r>
        <w:rPr>
          <w:color w:val="1A1A1A"/>
          <w:sz w:val="20"/>
          <w:szCs w:val="20"/>
        </w:rPr>
        <w:t xml:space="preserve">With the door check-in dropped, there's no app dependency on event night. Volunteers work from a printed list, a stack of tokens, and a Square reader. Mitigation: print the list the morning of the event, not the day before, in case last-minute orders come in. Have a backup printer or PDF on a phone. The risk has shrunk from ‘the website's down' to ‘someone forgot the printout'.</w:t>
      </w:r>
    </w:p>
    <w:p>
      <w:pPr>
        <w:pStyle w:val="Heading2"/>
        <w:spacing w:after="80" w:before="240"/>
      </w:pPr>
      <w:r>
        <w:rPr>
          <w:rFonts w:ascii="Georgia" w:cs="Georgia" w:eastAsia="Georgia" w:hAnsi="Georgia"/>
          <w:b/>
          <w:bCs/>
          <w:color w:val="8B3F1F"/>
          <w:sz w:val="24"/>
          <w:szCs w:val="24"/>
        </w:rPr>
        <w:t xml:space="preserve">Privacy and minors</w:t>
      </w:r>
    </w:p>
    <w:p>
      <w:pPr>
        <w:spacing w:after="80" w:before="0"/>
      </w:pPr>
      <w:r>
        <w:rPr>
          <w:color w:val="1A1A1A"/>
          <w:sz w:val="20"/>
          <w:szCs w:val="20"/>
        </w:rPr>
        <w:t xml:space="preserve">We are handling parents' email addresses and payment data, for an event involving children. Mitigation: privacy policy on the site. Stripe handles PCI. Don't store anything we don't need. Order numbers are sequential but the email contains nothing sensitive. Resend emails purged from our DB after event reconciliation.</w:t>
      </w:r>
    </w:p>
    <w:p>
      <w:pPr>
        <w:pStyle w:val="Heading2"/>
        <w:spacing w:after="80" w:before="240"/>
      </w:pPr>
      <w:r>
        <w:rPr>
          <w:rFonts w:ascii="Georgia" w:cs="Georgia" w:eastAsia="Georgia" w:hAnsi="Georgia"/>
          <w:b/>
          <w:bCs/>
          <w:color w:val="8B3F1F"/>
          <w:sz w:val="24"/>
          <w:szCs w:val="24"/>
        </w:rPr>
        <w:t xml:space="preserve">School / P&amp;C governance</w:t>
      </w:r>
    </w:p>
    <w:p>
      <w:pPr>
        <w:spacing w:after="80" w:before="0"/>
      </w:pPr>
      <w:r>
        <w:rPr>
          <w:color w:val="1A1A1A"/>
          <w:sz w:val="20"/>
          <w:szCs w:val="20"/>
        </w:rPr>
        <w:t xml:space="preserve">Confirmed: P&amp;C runs its own Stripe. Still worth: principal sign-off on the build, P&amp;C treasurer included in the financial reconciliation flow, public liability and event insurance current. Get this in writing.</w:t>
      </w:r>
    </w:p>
    <w:p>
      <w:pPr>
        <w:pStyle w:val="Heading2"/>
        <w:spacing w:after="80" w:before="240"/>
      </w:pPr>
      <w:r>
        <w:rPr>
          <w:rFonts w:ascii="Georgia" w:cs="Georgia" w:eastAsia="Georgia" w:hAnsi="Georgia"/>
          <w:b/>
          <w:bCs/>
          <w:color w:val="8B3F1F"/>
          <w:sz w:val="24"/>
          <w:szCs w:val="24"/>
        </w:rPr>
        <w:t xml:space="preserve">Gemma being Gemma</w:t>
      </w:r>
    </w:p>
    <w:p>
      <w:pPr>
        <w:spacing w:after="80" w:before="0"/>
      </w:pPr>
      <w:r>
        <w:rPr>
          <w:color w:val="1A1A1A"/>
          <w:sz w:val="20"/>
          <w:szCs w:val="20"/>
        </w:rPr>
        <w:t xml:space="preserve">Honest one. Gemma runs Neoma full-time. The Revenue NSW build is the dominant workstream until end of July. AGL, CBA, Telstra, Norco are all in pipeline. This festival site is being built in evenings and weekends by someone with a child and two cats. Mitigation: ruthless scope discipline (this document). Buffer week is real, not aspirational. Soft launch September gives a month of runway. If by end of week 3 the Stripe piece isn't working, fall back to off-the-shelf ticketing (Humanitix) and keep only the dashboard custom.</w:t>
      </w:r>
    </w:p>
    <w:p>
      <w:pPr>
        <w:pBdr>
          <w:left w:val="single" w:color="B85C2E" w:sz="12" w:space="8"/>
        </w:pBdr>
        <w:spacing w:after="80" w:before="80"/>
        <w:ind w:left="360"/>
      </w:pPr>
      <w:r>
        <w:rPr>
          <w:i/>
          <w:iCs/>
          <w:color w:val="5A6B4F"/>
          <w:sz w:val="20"/>
          <w:szCs w:val="20"/>
        </w:rPr>
        <w:t xml:space="preserve">The fallback plan is not weakness. It is the difference between a working festival and a panicked Saturday morning.</w:t>
      </w:r>
    </w:p>
    <w:p>
      <w:r>
        <w:br w:type="page"/>
      </w:r>
    </w:p>
    <w:p>
      <w:pPr>
        <w:pStyle w:val="Heading1"/>
        <w:spacing w:after="120" w:before="360"/>
      </w:pPr>
      <w:r>
        <w:rPr>
          <w:rFonts w:ascii="Georgia" w:cs="Georgia" w:eastAsia="Georgia" w:hAnsi="Georgia"/>
          <w:b/>
          <w:bCs/>
          <w:color w:val="2D3A2E"/>
          <w:sz w:val="32"/>
          <w:szCs w:val="32"/>
        </w:rPr>
        <w:t xml:space="preserve">Decisions still to make</w:t>
      </w:r>
    </w:p>
    <w:p>
      <w:pPr>
        <w:spacing w:after="80" w:before="0"/>
      </w:pPr>
      <w:r>
        <w:rPr>
          <w:i/>
          <w:iCs/>
          <w:color w:val="5A6B4F"/>
          <w:sz w:val="20"/>
          <w:szCs w:val="20"/>
        </w:rPr>
        <w:t xml:space="preserve">Items where Gemma needs to come back with an answer before week 1 begins.</w:t>
      </w:r>
    </w:p>
    <w:p>
      <w:pPr>
        <w:pStyle w:val="Heading2"/>
        <w:spacing w:after="80" w:before="240"/>
      </w:pPr>
      <w:r>
        <w:rPr>
          <w:rFonts w:ascii="Georgia" w:cs="Georgia" w:eastAsia="Georgia" w:hAnsi="Georgia"/>
          <w:b/>
          <w:bCs/>
          <w:color w:val="8B3F1F"/>
          <w:sz w:val="24"/>
          <w:szCs w:val="24"/>
        </w:rPr>
        <w:t xml:space="preserve">Auction platform</w:t>
      </w:r>
    </w:p>
    <w:p>
      <w:pPr>
        <w:spacing w:after="80" w:before="0"/>
      </w:pPr>
      <w:r>
        <w:rPr>
          <w:color w:val="1A1A1A"/>
          <w:sz w:val="20"/>
          <w:szCs w:val="20"/>
        </w:rPr>
        <w:t xml:space="preserve">Galabid (Australian, charity-focused) or 32auctions (familiar from previous years). Affects bidder UX, our showcase page links, integration approach (manual entry vs API-pulled current bids). Lock by August so showcase page can be built with real data.</w:t>
      </w:r>
    </w:p>
    <w:p>
      <w:pPr>
        <w:spacing w:after="80" w:before="0"/>
      </w:pPr>
      <w:r>
        <w:rPr>
          <w:color w:val="1A1A1A"/>
          <w:sz w:val="20"/>
          <w:szCs w:val="20"/>
        </w:rPr>
        <w:t xml:space="preserve">Decision: ____________________________</w:t>
      </w:r>
    </w:p>
    <w:p>
      <w:pPr>
        <w:pStyle w:val="Heading2"/>
        <w:spacing w:after="80" w:before="240"/>
      </w:pPr>
      <w:r>
        <w:rPr>
          <w:rFonts w:ascii="Georgia" w:cs="Georgia" w:eastAsia="Georgia" w:hAnsi="Georgia"/>
          <w:b/>
          <w:bCs/>
          <w:color w:val="8B3F1F"/>
          <w:sz w:val="24"/>
          <w:szCs w:val="24"/>
        </w:rPr>
        <w:t xml:space="preserve">Domain name</w:t>
      </w:r>
    </w:p>
    <w:p>
      <w:pPr>
        <w:spacing w:after="80" w:before="0"/>
      </w:pPr>
      <w:r>
        <w:rPr>
          <w:color w:val="1A1A1A"/>
          <w:sz w:val="20"/>
          <w:szCs w:val="20"/>
        </w:rPr>
        <w:t xml:space="preserve">Suggestions: nichohalloween.com, nichofest.com.au, nichohalloween.com.au. Probably want a .com.au for an Australian school event. Buy through Vercel or Cloudflare for ~$15/year.</w:t>
      </w:r>
    </w:p>
    <w:p>
      <w:pPr>
        <w:spacing w:after="80" w:before="0"/>
      </w:pPr>
      <w:r>
        <w:rPr>
          <w:color w:val="1A1A1A"/>
          <w:sz w:val="20"/>
          <w:szCs w:val="20"/>
        </w:rPr>
        <w:t xml:space="preserve">Decision: ____________________________</w:t>
      </w:r>
    </w:p>
    <w:p>
      <w:pPr>
        <w:pStyle w:val="Heading2"/>
        <w:spacing w:after="80" w:before="240"/>
      </w:pPr>
      <w:r>
        <w:rPr>
          <w:rFonts w:ascii="Georgia" w:cs="Georgia" w:eastAsia="Georgia" w:hAnsi="Georgia"/>
          <w:b/>
          <w:bCs/>
          <w:color w:val="8B3F1F"/>
          <w:sz w:val="24"/>
          <w:szCs w:val="24"/>
        </w:rPr>
        <w:t xml:space="preserve">Token bundle prices</w:t>
      </w:r>
    </w:p>
    <w:p>
      <w:pPr>
        <w:spacing w:after="80" w:before="0"/>
      </w:pPr>
      <w:r>
        <w:rPr>
          <w:color w:val="1A1A1A"/>
          <w:sz w:val="20"/>
          <w:szCs w:val="20"/>
        </w:rPr>
        <w:t xml:space="preserve">You quoted: 50 = $35, 100 = $75. Need to lock 200 and 500 tiers. Logical math: 200 = $140, 500 = $340. Confirm with treasurer.</w:t>
      </w:r>
    </w:p>
    <w:p>
      <w:pPr>
        <w:spacing w:after="80" w:before="0"/>
      </w:pPr>
      <w:r>
        <w:rPr>
          <w:color w:val="1A1A1A"/>
          <w:sz w:val="20"/>
          <w:szCs w:val="20"/>
        </w:rPr>
        <w:t xml:space="preserve">Decision: ____________________________</w:t>
      </w:r>
    </w:p>
    <w:p>
      <w:pPr>
        <w:pStyle w:val="Heading2"/>
        <w:spacing w:after="80" w:before="240"/>
      </w:pPr>
      <w:r>
        <w:rPr>
          <w:rFonts w:ascii="Georgia" w:cs="Georgia" w:eastAsia="Georgia" w:hAnsi="Georgia"/>
          <w:b/>
          <w:bCs/>
          <w:color w:val="8B3F1F"/>
          <w:sz w:val="24"/>
          <w:szCs w:val="24"/>
        </w:rPr>
        <w:t xml:space="preserve">Token equivalent dollar value</w:t>
      </w:r>
    </w:p>
    <w:p>
      <w:pPr>
        <w:spacing w:after="80" w:before="0"/>
      </w:pPr>
      <w:r>
        <w:rPr>
          <w:color w:val="1A1A1A"/>
          <w:sz w:val="20"/>
          <w:szCs w:val="20"/>
        </w:rPr>
        <w:t xml:space="preserve">Implied from your numbers: 1 token ≈ $0.70 at small bundle, ≈ $0.68 at 500 bundle. Stalls need to know what they price at: ‘inflatable = 7 tokens' or ‘inflatable = 5 tokens'? Lock the conversion before stall pricing.</w:t>
      </w:r>
    </w:p>
    <w:p>
      <w:pPr>
        <w:spacing w:after="80" w:before="0"/>
      </w:pPr>
      <w:r>
        <w:rPr>
          <w:color w:val="1A1A1A"/>
          <w:sz w:val="20"/>
          <w:szCs w:val="20"/>
        </w:rPr>
        <w:t xml:space="preserve">Decision: ____________________________</w:t>
      </w:r>
    </w:p>
    <w:p>
      <w:pPr>
        <w:pStyle w:val="Heading2"/>
        <w:spacing w:after="80" w:before="240"/>
      </w:pPr>
      <w:r>
        <w:rPr>
          <w:rFonts w:ascii="Georgia" w:cs="Georgia" w:eastAsia="Georgia" w:hAnsi="Georgia"/>
          <w:b/>
          <w:bCs/>
          <w:color w:val="8B3F1F"/>
          <w:sz w:val="24"/>
          <w:szCs w:val="24"/>
        </w:rPr>
        <w:t xml:space="preserve">Email sender</w:t>
      </w:r>
    </w:p>
    <w:p>
      <w:pPr>
        <w:spacing w:after="80" w:before="0"/>
      </w:pPr>
      <w:r>
        <w:rPr>
          <w:color w:val="1A1A1A"/>
          <w:sz w:val="20"/>
          <w:szCs w:val="20"/>
        </w:rPr>
        <w:t xml:space="preserve">Resend needs a verified domain. tickets@nichohalloween.com.au or hello@nichohalloween.com.au or similar. Set up DNS records once domain is bought.</w:t>
      </w:r>
    </w:p>
    <w:p>
      <w:pPr>
        <w:spacing w:after="80" w:before="0"/>
      </w:pPr>
      <w:r>
        <w:rPr>
          <w:color w:val="1A1A1A"/>
          <w:sz w:val="20"/>
          <w:szCs w:val="20"/>
        </w:rPr>
        <w:t xml:space="preserve">Decision: ____________________________</w:t>
      </w:r>
    </w:p>
    <w:p>
      <w:r>
        <w:br w:type="page"/>
      </w:r>
    </w:p>
    <w:p>
      <w:pPr>
        <w:pStyle w:val="Heading1"/>
        <w:spacing w:after="120" w:before="360"/>
      </w:pPr>
      <w:r>
        <w:rPr>
          <w:rFonts w:ascii="Georgia" w:cs="Georgia" w:eastAsia="Georgia" w:hAnsi="Georgia"/>
          <w:b/>
          <w:bCs/>
          <w:color w:val="2D3A2E"/>
          <w:sz w:val="32"/>
          <w:szCs w:val="32"/>
        </w:rPr>
        <w:t xml:space="preserve">What this costs to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Item</w:t>
            </w:r>
          </w:p>
        </w:tc>
        <w:tc>
          <w:tcPr>
            <w:tcW w:type="dxa" w:w="24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Cost</w:t>
            </w:r>
          </w:p>
        </w:tc>
        <w:tc>
          <w:tcPr>
            <w:tcW w:type="dxa" w:w="3600"/>
            <w:tcBorders>
              <w:top w:val="single" w:color="A8AC9F" w:sz="4"/>
              <w:left w:val="single" w:color="A8AC9F" w:sz="4"/>
              <w:bottom w:val="single" w:color="A8AC9F" w:sz="4"/>
              <w:right w:val="single" w:color="A8AC9F" w:sz="4"/>
            </w:tcBorders>
            <w:shd w:fill="2D3A2E" w:val="clear"/>
            <w:tcMar>
              <w:top w:type="dxa" w:w="100"/>
              <w:left w:type="dxa" w:w="140"/>
              <w:bottom w:type="dxa" w:w="100"/>
              <w:right w:type="dxa" w:w="140"/>
            </w:tcMar>
          </w:tcPr>
          <w:p>
            <w:r>
              <w:rPr>
                <w:b/>
                <w:bCs/>
                <w:color w:val="EDE3CE"/>
                <w:sz w:val="18"/>
                <w:szCs w:val="18"/>
              </w:rPr>
              <w:t xml:space="preserve">Notes</w:t>
            </w:r>
          </w:p>
        </w:tc>
      </w:tr>
      <w:tr>
        <w:tc>
          <w:tcPr>
            <w:tcW w:type="dxa" w:w="30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Domain (.com.au)</w:t>
            </w:r>
          </w:p>
        </w:tc>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~$15</w:t>
            </w:r>
          </w:p>
        </w:tc>
        <w:tc>
          <w:tcPr>
            <w:tcW w:type="dxa" w:w="3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Annual</w:t>
            </w:r>
          </w:p>
        </w:tc>
      </w:tr>
      <w:tr>
        <w:tc>
          <w:tcPr>
            <w:tcW w:type="dxa" w:w="30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Vercel hosting</w:t>
            </w:r>
          </w:p>
        </w:tc>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$0</w:t>
            </w:r>
          </w:p>
        </w:tc>
        <w:tc>
          <w:tcPr>
            <w:tcW w:type="dxa" w:w="3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7"/>
                <w:szCs w:val="17"/>
              </w:rPr>
              <w:t xml:space="preserve">Free tier covers a school site</w:t>
            </w:r>
          </w:p>
        </w:tc>
      </w:tr>
      <w:tr>
        <w:tc>
          <w:tcPr>
            <w:tcW w:type="dxa" w:w="30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Neon Postgres</w:t>
            </w:r>
          </w:p>
        </w:tc>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$0</w:t>
            </w:r>
          </w:p>
        </w:tc>
        <w:tc>
          <w:tcPr>
            <w:tcW w:type="dxa" w:w="3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Free tier 500MB, plenty for v1</w:t>
            </w:r>
          </w:p>
        </w:tc>
      </w:tr>
      <w:tr>
        <w:tc>
          <w:tcPr>
            <w:tcW w:type="dxa" w:w="30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Clerk auth</w:t>
            </w:r>
          </w:p>
        </w:tc>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$0</w:t>
            </w:r>
          </w:p>
        </w:tc>
        <w:tc>
          <w:tcPr>
            <w:tcW w:type="dxa" w:w="3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7"/>
                <w:szCs w:val="17"/>
              </w:rPr>
              <w:t xml:space="preserve">Free tier 10K monthly active users</w:t>
            </w:r>
          </w:p>
        </w:tc>
      </w:tr>
      <w:tr>
        <w:tc>
          <w:tcPr>
            <w:tcW w:type="dxa" w:w="30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Stripe</w:t>
            </w:r>
          </w:p>
        </w:tc>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1.75% + 30c per AU transaction</w:t>
            </w:r>
          </w:p>
        </w:tc>
        <w:tc>
          <w:tcPr>
            <w:tcW w:type="dxa" w:w="3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Per sale, deducted from settlement</w:t>
            </w:r>
          </w:p>
        </w:tc>
      </w:tr>
      <w:tr>
        <w:tc>
          <w:tcPr>
            <w:tcW w:type="dxa" w:w="30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Resend email</w:t>
            </w:r>
          </w:p>
        </w:tc>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$0</w:t>
            </w:r>
          </w:p>
        </w:tc>
        <w:tc>
          <w:tcPr>
            <w:tcW w:type="dxa" w:w="3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7"/>
                <w:szCs w:val="17"/>
              </w:rPr>
              <w:t xml:space="preserve">Free tier 3K emails/month, far more than we need</w:t>
            </w:r>
          </w:p>
        </w:tc>
      </w:tr>
      <w:tr>
        <w:tc>
          <w:tcPr>
            <w:tcW w:type="dxa" w:w="30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Vercel Blob (photo storage)</w:t>
            </w:r>
          </w:p>
        </w:tc>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$0-5</w:t>
            </w:r>
          </w:p>
        </w:tc>
        <w:tc>
          <w:tcPr>
            <w:tcW w:type="dxa" w:w="3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Free tier handles small site</w:t>
            </w:r>
          </w:p>
        </w:tc>
      </w:tr>
      <w:tr>
        <w:tc>
          <w:tcPr>
            <w:tcW w:type="dxa" w:w="30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b/>
                <w:bCs/>
                <w:color w:val="1A1A1A"/>
                <w:sz w:val="18"/>
                <w:szCs w:val="18"/>
              </w:rPr>
              <w:t xml:space="preserve">Square POS hardware</w:t>
            </w:r>
          </w:p>
        </w:tc>
        <w:tc>
          <w:tcPr>
            <w:tcW w:type="dxa" w:w="24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8"/>
                <w:szCs w:val="18"/>
              </w:rPr>
              <w:t xml:space="preserve">~$65 per reader</w:t>
            </w:r>
          </w:p>
        </w:tc>
        <w:tc>
          <w:tcPr>
            <w:tcW w:type="dxa" w:w="3600"/>
            <w:tcBorders>
              <w:top w:val="single" w:color="A8AC9F" w:sz="4"/>
              <w:left w:val="single" w:color="A8AC9F" w:sz="4"/>
              <w:bottom w:val="single" w:color="A8AC9F" w:sz="4"/>
              <w:right w:val="single" w:color="A8AC9F" w:sz="4"/>
            </w:tcBorders>
            <w:tcMar>
              <w:top w:type="dxa" w:w="100"/>
              <w:left w:type="dxa" w:w="140"/>
              <w:bottom w:type="dxa" w:w="100"/>
              <w:right w:type="dxa" w:w="140"/>
            </w:tcMar>
          </w:tcPr>
          <w:p>
            <w:r>
              <w:rPr>
                <w:color w:val="1A1A1A"/>
                <w:sz w:val="17"/>
                <w:szCs w:val="17"/>
              </w:rPr>
              <w:t xml:space="preserve">One-off, separate from website costs</w:t>
            </w:r>
          </w:p>
        </w:tc>
      </w:tr>
      <w:tr>
        <w:tc>
          <w:tcPr>
            <w:tcW w:type="dxa" w:w="30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b/>
                <w:bCs/>
                <w:color w:val="1A1A1A"/>
                <w:sz w:val="18"/>
                <w:szCs w:val="18"/>
              </w:rPr>
              <w:t xml:space="preserve">Square POS software</w:t>
            </w:r>
          </w:p>
        </w:tc>
        <w:tc>
          <w:tcPr>
            <w:tcW w:type="dxa" w:w="24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8"/>
                <w:szCs w:val="18"/>
              </w:rPr>
              <w:t xml:space="preserve">$0</w:t>
            </w:r>
          </w:p>
        </w:tc>
        <w:tc>
          <w:tcPr>
            <w:tcW w:type="dxa" w:w="3600"/>
            <w:tcBorders>
              <w:top w:val="single" w:color="A8AC9F" w:sz="4"/>
              <w:left w:val="single" w:color="A8AC9F" w:sz="4"/>
              <w:bottom w:val="single" w:color="A8AC9F" w:sz="4"/>
              <w:right w:val="single" w:color="A8AC9F" w:sz="4"/>
            </w:tcBorders>
            <w:shd w:fill="EDE3CE" w:val="clear"/>
            <w:tcMar>
              <w:top w:type="dxa" w:w="100"/>
              <w:left w:type="dxa" w:w="140"/>
              <w:bottom w:type="dxa" w:w="100"/>
              <w:right w:type="dxa" w:w="140"/>
            </w:tcMar>
          </w:tcPr>
          <w:p>
            <w:r>
              <w:rPr>
                <w:color w:val="1A1A1A"/>
                <w:sz w:val="17"/>
                <w:szCs w:val="17"/>
              </w:rPr>
              <w:t xml:space="preserve">Free, takes 1.6% per AU tap-to-pay transaction</w:t>
            </w:r>
          </w:p>
        </w:tc>
      </w:tr>
    </w:tbl>
    <w:p>
      <w:pPr>
        <w:spacing w:after="180"/>
      </w:pPr>
      <w:r>
        <w:t xml:space="preserve"/>
      </w:r>
    </w:p>
    <w:p>
      <w:pPr>
        <w:pBdr>
          <w:left w:val="single" w:color="B85C2E" w:sz="12" w:space="8"/>
        </w:pBdr>
        <w:spacing w:after="80" w:before="80"/>
        <w:ind w:left="360"/>
      </w:pPr>
      <w:r>
        <w:rPr>
          <w:i/>
          <w:iCs/>
          <w:color w:val="5A6B4F"/>
          <w:sz w:val="20"/>
          <w:szCs w:val="20"/>
        </w:rPr>
        <w:t xml:space="preserve">Total fixed annual cost: under $20. Total variable cost: ~3.5% of every dollar through the system, between Stripe and Square. On $50,000 of revenue, that's $1,750 in payment processing. Worth knowing.</w:t>
      </w:r>
    </w:p>
    <w:p>
      <w:pPr>
        <w:pStyle w:val="Heading1"/>
        <w:spacing w:after="120" w:before="360"/>
      </w:pPr>
      <w:r>
        <w:rPr>
          <w:rFonts w:ascii="Georgia" w:cs="Georgia" w:eastAsia="Georgia" w:hAnsi="Georgia"/>
          <w:b/>
          <w:bCs/>
          <w:color w:val="2D3A2E"/>
          <w:sz w:val="32"/>
          <w:szCs w:val="32"/>
        </w:rPr>
        <w:t xml:space="preserve">How to use this document</w:t>
      </w:r>
    </w:p>
    <w:p>
      <w:pPr>
        <w:pStyle w:val="ListParagraph"/>
        <w:numPr>
          <w:ilvl w:val="0"/>
          <w:numId w:val="2"/>
        </w:numPr>
        <w:spacing w:after="60"/>
      </w:pPr>
      <w:r>
        <w:rPr>
          <w:color w:val="1A1A1A"/>
          <w:sz w:val="20"/>
          <w:szCs w:val="20"/>
        </w:rPr>
        <w:t xml:space="preserve">Read it before each build session. Especially the ‘Out of scope' list.</w:t>
      </w:r>
    </w:p>
    <w:p>
      <w:pPr>
        <w:pStyle w:val="ListParagraph"/>
        <w:numPr>
          <w:ilvl w:val="0"/>
          <w:numId w:val="2"/>
        </w:numPr>
        <w:spacing w:after="60"/>
      </w:pPr>
      <w:r>
        <w:rPr>
          <w:color w:val="1A1A1A"/>
          <w:sz w:val="20"/>
          <w:szCs w:val="20"/>
        </w:rPr>
        <w:t xml:space="preserve">Update the ‘Decisions still to make' section as answers come in. Strike through, don't delete.</w:t>
      </w:r>
    </w:p>
    <w:p>
      <w:pPr>
        <w:pStyle w:val="ListParagraph"/>
        <w:numPr>
          <w:ilvl w:val="0"/>
          <w:numId w:val="2"/>
        </w:numPr>
        <w:spacing w:after="60"/>
      </w:pPr>
      <w:r>
        <w:rPr>
          <w:color w:val="1A1A1A"/>
          <w:sz w:val="20"/>
          <w:szCs w:val="20"/>
        </w:rPr>
        <w:t xml:space="preserve">If a feature idea arrives mid-build, write it in a ‘v2 ideas' notes file. Don't build it.</w:t>
      </w:r>
    </w:p>
    <w:p>
      <w:pPr>
        <w:pStyle w:val="ListParagraph"/>
        <w:numPr>
          <w:ilvl w:val="0"/>
          <w:numId w:val="2"/>
        </w:numPr>
        <w:spacing w:after="60"/>
      </w:pPr>
      <w:r>
        <w:rPr>
          <w:color w:val="1A1A1A"/>
          <w:sz w:val="20"/>
          <w:szCs w:val="20"/>
        </w:rPr>
        <w:t xml:space="preserve">If Week 3 (Stripe) is going badly, fall back to Humanitix. The dashboard alone is still worth building.</w:t>
      </w:r>
    </w:p>
    <w:p>
      <w:pPr>
        <w:pStyle w:val="ListParagraph"/>
        <w:numPr>
          <w:ilvl w:val="0"/>
          <w:numId w:val="2"/>
        </w:numPr>
        <w:spacing w:after="60"/>
      </w:pPr>
      <w:r>
        <w:rPr>
          <w:color w:val="1A1A1A"/>
          <w:sz w:val="20"/>
          <w:szCs w:val="20"/>
        </w:rPr>
        <w:t xml:space="preserve">If Week 6 (door check-in) is going badly, fall back to a printed ticket list and a highlighter. Genuinely fine.</w:t>
      </w:r>
    </w:p>
    <w:p>
      <w:pPr>
        <w:spacing w:after="360"/>
      </w:pPr>
      <w:r>
        <w:t xml:space="preserve"/>
      </w:r>
    </w:p>
    <w:p>
      <w:pPr>
        <w:spacing w:before="240"/>
        <w:jc w:val="center"/>
      </w:pPr>
      <w:r>
        <w:rPr>
          <w:color w:val="B85C2E"/>
          <w:sz w:val="24"/>
          <w:szCs w:val="24"/>
        </w:rPr>
        <w:t xml:space="preserve">✦ ✦ ✦</w:t>
      </w:r>
    </w:p>
    <w:p>
      <w:pPr>
        <w:spacing w:before="80"/>
        <w:jc w:val="center"/>
      </w:pPr>
      <w:r>
        <w:rPr>
          <w:i/>
          <w:iCs/>
          <w:color w:val="5A6B4F"/>
          <w:sz w:val="16"/>
          <w:szCs w:val="16"/>
        </w:rPr>
        <w:t xml:space="preserve">Spec doc v1 . Nicho Halloween Festival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2D3A2E"/>
      <w:sz w:val="32"/>
      <w:szCs w:val="32"/>
    </w:rPr>
  </w:style>
  <w:style w:type="paragraph" w:styleId="Heading2">
    <w:name w:val="Heading 2"/>
    <w:basedOn w:val="Normal"/>
    <w:next w:val="Normal"/>
    <w:qFormat/>
    <w:pPr>
      <w:spacing w:after="80" w:before="240"/>
      <w:outlineLvl w:val="1"/>
    </w:pPr>
    <w:rPr>
      <w:rFonts w:ascii="Georgia" w:cs="Georgia" w:eastAsia="Georgia" w:hAnsi="Georgia"/>
      <w:b/>
      <w:bCs/>
      <w:color w:val="8B3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2026-05-07T03:23:53.054Z</dcterms:created>
  <dcterms:modified xsi:type="dcterms:W3CDTF">2026-05-07T03:23:53.071Z</dcterms:modified>
</cp:coreProperties>
</file>

<file path=docProps/custom.xml><?xml version="1.0" encoding="utf-8"?>
<Properties xmlns="http://schemas.openxmlformats.org/officeDocument/2006/custom-properties" xmlns:vt="http://schemas.openxmlformats.org/officeDocument/2006/docPropsVTypes"/>
</file>