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F3308B" w:rsidP="001B2D5E">
      <w:pPr>
        <w:pStyle w:val="Ttulo1"/>
      </w:pPr>
      <w:r>
        <w:t>”Bloody Hell! Why did this happen?” Modeling Game Experiences with Provenance</w:t>
      </w:r>
    </w:p>
    <w:p w:rsidR="009303D9" w:rsidRPr="006C7142" w:rsidRDefault="002B54E3" w:rsidP="001B2D5E">
      <w:pPr>
        <w:pStyle w:val="author0"/>
        <w:rPr>
          <w:lang w:val="pt-BR"/>
        </w:rPr>
      </w:pPr>
      <w:proofErr w:type="spellStart"/>
      <w:r w:rsidRPr="006C7142">
        <w:rPr>
          <w:lang w:val="pt-BR"/>
        </w:rPr>
        <w:t>Troy</w:t>
      </w:r>
      <w:proofErr w:type="spellEnd"/>
      <w:r w:rsidRPr="006C7142">
        <w:rPr>
          <w:lang w:val="pt-BR"/>
        </w:rPr>
        <w:t xml:space="preserve"> C. </w:t>
      </w:r>
      <w:proofErr w:type="spellStart"/>
      <w:r w:rsidRPr="006C7142">
        <w:rPr>
          <w:lang w:val="pt-BR"/>
        </w:rPr>
        <w:t>Kohwalter</w:t>
      </w:r>
      <w:proofErr w:type="spellEnd"/>
      <w:r w:rsidRPr="006C7142">
        <w:rPr>
          <w:lang w:val="pt-BR"/>
        </w:rPr>
        <w:t xml:space="preserve">, </w:t>
      </w:r>
      <w:proofErr w:type="spellStart"/>
      <w:r w:rsidRPr="006C7142">
        <w:rPr>
          <w:lang w:val="pt-BR"/>
        </w:rPr>
        <w:t>Esteban</w:t>
      </w:r>
      <w:proofErr w:type="spellEnd"/>
      <w:r w:rsidRPr="006C7142">
        <w:rPr>
          <w:lang w:val="pt-BR"/>
        </w:rPr>
        <w:t xml:space="preserve"> G. W. </w:t>
      </w:r>
      <w:proofErr w:type="spellStart"/>
      <w:r w:rsidRPr="006C7142">
        <w:rPr>
          <w:lang w:val="pt-BR"/>
        </w:rPr>
        <w:t>Clua</w:t>
      </w:r>
      <w:proofErr w:type="spellEnd"/>
      <w:r w:rsidRPr="006C7142">
        <w:rPr>
          <w:lang w:val="pt-BR"/>
        </w:rPr>
        <w:t xml:space="preserve">, Leonardo G. P. </w:t>
      </w:r>
      <w:proofErr w:type="gramStart"/>
      <w:r w:rsidRPr="006C7142">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also instantia</w:t>
      </w:r>
      <w:r w:rsidRPr="00883A81">
        <w:rPr>
          <w:rFonts w:eastAsia="Calibri"/>
        </w:rPr>
        <w:t>t</w:t>
      </w:r>
      <w:r w:rsidRPr="00883A81">
        <w:rPr>
          <w:rFonts w:eastAsia="Calibri"/>
        </w:rPr>
        <w:t xml:space="preserve">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Software Engineering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2A113F">
        <w:rPr>
          <w:rFonts w:eastAsia="Calibri"/>
        </w:rPr>
        <w:t xml:space="preserve">in </w:t>
      </w:r>
      <w:proofErr w:type="spellStart"/>
      <w:r w:rsidR="002A113F">
        <w:rPr>
          <w:rFonts w:eastAsia="Calibri"/>
        </w:rPr>
        <w:t>gam</w:t>
      </w:r>
      <w:r w:rsidR="002A113F">
        <w:rPr>
          <w:rFonts w:eastAsia="Calibri"/>
        </w:rPr>
        <w:t>e</w:t>
      </w:r>
      <w:r w:rsidR="002A113F">
        <w:rPr>
          <w:rFonts w:eastAsia="Calibri"/>
        </w:rPr>
        <w:t>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w:t>
      </w:r>
      <w:r>
        <w:rPr>
          <w:rFonts w:eastAsia="Calibri"/>
        </w:rPr>
        <w:t>e</w:t>
      </w:r>
      <w:r>
        <w:rPr>
          <w:rFonts w:eastAsia="Calibri"/>
        </w:rPr>
        <w:t>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975E62" w:rsidRDefault="00B34235" w:rsidP="001B2D5E">
      <w:pPr>
        <w:pStyle w:val="heading1"/>
      </w:pPr>
      <w:r w:rsidRPr="00A03E84">
        <w:t>I</w:t>
      </w:r>
      <w:r>
        <w:t>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xml:space="preserve">, </w:t>
      </w:r>
      <w:r w:rsidR="0038158F">
        <w:t>it</w:t>
      </w:r>
      <w:r w:rsidRPr="0096178A">
        <w:t xml:space="preserve"> would be required to play the game again and make </w:t>
      </w:r>
      <w:r w:rsidR="0038158F">
        <w:t>same</w:t>
      </w:r>
      <w:r w:rsidRPr="0096178A">
        <w:t xml:space="preserve"> decisions to intuitively guess which ones were </w:t>
      </w:r>
      <w:r w:rsidR="0038158F">
        <w:t>responsible for generating the problem</w:t>
      </w:r>
      <w:r w:rsidRPr="0096178A">
        <w:t>. However, depending on the game dynamics and its complex</w:t>
      </w:r>
      <w:r w:rsidRPr="0096178A">
        <w:t>i</w:t>
      </w:r>
      <w:r w:rsidRPr="0096178A">
        <w:t xml:space="preserve">ty, reproducing the same state can be unviable, making it difficult to replay and </w:t>
      </w:r>
      <w:r w:rsidR="0038158F">
        <w:t>ide</w:t>
      </w:r>
      <w:r w:rsidR="0038158F">
        <w:t>n</w:t>
      </w:r>
      <w:r w:rsidR="0038158F">
        <w:t>tify,</w:t>
      </w:r>
      <w:r w:rsidRPr="0096178A">
        <w:t xml:space="preserve"> </w:t>
      </w:r>
      <w:r w:rsidR="0038158F">
        <w:t>in a trial and error approach, the source of the problem.</w:t>
      </w:r>
      <w:r w:rsidRPr="0096178A">
        <w:t xml:space="preserve"> </w:t>
      </w:r>
      <w:r>
        <w:t>In addition, examining the game flow allows the identification of good and bad attitudes made by the player. This knowledge can be used in future game sessions to avoid making the same mi</w:t>
      </w:r>
      <w:r>
        <w:t>s</w:t>
      </w:r>
      <w:r>
        <w:t xml:space="preserve">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 in an arti</w:t>
      </w:r>
      <w:r>
        <w:t>sanal way</w:t>
      </w:r>
      <w:r w:rsidR="006A70A8">
        <w:t xml:space="preserve"> by using a popular approach to test games: beta testing</w:t>
      </w:r>
      <w:r w:rsidR="009E6A19">
        <w:t xml:space="preserve"> </w:t>
      </w:r>
      <w:r w:rsidR="00883F9D">
        <w:fldChar w:fldCharType="begin"/>
      </w:r>
      <w:r w:rsidR="009E6A19">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883F9D">
        <w:fldChar w:fldCharType="separate"/>
      </w:r>
      <w:r w:rsidR="009E6A19" w:rsidRPr="009E6A19">
        <w:t>[1]</w:t>
      </w:r>
      <w:r w:rsidR="00883F9D">
        <w:fldChar w:fldCharType="end"/>
      </w:r>
      <w:r w:rsidR="006A70A8">
        <w:t>. The beta test phase is an i</w:t>
      </w:r>
      <w:r w:rsidR="006A70A8">
        <w:t>n</w:t>
      </w:r>
      <w:r w:rsidR="006A70A8">
        <w:t>dispensable source of data for the developers a</w:t>
      </w:r>
      <w:r w:rsidR="009E6A19">
        <w:t>bout technical issues or bugs</w:t>
      </w:r>
      <w:r w:rsidR="006A70A8">
        <w:t xml:space="preserve"> found in the game. Normally, beta testers are volunteers </w:t>
      </w:r>
      <w:r w:rsidR="009E6A19">
        <w:t xml:space="preserve">who were recruited to play the game </w:t>
      </w:r>
      <w:r w:rsidR="009E6A19">
        <w:lastRenderedPageBreak/>
        <w:t xml:space="preserve">in an early, pre-release, build of the game where they can provide information about technical issues and provide feedback about the </w:t>
      </w:r>
      <w:proofErr w:type="spellStart"/>
      <w:r w:rsidR="009E6A19">
        <w:t>gameplay</w:t>
      </w:r>
      <w:proofErr w:type="spellEnd"/>
      <w:r w:rsidR="009E6A19">
        <w:t xml:space="preserve"> mechanics.</w:t>
      </w:r>
      <w:r w:rsidR="006A70A8">
        <w:t xml:space="preserve"> </w:t>
      </w:r>
      <w:r w:rsidR="009E6A19">
        <w:t>Thus, beta tes</w:t>
      </w:r>
      <w:r w:rsidR="009E6A19">
        <w:t>t</w:t>
      </w:r>
      <w:r w:rsidR="009E6A19">
        <w:t xml:space="preserve">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environment due to the fact that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story progressed and influences </w:t>
      </w:r>
      <w:r w:rsidR="00603A4B">
        <w:t xml:space="preserve">in </w:t>
      </w:r>
      <w:r w:rsidRPr="003A6B92">
        <w:t>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w:t>
      </w:r>
      <w:r w:rsidRPr="003A6B92">
        <w:t>e</w:t>
      </w:r>
      <w:r w:rsidRPr="003A6B92">
        <w:t>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 Thus,</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883F9D"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3A6B92">
        <w:fldChar w:fldCharType="separate"/>
      </w:r>
      <w:r w:rsidR="009E6A19" w:rsidRPr="009E6A19">
        <w:t>[2]</w:t>
      </w:r>
      <w:r w:rsidR="00883F9D" w:rsidRPr="003A6B92">
        <w:fldChar w:fldCharType="end"/>
      </w:r>
      <w:r w:rsidRPr="003A6B92">
        <w:t xml:space="preserve">, </w:t>
      </w:r>
      <w:r>
        <w:t>we</w:t>
      </w:r>
      <w:r w:rsidRPr="003A6B92">
        <w:t xml:space="preserve"> introduced the usage of digital provenance </w:t>
      </w:r>
      <w:r w:rsidR="00883F9D"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883F9D" w:rsidRPr="003A6B92">
        <w:fldChar w:fldCharType="separate"/>
      </w:r>
      <w:r w:rsidR="009E6A19" w:rsidRPr="009E6A19">
        <w:t>[3]</w:t>
      </w:r>
      <w:r w:rsidR="00883F9D"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ever, while in the previous work we introduced the provenance gathering, this work introduces the</w:t>
      </w:r>
      <w:r w:rsidRPr="003A6B92">
        <w:t xml:space="preserve"> provenance</w:t>
      </w:r>
      <w:r>
        <w:t xml:space="preserve"> graph</w:t>
      </w:r>
      <w:r w:rsidRPr="003A6B92">
        <w:t xml:space="preserve"> </w:t>
      </w:r>
      <w:r>
        <w:t xml:space="preserve">construction </w:t>
      </w:r>
      <w:r w:rsidR="0038158F">
        <w:t>to be used during analysis</w:t>
      </w:r>
      <w:r w:rsidRPr="003A6B92">
        <w:t xml:space="preserve">. </w:t>
      </w:r>
      <w:r w:rsidR="005614AE">
        <w:t xml:space="preserve">Even though </w:t>
      </w:r>
      <w:r>
        <w:t xml:space="preserve">the </w:t>
      </w:r>
      <w:r w:rsidR="00C904C9">
        <w:t xml:space="preserve">example </w:t>
      </w:r>
      <w:r>
        <w:t xml:space="preserve">of </w:t>
      </w:r>
      <w:r w:rsidR="00C904C9">
        <w:t xml:space="preserve">usage for </w:t>
      </w:r>
      <w:r>
        <w:t xml:space="preserve">provenance </w:t>
      </w:r>
      <w:r w:rsidR="005614AE">
        <w:t xml:space="preserve">used </w:t>
      </w:r>
      <w:r>
        <w:t xml:space="preserve">in this paper is over a serious game, we believe that the concepts discussed in this paper are applicable to other kinds of games and useful to support advanced analysis, such as </w:t>
      </w:r>
      <w:proofErr w:type="spellStart"/>
      <w:r>
        <w:t>gameplay</w:t>
      </w:r>
      <w:proofErr w:type="spellEnd"/>
      <w:r>
        <w:t xml:space="preserve"> </w:t>
      </w:r>
      <w:r w:rsidR="00B34FE6">
        <w:t xml:space="preserve">design and </w:t>
      </w:r>
      <w:r>
        <w:t>balan</w:t>
      </w:r>
      <w:r>
        <w:t>c</w:t>
      </w:r>
      <w:r>
        <w:t xml:space="preserve">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883F9D">
        <w:fldChar w:fldCharType="begin"/>
      </w:r>
      <w:r>
        <w:instrText xml:space="preserve"> REF _Ref350269111 \r \h </w:instrText>
      </w:r>
      <w:r w:rsidR="00883F9D">
        <w:fldChar w:fldCharType="separate"/>
      </w:r>
      <w:r w:rsidR="00D32C2F">
        <w:t>2</w:t>
      </w:r>
      <w:r w:rsidR="00883F9D">
        <w:fldChar w:fldCharType="end"/>
      </w:r>
      <w:r>
        <w:t xml:space="preserve"> </w:t>
      </w:r>
      <w:r w:rsidRPr="00975E62">
        <w:t xml:space="preserve">provides related work in the area of game flow analysis. Section </w:t>
      </w:r>
      <w:r w:rsidR="00883F9D">
        <w:fldChar w:fldCharType="begin"/>
      </w:r>
      <w:r>
        <w:instrText xml:space="preserve"> REF _Ref350269125 \r \h </w:instrText>
      </w:r>
      <w:r w:rsidR="00883F9D">
        <w:fldChar w:fldCharType="separate"/>
      </w:r>
      <w:r w:rsidR="00D32C2F">
        <w:t>3</w:t>
      </w:r>
      <w:r w:rsidR="00883F9D">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883F9D">
        <w:fldChar w:fldCharType="begin"/>
      </w:r>
      <w:r w:rsidR="00266942">
        <w:instrText xml:space="preserve"> REF _Ref350608012 \r \h </w:instrText>
      </w:r>
      <w:r w:rsidR="00883F9D">
        <w:fldChar w:fldCharType="separate"/>
      </w:r>
      <w:r w:rsidR="00D32C2F">
        <w:t>4</w:t>
      </w:r>
      <w:r w:rsidR="00883F9D">
        <w:fldChar w:fldCharType="end"/>
      </w:r>
      <w:r>
        <w:t xml:space="preserve"> introduces our framework for provenance gathering</w:t>
      </w:r>
      <w:r w:rsidRPr="00975E62">
        <w:t xml:space="preserve">. Section </w:t>
      </w:r>
      <w:r w:rsidR="00883F9D">
        <w:fldChar w:fldCharType="begin"/>
      </w:r>
      <w:r>
        <w:instrText xml:space="preserve"> REF _Ref350269138 \r \h </w:instrText>
      </w:r>
      <w:r w:rsidR="00883F9D">
        <w:fldChar w:fldCharType="separate"/>
      </w:r>
      <w:r w:rsidR="00D32C2F">
        <w:t>5</w:t>
      </w:r>
      <w:r w:rsidR="00883F9D">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883F9D">
        <w:fldChar w:fldCharType="begin"/>
      </w:r>
      <w:r w:rsidR="00BA4CB1">
        <w:instrText xml:space="preserve"> REF _Ref350607599 \r \h </w:instrText>
      </w:r>
      <w:r w:rsidR="00883F9D">
        <w:fldChar w:fldCharType="separate"/>
      </w:r>
      <w:r w:rsidR="00D32C2F">
        <w:t>6</w:t>
      </w:r>
      <w:r w:rsidR="00883F9D">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fldSimple w:instr=" REF _Ref341897928 \r \h  \* MERGEFORMAT ">
        <w:r w:rsidR="00D32C2F">
          <w:t>7</w:t>
        </w:r>
      </w:fldSimple>
      <w:r w:rsidRPr="00975E62">
        <w:t xml:space="preserve"> presents the conclusions of this work and points out some future work.</w:t>
      </w:r>
    </w:p>
    <w:p w:rsidR="00B34235" w:rsidRPr="00A03E84" w:rsidRDefault="00B34235" w:rsidP="001B2D5E">
      <w:pPr>
        <w:pStyle w:val="heading1"/>
      </w:pPr>
      <w:bookmarkStart w:id="0" w:name="_Ref350269111"/>
      <w:r>
        <w:t>Related Work</w:t>
      </w:r>
      <w:bookmarkEnd w:id="0"/>
    </w:p>
    <w:p w:rsidR="00B34235" w:rsidRPr="001B2D5E" w:rsidRDefault="001E0B08" w:rsidP="00A41C8B">
      <w:r w:rsidRPr="001B2D5E">
        <w:t xml:space="preserve">In the digital game domain, </w:t>
      </w:r>
      <w:r w:rsidR="00B34235" w:rsidRPr="001B2D5E">
        <w:t xml:space="preserve">Warren </w:t>
      </w:r>
      <w:r w:rsidR="00883F9D"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883F9D" w:rsidRPr="001B2D5E">
        <w:fldChar w:fldCharType="separate"/>
      </w:r>
      <w:r w:rsidR="009E6A19" w:rsidRPr="009E6A19">
        <w:t>[4]</w:t>
      </w:r>
      <w:r w:rsidR="00883F9D"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883F9D"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883F9D" w:rsidRPr="001B2D5E">
        <w:fldChar w:fldCharType="separate"/>
      </w:r>
      <w:r w:rsidR="009E6A19" w:rsidRPr="009E6A19">
        <w:t>[5]</w:t>
      </w:r>
      <w:r w:rsidR="00883F9D"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w:t>
      </w:r>
      <w:r w:rsidR="00B34235" w:rsidRPr="001B2D5E">
        <w:lastRenderedPageBreak/>
        <w:t xml:space="preserve">choices. Another method, called </w:t>
      </w:r>
      <w:proofErr w:type="spellStart"/>
      <w:r w:rsidR="00B34235" w:rsidRPr="009D04F9">
        <w:rPr>
          <w:i/>
        </w:rPr>
        <w:t>Playtracer</w:t>
      </w:r>
      <w:proofErr w:type="spellEnd"/>
      <w:r w:rsidR="00B34235" w:rsidRPr="001B2D5E">
        <w:t xml:space="preserve"> </w:t>
      </w:r>
      <w:r w:rsidR="00883F9D"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883F9D" w:rsidRPr="001B2D5E">
        <w:fldChar w:fldCharType="separate"/>
      </w:r>
      <w:r w:rsidR="009E6A19" w:rsidRPr="009E6A19">
        <w:t>[6]</w:t>
      </w:r>
      <w:r w:rsidR="00883F9D"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883F9D" w:rsidRPr="001B2D5E">
        <w:fldChar w:fldCharType="begin"/>
      </w:r>
      <w:r w:rsidR="009E6A19">
        <w: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883F9D" w:rsidRPr="001B2D5E">
        <w:fldChar w:fldCharType="separate"/>
      </w:r>
      <w:r w:rsidR="009E6A19" w:rsidRPr="009E6A19">
        <w:t>[4]</w:t>
      </w:r>
      <w:r w:rsidR="00883F9D" w:rsidRPr="001B2D5E">
        <w:fldChar w:fldCharType="end"/>
      </w:r>
      <w:r w:rsidRPr="001B2D5E">
        <w:t>, which is superficially described in a blog, the other two methods are developer-oriented, meaning that they aim to improve the quality of the game by providing feedback to the development team.</w:t>
      </w:r>
      <w:r w:rsidR="00461264">
        <w:t xml:space="preserve"> However, </w:t>
      </w:r>
      <w:proofErr w:type="spellStart"/>
      <w:r w:rsidR="00461264" w:rsidRPr="001B2D5E">
        <w:t>Consalvo</w:t>
      </w:r>
      <w:proofErr w:type="spellEnd"/>
      <w:r w:rsidR="00461264" w:rsidRPr="001B2D5E">
        <w:t xml:space="preserve"> </w:t>
      </w:r>
      <w:r w:rsidR="00461264" w:rsidRPr="001B2D5E">
        <w:fldChar w:fldCharType="begin"/>
      </w:r>
      <w:r w:rsidR="00461264">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461264" w:rsidRPr="001B2D5E">
        <w:fldChar w:fldCharType="separate"/>
      </w:r>
      <w:r w:rsidR="00461264" w:rsidRPr="009E6A19">
        <w:t>[5]</w:t>
      </w:r>
      <w:r w:rsidR="00461264" w:rsidRPr="001B2D5E">
        <w:fldChar w:fldCharType="end"/>
      </w:r>
      <w:r w:rsidR="00461264">
        <w:t xml:space="preserve"> presents a te</w:t>
      </w:r>
      <w:r w:rsidR="00461264">
        <w:t>m</w:t>
      </w:r>
      <w:r w:rsidR="00461264">
        <w:t>plate for analysis, acting as guidelines</w:t>
      </w:r>
      <w:r w:rsidR="00323052">
        <w:t xml:space="preserve"> to how the analysis should be done. Mea</w:t>
      </w:r>
      <w:r w:rsidR="00323052">
        <w:t>n</w:t>
      </w:r>
      <w:r w:rsidR="00323052">
        <w:t xml:space="preserve">while, the </w:t>
      </w:r>
      <w:proofErr w:type="spellStart"/>
      <w:r w:rsidR="00323052" w:rsidRPr="009D04F9">
        <w:rPr>
          <w:i/>
        </w:rPr>
        <w:t>Playtracer</w:t>
      </w:r>
      <w:proofErr w:type="spellEnd"/>
      <w:r w:rsidR="00323052" w:rsidRPr="001B2D5E">
        <w:t xml:space="preserve"> </w:t>
      </w:r>
      <w:r w:rsidR="00323052" w:rsidRPr="001B2D5E">
        <w:fldChar w:fldCharType="begin"/>
      </w:r>
      <w:r w:rsidR="00323052">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323052" w:rsidRPr="001B2D5E">
        <w:fldChar w:fldCharType="separate"/>
      </w:r>
      <w:r w:rsidR="00323052" w:rsidRPr="009E6A19">
        <w:t>[6]</w:t>
      </w:r>
      <w:r w:rsidR="00323052" w:rsidRPr="001B2D5E">
        <w:fldChar w:fldCharType="end"/>
      </w:r>
      <w:r w:rsidR="00323052">
        <w:t xml:space="preserve"> is more interested in identifying player’s strategies by vis</w:t>
      </w:r>
      <w:r w:rsidR="00323052">
        <w:t>u</w:t>
      </w:r>
      <w:r w:rsidR="00323052">
        <w:t>ally analy</w:t>
      </w:r>
      <w:r w:rsidR="00323052">
        <w:t>z</w:t>
      </w:r>
      <w:r w:rsidR="00323052">
        <w:t>ing play traces instead of using queries.</w:t>
      </w:r>
    </w:p>
    <w:p w:rsidR="00B34235" w:rsidRPr="001B2D5E" w:rsidRDefault="00B34235" w:rsidP="00A41C8B">
      <w:r w:rsidRPr="001B2D5E">
        <w:t xml:space="preserve">Another method that analyzes a story in the field of interactive storytelling </w:t>
      </w:r>
      <w:r w:rsidR="00883F9D"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883F9D" w:rsidRPr="001B2D5E">
        <w:fldChar w:fldCharType="separate"/>
      </w:r>
      <w:r w:rsidR="009E6A19" w:rsidRPr="009E6A19">
        <w:t>[7]</w:t>
      </w:r>
      <w:r w:rsidR="00883F9D" w:rsidRPr="001B2D5E">
        <w:fldChar w:fldCharType="end"/>
      </w:r>
      <w:r w:rsidRPr="001B2D5E">
        <w:t xml:space="preserve"> was presented in </w:t>
      </w:r>
      <w:r w:rsidR="00883F9D"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883F9D" w:rsidRPr="001B2D5E">
        <w:fldChar w:fldCharType="separate"/>
      </w:r>
      <w:r w:rsidR="009E6A19" w:rsidRPr="009E6A19">
        <w:t>[8]</w:t>
      </w:r>
      <w:r w:rsidR="00883F9D" w:rsidRPr="001B2D5E">
        <w:fldChar w:fldCharType="end"/>
      </w:r>
      <w:r w:rsidRPr="001B2D5E">
        <w:t xml:space="preserve">. This method organize the story using PNF networks </w:t>
      </w:r>
      <w:r w:rsidR="00883F9D"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883F9D" w:rsidRPr="001B2D5E">
        <w:fldChar w:fldCharType="separate"/>
      </w:r>
      <w:r w:rsidR="009E6A19" w:rsidRPr="009E6A19">
        <w:t>[9]</w:t>
      </w:r>
      <w:r w:rsidR="00883F9D" w:rsidRPr="001B2D5E">
        <w:fldChar w:fldCharType="end"/>
      </w:r>
      <w:r w:rsidRPr="001B2D5E">
        <w:t>, representing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negative reinforcements.</w:t>
      </w:r>
    </w:p>
    <w:p w:rsidR="00B34235" w:rsidRPr="00975E62" w:rsidRDefault="00B34235" w:rsidP="001B2D5E">
      <w:pPr>
        <w:pStyle w:val="heading1"/>
      </w:pPr>
      <w:bookmarkStart w:id="1" w:name="_Ref350269125"/>
      <w: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883F9D">
        <w:fldChar w:fldCharType="begin"/>
      </w:r>
      <w:r w:rsidR="009E6A19">
        <w:instrText xml:space="preserve"> ADDIN ZOTERO_ITEM CSL_CITATION {"citationID":"2q6quls357","properties":{"formattedCitation":"[10]","plainCitation":"[10]"},"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883F9D">
        <w:fldChar w:fldCharType="separate"/>
      </w:r>
      <w:r w:rsidR="009E6A19" w:rsidRPr="009E6A19">
        <w:t>[10]</w:t>
      </w:r>
      <w:r w:rsidR="00883F9D">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883F9D" w:rsidRPr="001B2D5E">
        <w:fldChar w:fldCharType="begin"/>
      </w:r>
      <w:r w:rsidR="009E6A19">
        <w:instrText xml:space="preserve"> ADDIN ZOTERO_ITEM CSL_CITATION {"citationID":"riTykUD2","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883F9D" w:rsidRPr="001B2D5E">
        <w:fldChar w:fldCharType="separate"/>
      </w:r>
      <w:r w:rsidR="009E6A19" w:rsidRPr="009E6A19">
        <w:t>[11]</w:t>
      </w:r>
      <w:r w:rsidR="00883F9D"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883F9D">
        <w:fldChar w:fldCharType="begin"/>
      </w:r>
      <w:r w:rsidR="009E6A19">
        <w:instrText xml:space="preserve"> ADDIN ZOTERO_ITEM CSL_CITATION {"citationID":"1ofrb7aj33","properties":{"formattedCitation":"[12]","plainCitation":"[12]"},"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883F9D">
        <w:fldChar w:fldCharType="separate"/>
      </w:r>
      <w:r w:rsidR="009E6A19" w:rsidRPr="009E6A19">
        <w:t>[12]</w:t>
      </w:r>
      <w:r w:rsidR="00883F9D">
        <w:fldChar w:fldCharType="end"/>
      </w:r>
      <w:r w:rsidRPr="001B2D5E">
        <w:t>, which is a collocated event of IPAW. Recently, another provenance model was d</w:t>
      </w:r>
      <w:r w:rsidRPr="001B2D5E">
        <w:t>e</w:t>
      </w:r>
      <w:r w:rsidRPr="001B2D5E">
        <w:t xml:space="preserve">veloped, named PROV </w:t>
      </w:r>
      <w:r w:rsidR="00883F9D" w:rsidRPr="001B2D5E">
        <w:fldChar w:fldCharType="begin"/>
      </w:r>
      <w:r w:rsidR="009E6A19">
        <w:instrText xml:space="preserve"> ADDIN ZOTERO_ITEM CSL_CITATION {"citationID":"pB4M6q5L","properties":{"formattedCitation":"[13]","plainCitation":"[13]"},"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883F9D" w:rsidRPr="001B2D5E">
        <w:fldChar w:fldCharType="separate"/>
      </w:r>
      <w:r w:rsidR="009E6A19" w:rsidRPr="009E6A19">
        <w:t>[13]</w:t>
      </w:r>
      <w:r w:rsidR="00883F9D"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883F9D" w:rsidRPr="00A41C8B">
        <w:fldChar w:fldCharType="begin"/>
      </w:r>
      <w:r w:rsidR="009E6A19">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883F9D" w:rsidRPr="00A41C8B">
        <w:fldChar w:fldCharType="separate"/>
      </w:r>
      <w:r w:rsidR="009E6A19" w:rsidRPr="009E6A19">
        <w:t>[11]</w:t>
      </w:r>
      <w:r w:rsidR="00883F9D"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physical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w:t>
      </w:r>
      <w:r w:rsidR="00954002">
        <w:lastRenderedPageBreak/>
        <w:t>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w:t>
      </w:r>
      <w:r w:rsidRPr="001B2D5E">
        <w:t>n</w:t>
      </w:r>
      <w:r w:rsidRPr="001B2D5E">
        <w:t>volve multiple transitions</w:t>
      </w:r>
      <w:r w:rsidR="00954002">
        <w:t xml:space="preserve"> </w:t>
      </w:r>
      <w:r w:rsidR="006C7142">
        <w:t xml:space="preserve">in order </w:t>
      </w:r>
      <w:r w:rsidR="00954002">
        <w:t>to reach the influence’s origin</w:t>
      </w:r>
      <w:r w:rsidRPr="001B2D5E">
        <w:t xml:space="preserve">. </w:t>
      </w:r>
      <w:bookmarkStart w:id="2" w:name="_Ref350442803"/>
    </w:p>
    <w:p w:rsidR="0031789B" w:rsidRDefault="00B34235" w:rsidP="001B2D5E">
      <w:pPr>
        <w:pStyle w:val="heading1"/>
      </w:pPr>
      <w:bookmarkStart w:id="3" w:name="_Ref350608012"/>
      <w:r w:rsidRPr="00A03E84">
        <w:t>Provenance</w:t>
      </w:r>
      <w:r w:rsidRPr="00975E62">
        <w:t xml:space="preserve"> 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934CE2">
        <w:t>from the</w:t>
      </w:r>
      <w:r w:rsidRPr="00764289">
        <w:t xml:space="preserve"> provenance graph to elements that can be represented in games. As mentioned at </w:t>
      </w:r>
      <w:r>
        <w:t xml:space="preserve">section </w:t>
      </w:r>
      <w:r w:rsidR="00883F9D">
        <w:fldChar w:fldCharType="begin"/>
      </w:r>
      <w:r>
        <w:instrText xml:space="preserve"> REF _Ref350269125 \r \h </w:instrText>
      </w:r>
      <w:r w:rsidR="00883F9D">
        <w:fldChar w:fldCharType="separate"/>
      </w:r>
      <w:r w:rsidR="00D32C2F">
        <w:t>3</w:t>
      </w:r>
      <w:r w:rsidR="00883F9D">
        <w:fldChar w:fldCharType="end"/>
      </w:r>
      <w:r w:rsidRPr="00764289">
        <w:t xml:space="preserve">, the Open Provenance Model and PROV use three types of vertex: </w:t>
      </w:r>
      <w:r w:rsidRPr="00C9453A">
        <w:rPr>
          <w:i/>
        </w:rPr>
        <w:t>Artifacts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these vertex types, it is first necessary to find their counterparts in the game context. To avoid misunderstanding, we adopt throughout this chapter the terms used in PROV (entities, activities, and agents).</w:t>
      </w:r>
    </w:p>
    <w:p w:rsidR="00764289" w:rsidRPr="00764289" w:rsidRDefault="00764289" w:rsidP="00764289">
      <w:r w:rsidRPr="00764289">
        <w:t xml:space="preserve">Starting with </w:t>
      </w:r>
      <w:r w:rsidRPr="0069583C">
        <w:rPr>
          <w:i/>
        </w:rPr>
        <w:t>entities</w:t>
      </w:r>
      <w:r w:rsidRPr="00764289">
        <w:t xml:space="preserve">, their provenance definition states that they are physical or digital objects. This definition already gives a clue about which role </w:t>
      </w:r>
      <w:r w:rsidRPr="009948E0">
        <w:rPr>
          <w:i/>
        </w:rPr>
        <w:t>entities</w:t>
      </w:r>
      <w:r w:rsidRPr="00764289">
        <w:t xml:space="preserve"> can re</w:t>
      </w:r>
      <w:r w:rsidRPr="00764289">
        <w:t>p</w:t>
      </w:r>
      <w:r w:rsidRPr="00764289">
        <w:t xml:space="preserve">resent in the game context: objects. An object can be anything used in the game. For example, in the case of an RPG, </w:t>
      </w:r>
      <w:r w:rsidRPr="009948E0">
        <w:rPr>
          <w:i/>
        </w:rPr>
        <w:t>entities</w:t>
      </w:r>
      <w:r w:rsidRPr="00764289">
        <w:t xml:space="preserve"> can represent weapons, potions, legendary artifacts, magical objects, etc. It can represent anything meaningful to the develo</w:t>
      </w:r>
      <w:r w:rsidRPr="00764289">
        <w:t>p</w:t>
      </w:r>
      <w:r w:rsidRPr="00764289">
        <w:t xml:space="preserve">ment of the game history or even objects in a scene that someone interacted with. On the other hand, </w:t>
      </w:r>
      <w:r w:rsidRPr="009948E0">
        <w:rPr>
          <w:i/>
        </w:rPr>
        <w:t>agent</w:t>
      </w:r>
      <w:r w:rsidRPr="00764289">
        <w:t xml:space="preserve"> definition is a person, an organization, or anything with respo</w:t>
      </w:r>
      <w:r w:rsidRPr="00764289">
        <w:t>n</w:t>
      </w:r>
      <w:r w:rsidRPr="00764289">
        <w:t>sibilities. In the game context, agents can be mapped to people present in the game: non-playable characters (NPCs), monsters, and players. It can also be used to map event controllers, plot triggers, or the game’s artificial intelligence overseer that ma</w:t>
      </w:r>
      <w:r w:rsidRPr="00764289">
        <w:t>n</w:t>
      </w:r>
      <w:r w:rsidRPr="00764289">
        <w:t xml:space="preserve">ages the plot. Lastly, </w:t>
      </w:r>
      <w:r w:rsidRPr="009948E0">
        <w:rPr>
          <w:i/>
        </w:rPr>
        <w:t>activities</w:t>
      </w:r>
      <w:r w:rsidRPr="00764289">
        <w:t xml:space="preserve"> are defined as actions taken by agents or interactions with other agents or entities. So, in a game context, </w:t>
      </w:r>
      <w:r w:rsidRPr="009948E0">
        <w:rPr>
          <w:i/>
        </w:rPr>
        <w:t>activities</w:t>
      </w:r>
      <w:r w:rsidRPr="00764289">
        <w:t xml:space="preserve"> can be viewed as actions or events executed throughout the game, like attacking, dodging, and jumping.</w:t>
      </w:r>
    </w:p>
    <w:p w:rsidR="00764289" w:rsidRPr="00764289" w:rsidRDefault="00764289" w:rsidP="00764289">
      <w:r w:rsidRPr="00764289">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to be more suitable to a game context. For example, creating relationships that express the damage done to a character, or relationships that affect specific core mechanics </w:t>
      </w:r>
      <w:r w:rsidR="009948E0">
        <w:t xml:space="preserve">from the game, </w:t>
      </w:r>
      <w:r w:rsidRPr="00764289">
        <w:t>like attack rolls</w:t>
      </w:r>
      <w:r w:rsidR="009948E0">
        <w:t>, hea</w:t>
      </w:r>
      <w:r w:rsidR="009948E0">
        <w:t>l</w:t>
      </w:r>
      <w:r w:rsidR="009948E0">
        <w:t>ing, and interactions with NPCs or objects</w:t>
      </w:r>
      <w:r w:rsidRPr="00764289">
        <w:t xml:space="preserve">. Also, the PROV model deals well with the aspect of time, which can be heavily explored in games, especially on games focused on storytelling. </w:t>
      </w:r>
    </w:p>
    <w:p w:rsidR="00764289" w:rsidRDefault="00764289" w:rsidP="0087428D">
      <w:r w:rsidRPr="00764289">
        <w:t>Each NPC in the game requires a behavior controller in order to generate and co</w:t>
      </w:r>
      <w:r w:rsidRPr="00764289">
        <w:t>n</w:t>
      </w:r>
      <w:r w:rsidRPr="00764289">
        <w:t>trol his actions, providing an array of behavior possibilities. For example, it can be used decision trees</w:t>
      </w:r>
      <w:r>
        <w:t xml:space="preserve"> </w:t>
      </w:r>
      <w:r w:rsidR="00883F9D">
        <w:fldChar w:fldCharType="begin"/>
      </w:r>
      <w:r w:rsidR="009E6A19">
        <w:instrText xml:space="preserve"> ADDIN ZOTERO_ITEM CSL_CITATION {"citationID":"110f6k5t8a","properties":{"formattedCitation":"[14]","plainCitation":"[14]"},"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883F9D">
        <w:fldChar w:fldCharType="separate"/>
      </w:r>
      <w:r w:rsidR="009E6A19" w:rsidRPr="009E6A19">
        <w:t>[14]</w:t>
      </w:r>
      <w:r w:rsidR="00883F9D">
        <w:fldChar w:fldCharType="end"/>
      </w:r>
      <w:r w:rsidR="00F62D66">
        <w:t xml:space="preserve"> to control the NPC’s behaviors. What is </w:t>
      </w:r>
      <w:r w:rsidR="009948E0">
        <w:t>required</w:t>
      </w:r>
      <w:r w:rsidR="00F62D66">
        <w:t xml:space="preserve"> from the behavior controller is to store information</w:t>
      </w:r>
      <w:r w:rsidRPr="00764289">
        <w:t xml:space="preserve"> </w:t>
      </w:r>
      <w:r w:rsidR="006C7142">
        <w:t xml:space="preserve">about the action </w:t>
      </w:r>
      <w:r w:rsidRPr="00764289">
        <w:t xml:space="preserve">when </w:t>
      </w:r>
      <w:r w:rsidR="006C7142">
        <w:t>the</w:t>
      </w:r>
      <w:r w:rsidR="00F62D66">
        <w:t xml:space="preserve"> action is </w:t>
      </w:r>
      <w:r w:rsidRPr="00764289">
        <w:t>execu</w:t>
      </w:r>
      <w:r w:rsidRPr="00764289">
        <w:t>t</w:t>
      </w:r>
      <w:r w:rsidRPr="00764289">
        <w:t>ed.</w:t>
      </w:r>
      <w:r w:rsidR="009948E0">
        <w:t xml:space="preserve"> </w:t>
      </w:r>
      <w:r w:rsidRPr="00764289">
        <w:t>Actions can be represented by a series of attributes that provides a description and the context of the action, allowing the creation of a provenance graph. As illustrated by</w:t>
      </w:r>
      <w:r>
        <w:t xml:space="preserve"> </w:t>
      </w:r>
      <w:r w:rsidR="00883F9D">
        <w:fldChar w:fldCharType="begin"/>
      </w:r>
      <w:r w:rsidR="00C9453A">
        <w:instrText xml:space="preserve"> REF _Ref357175827 \h </w:instrText>
      </w:r>
      <w:r w:rsidR="00883F9D">
        <w:fldChar w:fldCharType="separate"/>
      </w:r>
      <w:r w:rsidR="00D32C2F">
        <w:rPr>
          <w:b/>
        </w:rPr>
        <w:t xml:space="preserve">Fig. </w:t>
      </w:r>
      <w:r w:rsidR="00D32C2F">
        <w:rPr>
          <w:b/>
          <w:noProof/>
        </w:rPr>
        <w:t>1</w:t>
      </w:r>
      <w:r w:rsidR="00883F9D">
        <w:fldChar w:fldCharType="end"/>
      </w:r>
      <w:r w:rsidRPr="00764289">
        <w:t>, every action needs some information: a reason for its existence, why the action was pe</w:t>
      </w:r>
      <w:r w:rsidRPr="00764289">
        <w:t>r</w:t>
      </w:r>
      <w:r w:rsidRPr="00764289">
        <w:t>formed, what triggered it, and who performed the action. In addition, the time of its occurrence can be important depending of the reason of using prov</w:t>
      </w:r>
      <w:r w:rsidRPr="00764289">
        <w:t>e</w:t>
      </w:r>
      <w:r w:rsidRPr="00764289">
        <w:lastRenderedPageBreak/>
        <w:t xml:space="preserve">nance. The main reason of using provenance is to produce a graph containing details that can be tracked to determine why something occurred the way it did. Therefore, with this assumption, the time of the action, the person who did it, what the action produced, and what its affect should be recorded for analysis. </w:t>
      </w:r>
    </w:p>
    <w:p w:rsidR="00C9453A" w:rsidRDefault="00934CE2" w:rsidP="0087428D">
      <w:pPr>
        <w:keepNext/>
        <w:framePr w:hSpace="187" w:wrap="around" w:hAnchor="text" w:yAlign="top"/>
        <w:ind w:firstLine="0"/>
        <w:jc w:val="center"/>
      </w:pPr>
      <w:r>
        <w:rPr>
          <w:noProof/>
          <w:lang w:eastAsia="en-US"/>
        </w:rPr>
        <w:drawing>
          <wp:inline distT="0" distB="0" distL="0" distR="0">
            <wp:extent cx="4019550" cy="2962275"/>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19550" cy="296227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4" w:name="_Ref357175827"/>
      <w:proofErr w:type="gramStart"/>
      <w:r>
        <w:rPr>
          <w:b/>
        </w:rPr>
        <w:t>Fig.</w:t>
      </w:r>
      <w:proofErr w:type="gramEnd"/>
      <w:r>
        <w:rPr>
          <w:b/>
        </w:rPr>
        <w:t xml:space="preserve"> </w:t>
      </w:r>
      <w:fldSimple w:instr=" SEQ &quot;Figure&quot; \* MERGEFORMAT ">
        <w:r w:rsidR="00D32C2F">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For example, a monster attacked the player and scored a hit causing some damage, which in turns decreases the player’s hit points (HP). The relevant information for this action is: when it was executed (time, turn, or combat round), who executed it (in this case, the monster), why it was executed (was it a special attack used because his HP was low? Or a normal attack?), who this action affected (in this case, the player), and the consequences of this action (decreased the player’s HP). If the action affects more than one character, then it is important to record all people involved and how the a</w:t>
      </w:r>
      <w:r w:rsidRPr="00764289">
        <w:t>c</w:t>
      </w:r>
      <w:r w:rsidRPr="00764289">
        <w:t>tion affected each one. For example, suppose that the attack action was actually a buffing attack, which provides a boost to the monster’s allies and does damage to the target. In this case, aside from recording the inflicted damage, should also be recorded the buff received by the monster’s allies.</w:t>
      </w:r>
    </w:p>
    <w:p w:rsidR="00764289" w:rsidRDefault="00764289" w:rsidP="009948E0">
      <w:r w:rsidRPr="00764289">
        <w:t>Events also work in a similar way as actions, with the difference in who triggered them, since events are not necessary tied to persons. For objects, its name, type, loc</w:t>
      </w:r>
      <w:r w:rsidRPr="00764289">
        <w:t>a</w:t>
      </w:r>
      <w:r w:rsidRPr="00764289">
        <w:t>tion, importance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9948E0" w:rsidRPr="00764289">
        <w:t xml:space="preserve">it is recommended </w:t>
      </w:r>
      <w:r w:rsidR="009948E0" w:rsidRPr="00764289">
        <w:lastRenderedPageBreak/>
        <w:t>to store relevant data. The way of measuring relevance varies from game to games but ideally it is any information that can be used to aid during analysis pro</w:t>
      </w:r>
      <w:r w:rsidR="009948E0">
        <w:t>cess.</w:t>
      </w:r>
    </w:p>
    <w:p w:rsidR="00B34235" w:rsidRPr="00975E62" w:rsidRDefault="00B34235" w:rsidP="001B2D5E">
      <w:pPr>
        <w:pStyle w:val="heading1"/>
      </w:pPr>
      <w:bookmarkStart w:id="5" w:name="_Ref350269138"/>
      <w:r>
        <w:t xml:space="preserve">Provenance </w:t>
      </w:r>
      <w:bookmarkEnd w:id="5"/>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w:t>
      </w:r>
      <w:r w:rsidR="00F62D66">
        <w:t>to aid the user to</w:t>
      </w:r>
      <w:r w:rsidRPr="00D3580A">
        <w:t xml:space="preserve"> analyze and infer the reasons of the outcome. In this paper we introduce a provenance visualization tool named </w:t>
      </w:r>
      <w:r w:rsidR="001B06A8" w:rsidRPr="001B06A8">
        <w:rPr>
          <w:i/>
        </w:rPr>
        <w:t>Proof Viewer</w:t>
      </w:r>
      <w:r w:rsidRPr="00D3580A">
        <w:t xml:space="preserve"> (Prov</w:t>
      </w:r>
      <w:r w:rsidRPr="00D3580A">
        <w:t>e</w:t>
      </w:r>
      <w:r w:rsidRPr="00D3580A">
        <w:t xml:space="preserve">nance Flow Viewer), which is based on JUNG </w:t>
      </w:r>
      <w:r w:rsidR="00883F9D" w:rsidRPr="00D3580A">
        <w:fldChar w:fldCharType="begin"/>
      </w:r>
      <w:r w:rsidR="009E6A1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883F9D" w:rsidRPr="00D3580A">
        <w:fldChar w:fldCharType="separate"/>
      </w:r>
      <w:r w:rsidR="009E6A19" w:rsidRPr="009E6A19">
        <w:t>[15]</w:t>
      </w:r>
      <w:r w:rsidR="00883F9D" w:rsidRPr="00D3580A">
        <w:fldChar w:fldCharType="end"/>
      </w:r>
      <w:r w:rsidRPr="00D3580A">
        <w:t xml:space="preserve"> and allows the analysis of gene</w:t>
      </w:r>
      <w:r w:rsidRPr="00D3580A">
        <w:t>r</w:t>
      </w:r>
      <w:r w:rsidRPr="00D3580A">
        <w:t xml:space="preserve">ated game flow log through a graph. A game using the </w:t>
      </w:r>
      <w:r w:rsidR="001B06A8" w:rsidRPr="001B06A8">
        <w:rPr>
          <w:i/>
        </w:rPr>
        <w:t>provenance in games</w:t>
      </w:r>
      <w:r w:rsidRPr="00D3580A">
        <w:t xml:space="preserve"> fram</w:t>
      </w:r>
      <w:r w:rsidRPr="00D3580A">
        <w:t>e</w:t>
      </w:r>
      <w:r w:rsidRPr="00D3580A">
        <w:t xml:space="preserve">work is able to generate </w:t>
      </w:r>
      <w:r w:rsidRPr="00F62D66">
        <w:rPr>
          <w:i/>
        </w:rPr>
        <w:t>a game flow log</w:t>
      </w:r>
      <w:r w:rsidRPr="00D3580A">
        <w:t xml:space="preserve"> that can be analyzed by </w:t>
      </w:r>
      <w:r w:rsidR="001B06A8" w:rsidRPr="001B06A8">
        <w:rPr>
          <w:i/>
        </w:rPr>
        <w:t>Proof Viewer</w:t>
      </w:r>
      <w:r w:rsidRPr="00D3580A">
        <w:t xml:space="preserve">. </w:t>
      </w:r>
      <w:r w:rsidR="00883F9D">
        <w:fldChar w:fldCharType="begin"/>
      </w:r>
      <w:r w:rsidR="00314D21">
        <w:instrText xml:space="preserve"> REF _Ref356558147 \h </w:instrText>
      </w:r>
      <w:r w:rsidR="00883F9D">
        <w:fldChar w:fldCharType="separate"/>
      </w:r>
      <w:r w:rsidR="00D32C2F">
        <w:rPr>
          <w:b/>
        </w:rPr>
        <w:t xml:space="preserve">Fig. </w:t>
      </w:r>
      <w:r w:rsidR="00D32C2F" w:rsidRPr="00D32C2F">
        <w:rPr>
          <w:b/>
          <w:noProof/>
        </w:rPr>
        <w:t>2</w:t>
      </w:r>
      <w:r w:rsidR="00883F9D">
        <w:fldChar w:fldCharType="end"/>
      </w:r>
      <w:r w:rsidR="00314D21">
        <w:t xml:space="preserve"> </w:t>
      </w:r>
      <w:r w:rsidRPr="00D3580A">
        <w:t xml:space="preserve">illustrates the relationships between the game, using the framework, and </w:t>
      </w:r>
      <w:r w:rsidRPr="00F62D66">
        <w:rPr>
          <w:i/>
        </w:rPr>
        <w:t>Proof Vie</w:t>
      </w:r>
      <w:r w:rsidRPr="00F62D66">
        <w:rPr>
          <w:i/>
        </w:rPr>
        <w:t>w</w:t>
      </w:r>
      <w:r w:rsidRPr="00F62D66">
        <w:rPr>
          <w:i/>
        </w:rPr>
        <w:t>er</w:t>
      </w:r>
      <w:r w:rsidRPr="00D3580A">
        <w:t>.</w:t>
      </w:r>
    </w:p>
    <w:p w:rsidR="001B2D5E" w:rsidRDefault="00393BB8" w:rsidP="001B2D5E">
      <w:pPr>
        <w:keepNext/>
        <w:jc w:val="center"/>
      </w:pPr>
      <w:r>
        <w:rPr>
          <w:noProof/>
          <w:lang w:eastAsia="en-US"/>
        </w:rPr>
        <w:drawing>
          <wp:inline distT="0" distB="0" distL="0" distR="0">
            <wp:extent cx="2781300" cy="822209"/>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81300" cy="822209"/>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6" w:name="_Ref356558147"/>
      <w:proofErr w:type="gramStart"/>
      <w:r>
        <w:rPr>
          <w:b/>
        </w:rPr>
        <w:t>Fig.</w:t>
      </w:r>
      <w:proofErr w:type="gramEnd"/>
      <w:r>
        <w:rPr>
          <w:b/>
        </w:rPr>
        <w:t xml:space="preserve"> </w:t>
      </w:r>
      <w:fldSimple w:instr=" SEQ &quot;Figure&quot; \* MERGEFORMAT ">
        <w:r w:rsidR="00D32C2F" w:rsidRPr="00D32C2F">
          <w:rPr>
            <w:b/>
            <w:noProof/>
          </w:rPr>
          <w:t>2</w:t>
        </w:r>
      </w:fldSimple>
      <w:bookmarkEnd w:id="6"/>
      <w:r>
        <w:rPr>
          <w:b/>
        </w:rPr>
        <w:t>.</w:t>
      </w:r>
      <w:r>
        <w:t xml:space="preserve"> </w:t>
      </w:r>
      <w:r w:rsidRPr="001B2D5E">
        <w:t>Relationships</w:t>
      </w:r>
      <w:r w:rsidRPr="008074E8">
        <w:t xml:space="preserve"> between a game using </w:t>
      </w:r>
      <w:r w:rsidRPr="00921782">
        <w:rPr>
          <w:i/>
        </w:rPr>
        <w:t>provenance in games</w:t>
      </w:r>
      <w:r w:rsidRPr="008074E8">
        <w:t xml:space="preserve"> framework</w:t>
      </w:r>
      <w:r w:rsidR="002B3614">
        <w:t xml:space="preserve">, generating the </w:t>
      </w:r>
      <w:r w:rsidR="002B3614" w:rsidRPr="002B3614">
        <w:rPr>
          <w:i/>
        </w:rPr>
        <w:t>game flow log</w:t>
      </w:r>
      <w:r w:rsidR="002B3614">
        <w:t>,</w:t>
      </w:r>
      <w:r w:rsidRPr="008074E8">
        <w:t xml:space="preserve"> and</w:t>
      </w:r>
      <w:r>
        <w:t xml:space="preserve"> the</w:t>
      </w:r>
      <w:r w:rsidRPr="008074E8">
        <w:t xml:space="preserve"> </w:t>
      </w:r>
      <w:r w:rsidRPr="00F80D29">
        <w:rPr>
          <w:i/>
        </w:rPr>
        <w:t>Proof Viewer</w:t>
      </w:r>
      <w:r w:rsidR="002B3614">
        <w:t xml:space="preserve">, which uses the </w:t>
      </w:r>
      <w:r w:rsidR="002B3614" w:rsidRPr="002B3614">
        <w:rPr>
          <w:i/>
        </w:rPr>
        <w:t>game flow log</w:t>
      </w:r>
      <w:r w:rsidR="002B3614">
        <w:t xml:space="preserve"> to generate the graph.</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generate the provenance graph. This graph is a representation of the </w:t>
      </w:r>
      <w:r w:rsidR="001B06A8" w:rsidRPr="001B06A8">
        <w:rPr>
          <w:i/>
        </w:rPr>
        <w:t>game flow log</w:t>
      </w:r>
      <w:r w:rsidRPr="00975E62">
        <w:t xml:space="preserve"> and is available for the user to interact and analyze, reaching his own decisions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B34235" w:rsidP="0087428D">
      <w:r w:rsidRPr="00975E62">
        <w:t>A small example of a generated provenance graph from exported data is illustrated by</w:t>
      </w:r>
      <w:r w:rsidR="00BD050F">
        <w:t xml:space="preserve"> </w:t>
      </w:r>
      <w:r w:rsidR="00883F9D">
        <w:fldChar w:fldCharType="begin"/>
      </w:r>
      <w:r w:rsidR="00BD050F">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Pr="00975E62">
        <w:t xml:space="preserve">. Following the provenance notation specification, each </w:t>
      </w:r>
      <w:r w:rsidR="00D81246">
        <w:t>vertex</w:t>
      </w:r>
      <w:r w:rsidR="00D81246" w:rsidRPr="00975E62">
        <w:t xml:space="preserve"> </w:t>
      </w:r>
      <w:r w:rsidRPr="00975E62">
        <w:t xml:space="preserve">shape in </w:t>
      </w:r>
      <w:r w:rsidR="00883F9D">
        <w:fldChar w:fldCharType="begin"/>
      </w:r>
      <w:r w:rsidR="00BD050F">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00CE319B">
        <w:t xml:space="preserve"> </w:t>
      </w:r>
      <w:r w:rsidRPr="00975E62">
        <w:t xml:space="preserve">is related to its type. Square </w:t>
      </w:r>
      <w:r w:rsidR="00D81246">
        <w:t>vertex</w:t>
      </w:r>
      <w:r w:rsidR="00D81246" w:rsidRPr="00975E62">
        <w:t xml:space="preserve"> </w:t>
      </w:r>
      <w:r w:rsidRPr="00975E62">
        <w:t>represent</w:t>
      </w:r>
      <w:r w:rsidR="00D81246">
        <w:t>s</w:t>
      </w:r>
      <w:r w:rsidRPr="00975E62">
        <w:t xml:space="preserve"> </w:t>
      </w:r>
      <w:r w:rsidR="00D81246">
        <w:rPr>
          <w:i/>
        </w:rPr>
        <w:t>activities</w:t>
      </w:r>
      <w:r w:rsidR="00D81246" w:rsidRPr="00975E62">
        <w:t xml:space="preserve"> </w:t>
      </w:r>
      <w:r w:rsidR="00D81246">
        <w:t>vertices</w:t>
      </w:r>
      <w:r w:rsidRPr="00975E62">
        <w:t xml:space="preserve">, circles are </w:t>
      </w:r>
      <w:r w:rsidR="00D81246">
        <w:rPr>
          <w:i/>
        </w:rPr>
        <w:t>entities</w:t>
      </w:r>
      <w:r w:rsidR="00D81246" w:rsidRPr="00975E62">
        <w:t xml:space="preserve"> </w:t>
      </w:r>
      <w:r w:rsidR="00D81246">
        <w:t>vertices</w:t>
      </w:r>
      <w:r w:rsidR="00D81246" w:rsidRPr="00975E62">
        <w:t xml:space="preserve"> </w:t>
      </w:r>
      <w:r w:rsidRPr="00975E62">
        <w:t xml:space="preserve">and an octagon represents </w:t>
      </w:r>
      <w:r w:rsidRPr="00975E62">
        <w:rPr>
          <w:i/>
        </w:rPr>
        <w:t>agent</w:t>
      </w:r>
      <w:r w:rsidRPr="00975E62">
        <w:t xml:space="preserve"> </w:t>
      </w:r>
      <w:r w:rsidR="00D81246">
        <w:t>vertices</w:t>
      </w:r>
      <w:r w:rsidRPr="00975E62">
        <w:t xml:space="preserve">. The edges in the provenance graph represent relationships between </w:t>
      </w:r>
      <w:r w:rsidR="00D81246">
        <w:t>vertices</w:t>
      </w:r>
      <w:r w:rsidRPr="00975E62">
        <w:t xml:space="preserve">, which can be </w:t>
      </w:r>
      <w:r w:rsidRPr="00975E62">
        <w:rPr>
          <w:i/>
        </w:rPr>
        <w:t>agents</w:t>
      </w:r>
      <w:r w:rsidRPr="00975E62">
        <w:t xml:space="preserve">, </w:t>
      </w:r>
      <w:r w:rsidR="00D81246">
        <w:rPr>
          <w:i/>
        </w:rPr>
        <w:t>entities</w:t>
      </w:r>
      <w:r w:rsidR="00D81246" w:rsidRPr="00975E62">
        <w:t xml:space="preserve"> </w:t>
      </w:r>
      <w:r w:rsidRPr="00975E62">
        <w:t xml:space="preserve">or </w:t>
      </w:r>
      <w:r w:rsidR="00D81246">
        <w:rPr>
          <w:i/>
        </w:rPr>
        <w:t>activities</w:t>
      </w:r>
      <w:r w:rsidRPr="00975E62">
        <w:t xml:space="preserve">. As such, </w:t>
      </w:r>
      <w:r w:rsidR="00D81246">
        <w:rPr>
          <w:i/>
        </w:rPr>
        <w:t>activities</w:t>
      </w:r>
      <w:r w:rsidR="00D81246" w:rsidRPr="00975E62">
        <w:t xml:space="preserve"> </w:t>
      </w:r>
      <w:r w:rsidR="00D81246">
        <w:t>vertices</w:t>
      </w:r>
      <w:r w:rsidR="00D81246" w:rsidRPr="00975E62">
        <w:t xml:space="preserve"> </w:t>
      </w:r>
      <w:r w:rsidRPr="00975E62">
        <w:t xml:space="preserve">can be influenced positively or negatively by other </w:t>
      </w:r>
      <w:r w:rsidR="00D81246">
        <w:rPr>
          <w:i/>
        </w:rPr>
        <w:t>activities</w:t>
      </w:r>
      <w:r w:rsidR="00D81246" w:rsidRPr="00975E62">
        <w:t xml:space="preserve"> </w:t>
      </w:r>
      <w:r w:rsidRPr="00975E62">
        <w:t xml:space="preserve">and have relationships with </w:t>
      </w:r>
      <w:r w:rsidR="00D81246">
        <w:rPr>
          <w:i/>
        </w:rPr>
        <w:t>entities</w:t>
      </w:r>
      <w:r w:rsidR="00D81246" w:rsidRPr="00975E62">
        <w:t xml:space="preserve"> </w:t>
      </w:r>
      <w:r w:rsidRPr="00975E62">
        <w:t xml:space="preserve">and </w:t>
      </w:r>
      <w:r w:rsidRPr="00975E62">
        <w:rPr>
          <w:i/>
        </w:rPr>
        <w:t>agents</w:t>
      </w:r>
      <w:r w:rsidRPr="00975E62">
        <w:t xml:space="preserve">. The context of such relationships may vary according to the type of relation between </w:t>
      </w:r>
      <w:r w:rsidR="00D81246">
        <w:t>vertices</w:t>
      </w:r>
      <w:r w:rsidRPr="00975E62">
        <w:t xml:space="preserve">. </w:t>
      </w:r>
    </w:p>
    <w:p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three types of filters: </w:t>
      </w:r>
      <w:r w:rsidR="00D81246">
        <w:t>vertex</w:t>
      </w:r>
      <w:r w:rsidR="00D81246" w:rsidRPr="00975E62">
        <w:t xml:space="preserve"> </w:t>
      </w:r>
      <w:r w:rsidRPr="00975E62">
        <w:t xml:space="preserve">filter, edge filter, and status filter. As previously noted, </w:t>
      </w:r>
      <w:r w:rsidR="00D81246">
        <w:t>vertices</w:t>
      </w:r>
      <w:r w:rsidR="00D81246" w:rsidRPr="00975E62">
        <w:t xml:space="preserve"> </w:t>
      </w:r>
      <w:r w:rsidRPr="00975E62">
        <w:t xml:space="preserve">have different shapes according to their types. However, it is also possible to differentiate a </w:t>
      </w:r>
      <w:r w:rsidR="00D81246">
        <w:t>vertex</w:t>
      </w:r>
      <w:r w:rsidR="00D81246" w:rsidRPr="00975E62">
        <w:t xml:space="preserve"> </w:t>
      </w:r>
      <w:r w:rsidRPr="00975E62">
        <w:t xml:space="preserve">from another with different borders and colors. As an example, </w:t>
      </w:r>
      <w:r w:rsidR="00D81246">
        <w:rPr>
          <w:i/>
        </w:rPr>
        <w:t>activities</w:t>
      </w:r>
      <w:r w:rsidR="00D81246" w:rsidRPr="00975E62">
        <w:t xml:space="preserve"> </w:t>
      </w:r>
      <w:r w:rsidRPr="00975E62">
        <w:t>that did not inte</w:t>
      </w:r>
      <w:r w:rsidRPr="00975E62">
        <w:t>r</w:t>
      </w:r>
      <w:r w:rsidRPr="00975E62">
        <w:t xml:space="preserve">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883F9D">
        <w:fldChar w:fldCharType="begin"/>
      </w:r>
      <w:r w:rsidR="00016BD2">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Pr="00975E62">
        <w:t xml:space="preserve">. </w:t>
      </w:r>
    </w:p>
    <w:p w:rsidR="00B34235" w:rsidRDefault="00700221" w:rsidP="00700221">
      <w:r>
        <w:lastRenderedPageBreak/>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their importance,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883F9D">
        <w:fldChar w:fldCharType="begin"/>
      </w:r>
      <w:r w:rsidR="00016BD2">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t xml:space="preserve">, where </w:t>
      </w:r>
      <w:r w:rsidRPr="00FD0A60">
        <w:t>neutral edges are dashed to emphasize their lack of importance</w:t>
      </w:r>
      <w:r>
        <w:t>.</w:t>
      </w:r>
    </w:p>
    <w:p w:rsidR="0087428D" w:rsidRPr="00975E62" w:rsidRDefault="0087428D" w:rsidP="0087428D">
      <w:pPr>
        <w:framePr w:hSpace="187" w:wrap="around" w:hAnchor="text" w:yAlign="top"/>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7" w:name="_Ref356558255"/>
      <w:proofErr w:type="gramStart"/>
      <w:r>
        <w:rPr>
          <w:b/>
        </w:rPr>
        <w:t>Fig.</w:t>
      </w:r>
      <w:proofErr w:type="gramEnd"/>
      <w:r>
        <w:rPr>
          <w:b/>
        </w:rPr>
        <w:t xml:space="preserve"> </w:t>
      </w:r>
      <w:fldSimple w:instr=" SEQ &quot;Figure&quot; \* MERGEFORMAT ">
        <w:r w:rsidRPr="00D32C2F">
          <w:rPr>
            <w:b/>
            <w:noProof/>
          </w:rPr>
          <w:t>3</w:t>
        </w:r>
      </w:fldSimple>
      <w:bookmarkEnd w:id="7"/>
      <w:r>
        <w:rPr>
          <w:b/>
        </w:rPr>
        <w:t>.</w:t>
      </w:r>
      <w:r>
        <w:t xml:space="preserve"> </w:t>
      </w:r>
      <w:proofErr w:type="gramStart"/>
      <w:r w:rsidRPr="001B2D5E">
        <w:t>Example</w:t>
      </w:r>
      <w:r w:rsidRPr="008074E8">
        <w:t xml:space="preserve"> of a generated provenance graph.</w:t>
      </w:r>
      <w:proofErr w:type="gramEnd"/>
    </w:p>
    <w:p w:rsidR="00B34235" w:rsidRDefault="00B34235" w:rsidP="001B2D5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883F9D">
        <w:fldChar w:fldCharType="begin"/>
      </w:r>
      <w:r w:rsidR="00AD4635">
        <w:instrText xml:space="preserve"> REF _Ref357178673 \h </w:instrText>
      </w:r>
      <w:r w:rsidR="00883F9D">
        <w:fldChar w:fldCharType="separate"/>
      </w:r>
      <w:r w:rsidR="00D32C2F">
        <w:rPr>
          <w:b/>
        </w:rPr>
        <w:t xml:space="preserve">Fig. </w:t>
      </w:r>
      <w:r w:rsidR="00D32C2F" w:rsidRPr="00D32C2F">
        <w:rPr>
          <w:b/>
          <w:noProof/>
        </w:rPr>
        <w:t>4</w:t>
      </w:r>
      <w:r w:rsidR="00883F9D">
        <w:fldChar w:fldCharType="end"/>
      </w:r>
      <w:r w:rsidR="00016BD2">
        <w:t>.</w:t>
      </w:r>
      <w:r w:rsidR="00BC4AB5">
        <w:t xml:space="preserve"> The collapsed </w:t>
      </w:r>
      <w:r w:rsidR="00BC4AB5">
        <w:lastRenderedPageBreak/>
        <w:t xml:space="preserve">edge’s information is calculated by the sum or average </w:t>
      </w:r>
      <w:r w:rsidR="00F9446D">
        <w:t xml:space="preserve">(depending on the edge type) </w:t>
      </w:r>
      <w:r w:rsidR="00BC4AB5">
        <w:t>of the values from the collapsed edges.</w:t>
      </w:r>
      <w:r w:rsidR="00016BD2">
        <w:t xml:space="preserve"> </w:t>
      </w:r>
      <w:r w:rsidRPr="00975E62">
        <w:t>Another type of filter present is the edge filter</w:t>
      </w:r>
      <w:r w:rsidR="00D81246">
        <w:t>, which</w:t>
      </w:r>
      <w:r w:rsidRPr="00975E62">
        <w:t xml:space="preserve"> filter</w:t>
      </w:r>
      <w:r w:rsidR="00D81246">
        <w:t>s</w:t>
      </w:r>
      <w:r w:rsidRPr="00975E62">
        <w:t xml:space="preserve"> edges by context and by the type of relationship.</w:t>
      </w:r>
    </w:p>
    <w:p w:rsidR="009722CD" w:rsidRDefault="009722CD" w:rsidP="001B2D5E"/>
    <w:p w:rsidR="005A4C6B" w:rsidRDefault="006663EA" w:rsidP="000E3B78">
      <w:pPr>
        <w:keepNext/>
        <w:ind w:firstLine="0"/>
        <w:jc w:val="center"/>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8" w:name="_Ref357178673"/>
      <w:proofErr w:type="gramStart"/>
      <w:r>
        <w:rPr>
          <w:b/>
        </w:rPr>
        <w:t>Fig.</w:t>
      </w:r>
      <w:proofErr w:type="gramEnd"/>
      <w:r>
        <w:rPr>
          <w:b/>
        </w:rPr>
        <w:t xml:space="preserve"> </w:t>
      </w:r>
      <w:fldSimple w:instr=" SEQ &quot;Figure&quot; \* MERGEFORMAT ">
        <w:r w:rsidR="00D32C2F" w:rsidRPr="00D32C2F">
          <w:rPr>
            <w:b/>
            <w:noProof/>
          </w:rPr>
          <w:t>4</w:t>
        </w:r>
      </w:fldSimple>
      <w:bookmarkEnd w:id="8"/>
      <w:r>
        <w:rPr>
          <w:b/>
        </w:rPr>
        <w:t>.</w:t>
      </w:r>
      <w:r>
        <w:t xml:space="preserve"> </w:t>
      </w:r>
      <w:commentRangeStart w:id="9"/>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commentRangeEnd w:id="9"/>
      <w:r w:rsidR="00323052">
        <w:rPr>
          <w:rStyle w:val="CommentReference"/>
        </w:rPr>
        <w:commentReference w:id="9"/>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with the specified status will have their colors changed according to their respe</w:t>
      </w:r>
      <w:r w:rsidRPr="00975E62">
        <w:t>c</w:t>
      </w:r>
      <w:r w:rsidRPr="00975E62">
        <w:t xml:space="preserve">tive values. It uses the traffic light scale </w:t>
      </w:r>
      <w:r w:rsidR="00883F9D" w:rsidRPr="00975E62">
        <w:fldChar w:fldCharType="begin"/>
      </w:r>
      <w:r w:rsidR="009E6A19">
        <w:instrText xml:space="preserve"> ADDIN ZOTERO_ITEM CSL_CITATION {"citationID":"1io2lg2n20","properties":{"formattedCitation":"[16]","plainCitation":"[16]"},"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883F9D" w:rsidRPr="00975E62">
        <w:fldChar w:fldCharType="separate"/>
      </w:r>
      <w:r w:rsidR="009E6A19" w:rsidRPr="009E6A19">
        <w:t>[16]</w:t>
      </w:r>
      <w:r w:rsidR="00883F9D"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player’s </w:t>
      </w:r>
      <w:r w:rsidR="002B5963">
        <w:t>financial situation</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r w:rsidR="00D81246">
        <w:t xml:space="preserve">or developer </w:t>
      </w:r>
      <w:r w:rsidRPr="00975E62">
        <w:t xml:space="preserve">to see the player’s </w:t>
      </w:r>
      <w:r w:rsidR="002B5963">
        <w:t>finances</w:t>
      </w:r>
      <w:r w:rsidR="002B5963" w:rsidRPr="00975E62">
        <w:t xml:space="preserve"> </w:t>
      </w:r>
      <w:r w:rsidRPr="00975E62">
        <w:t>throughout the game, making it eas</w:t>
      </w:r>
      <w:r w:rsidRPr="00975E62">
        <w:t>i</w:t>
      </w:r>
      <w:r w:rsidRPr="00975E62">
        <w:t xml:space="preserve">er to identify situations where he might have had </w:t>
      </w:r>
      <w:r w:rsidR="002B5963">
        <w:t>financial problems</w:t>
      </w:r>
      <w:r w:rsidRPr="00975E62">
        <w:t xml:space="preserve"> (red color). Se</w:t>
      </w:r>
      <w:r w:rsidRPr="00975E62">
        <w:t>c</w:t>
      </w:r>
      <w:r w:rsidRPr="00975E62">
        <w:t xml:space="preserve">tion </w:t>
      </w:r>
      <w:r w:rsidR="00883F9D">
        <w:fldChar w:fldCharType="begin"/>
      </w:r>
      <w:r w:rsidR="00236606">
        <w:instrText xml:space="preserve"> REF _Ref350607599 \r \h </w:instrText>
      </w:r>
      <w:r w:rsidR="00883F9D">
        <w:fldChar w:fldCharType="separate"/>
      </w:r>
      <w:r w:rsidR="00D32C2F">
        <w:t>6</w:t>
      </w:r>
      <w:r w:rsidR="00883F9D">
        <w:fldChar w:fldCharType="end"/>
      </w:r>
      <w:r w:rsidR="00236606">
        <w:t xml:space="preserve"> </w:t>
      </w:r>
      <w:r w:rsidRPr="00975E62">
        <w:t>pr</w:t>
      </w:r>
      <w:r w:rsidRPr="00975E62">
        <w:t>o</w:t>
      </w:r>
      <w:r w:rsidRPr="00975E62">
        <w:t>vides more examples of those features.</w:t>
      </w:r>
    </w:p>
    <w:p w:rsidR="00B34235" w:rsidRDefault="00B34235" w:rsidP="001B2D5E">
      <w:r w:rsidRPr="00975E62">
        <w:t xml:space="preserve">Using these features for graph manipulation and visualization, the user 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nformation can be omi</w:t>
      </w:r>
      <w:r w:rsidRPr="00975E62">
        <w:t>t</w:t>
      </w:r>
      <w:r w:rsidRPr="00975E62">
        <w:t xml:space="preserve">ted in the graph or grouped together by features presented in the application. </w:t>
      </w:r>
    </w:p>
    <w:p w:rsidR="007307F5" w:rsidRDefault="000E3B78" w:rsidP="007307F5">
      <w:pPr>
        <w:pStyle w:val="heading2"/>
      </w:pPr>
      <w:r>
        <w:t>Granularity</w:t>
      </w:r>
    </w:p>
    <w:p w:rsidR="005A4C6B" w:rsidRPr="005A4C6B" w:rsidRDefault="005A4C6B" w:rsidP="005A4C6B">
      <w:pPr>
        <w:pStyle w:val="p1a"/>
      </w:pPr>
      <w:r w:rsidRPr="005A4C6B">
        <w:t>Depending on the game style, a game session might take several hours to complete, or even days in case of RPGs. This makes the size of the provenance graph to be ove</w:t>
      </w:r>
      <w:r w:rsidRPr="005A4C6B">
        <w:t>r</w:t>
      </w:r>
      <w:r w:rsidRPr="005A4C6B">
        <w:t xml:space="preserve">whelming to the user, even when making pre-filtering during the generation of the </w:t>
      </w:r>
      <w:r w:rsidRPr="005A4C6B">
        <w:rPr>
          <w:i/>
        </w:rPr>
        <w:t>game flow log</w:t>
      </w:r>
      <w:r w:rsidRPr="005A4C6B">
        <w:t>. One way to avoid such situations is to show the provenance graph with some filters selected instead of its full extension. For example, before showing the graph to the user, it is possible to use collapses to reduce the graph’s size. Co</w:t>
      </w:r>
      <w:r w:rsidRPr="005A4C6B">
        <w:t>m</w:t>
      </w:r>
      <w:r w:rsidRPr="005A4C6B">
        <w:t>bats can be identified and collapsed into a single vertex for each instance. Places vi</w:t>
      </w:r>
      <w:r w:rsidRPr="005A4C6B">
        <w:t>s</w:t>
      </w:r>
      <w:r w:rsidRPr="005A4C6B">
        <w:t>ited in the game can also be collapsed into a single vertex, containing all interactions made in that location, even combats. It is also possible to have collapses inside co</w:t>
      </w:r>
      <w:r w:rsidRPr="005A4C6B">
        <w:t>l</w:t>
      </w:r>
      <w:r w:rsidRPr="005A4C6B">
        <w:lastRenderedPageBreak/>
        <w:t>lapses. In this case, a collapsed combat inside a collapsed area visited by the player may contain other actions aside from the combat, such as interactions with the amb</w:t>
      </w:r>
      <w:r w:rsidRPr="005A4C6B">
        <w:t>i</w:t>
      </w:r>
      <w:r w:rsidR="00BF3D38">
        <w:t>ent. This gives an impression of a map from the player’s journey, showing vertices for each location visited by the player, while allowing the player to expand only the situ</w:t>
      </w:r>
      <w:r w:rsidR="00BF3D38">
        <w:t>a</w:t>
      </w:r>
      <w:r w:rsidR="00BF3D38">
        <w:t xml:space="preserve">tions he desires to analyze. It is similar to </w:t>
      </w:r>
      <w:proofErr w:type="spellStart"/>
      <w:r w:rsidRPr="005A4C6B">
        <w:rPr>
          <w:i/>
        </w:rPr>
        <w:t>google</w:t>
      </w:r>
      <w:proofErr w:type="spellEnd"/>
      <w:r w:rsidRPr="005A4C6B">
        <w:rPr>
          <w:i/>
        </w:rPr>
        <w:t xml:space="preserve"> maps</w:t>
      </w:r>
      <w:r w:rsidRPr="005A4C6B">
        <w:t>, where it shows the entire world and allows the user to zoom into specific locations. However in this case, it shows instances of the journey taken by the player.</w:t>
      </w:r>
    </w:p>
    <w:p w:rsidR="005A4C6B" w:rsidRPr="005A4C6B" w:rsidRDefault="005A4C6B" w:rsidP="005A4C6B">
      <w:r w:rsidRPr="005A4C6B">
        <w:t>It is also possible to go beyond that. Instead of collapsing all combats and loc</w:t>
      </w:r>
      <w:r w:rsidRPr="005A4C6B">
        <w:t>a</w:t>
      </w:r>
      <w:r w:rsidRPr="005A4C6B">
        <w:t xml:space="preserve">tions, </w:t>
      </w:r>
      <w:commentRangeStart w:id="10"/>
      <w:r w:rsidRPr="005A4C6B">
        <w:t>filters</w:t>
      </w:r>
      <w:commentRangeEnd w:id="10"/>
      <w:r w:rsidR="006B318F">
        <w:rPr>
          <w:rStyle w:val="CommentReference"/>
        </w:rPr>
        <w:commentReference w:id="10"/>
      </w:r>
      <w:r w:rsidRPr="005A4C6B">
        <w:t xml:space="preserve"> can be used to decide which combats or locations were not relevant to the story, or had no noticeable impact in the player’s journey, while keeping important events visible to the </w:t>
      </w:r>
      <w:r w:rsidR="006B318F">
        <w:t>developer</w:t>
      </w:r>
      <w:r w:rsidRPr="005A4C6B">
        <w:t>. This is possible because provenance is analyzed from the pr</w:t>
      </w:r>
      <w:r w:rsidRPr="005A4C6B">
        <w:t>e</w:t>
      </w:r>
      <w:r w:rsidRPr="005A4C6B">
        <w:t>sent to the past. This way, combats outcomes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w:t>
      </w:r>
      <w:r w:rsidRPr="005A4C6B">
        <w:t>u</w:t>
      </w:r>
      <w:r w:rsidRPr="005A4C6B">
        <w:t xml:space="preserve">enced the combat outcome. </w:t>
      </w:r>
    </w:p>
    <w:p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The game developers will need to create their own inference rules customized to their games, such as clustering sequences of actions and identifying irrel</w:t>
      </w:r>
      <w:r>
        <w:t>e</w:t>
      </w:r>
      <w:r>
        <w:t xml:space="preserv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883F9D" w:rsidRPr="00975E62">
        <w:fldChar w:fldCharType="begin"/>
      </w:r>
      <w:r w:rsidR="009E6A19">
        <w:instrText xml:space="preserve"> ADDIN ZOTERO_ITEM CSL_CITATION {"citationID":"czTb2tcz","properties":{"formattedCitation":"{\\rtf [17\\uc0\\u8211{}21]}","plainCitation":"[17–21]"},"citationItems":[{"id":91,"uris":["http://zotero.org/users/1122386/items/36Q322NW"],"uri":["http://zotero.org/users/1122386/items/36Q322NW"],"itemData":{"id":91,"type":"article-journal","title":"Pattern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883F9D" w:rsidRPr="00975E62">
        <w:fldChar w:fldCharType="separate"/>
      </w:r>
      <w:r w:rsidR="009E6A19" w:rsidRPr="009E6A19">
        <w:rPr>
          <w:szCs w:val="24"/>
        </w:rPr>
        <w:t>[17–21]</w:t>
      </w:r>
      <w:r w:rsidR="00883F9D" w:rsidRPr="00975E62">
        <w:fldChar w:fldCharType="end"/>
      </w:r>
      <w:r w:rsidR="00B34235" w:rsidRPr="00975E62">
        <w:t xml:space="preserve">. </w:t>
      </w:r>
    </w:p>
    <w:p w:rsidR="00B34235" w:rsidRPr="00975E62" w:rsidRDefault="001368F1" w:rsidP="001B2D5E">
      <w:pPr>
        <w:pStyle w:val="heading1"/>
      </w:pPr>
      <w:bookmarkStart w:id="11" w:name="_Ref350607599"/>
      <w:r>
        <w:t xml:space="preserve">Using </w:t>
      </w:r>
      <w:r w:rsidR="00B34235">
        <w:t xml:space="preserve">Provenance </w:t>
      </w:r>
      <w:r>
        <w:t>in a Game</w:t>
      </w:r>
      <w:bookmarkEnd w:id="11"/>
    </w:p>
    <w:p w:rsidR="00B34235" w:rsidRPr="001B2D5E" w:rsidRDefault="00B34235" w:rsidP="00A41C8B">
      <w:pPr>
        <w:pStyle w:val="p1a"/>
      </w:pPr>
      <w:r w:rsidRPr="001B2D5E">
        <w:t xml:space="preserve">We instantiated this provenance analysis infrastructure, which uses the proposed framework presented in </w:t>
      </w:r>
      <w:r w:rsidR="00883F9D"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001368F1">
        <w:t xml:space="preserve"> and described at section </w:t>
      </w:r>
      <w:r w:rsidR="00883F9D">
        <w:fldChar w:fldCharType="begin"/>
      </w:r>
      <w:r w:rsidR="001368F1">
        <w:instrText xml:space="preserve"> REF _Ref350608012 \r \h </w:instrText>
      </w:r>
      <w:r w:rsidR="00883F9D">
        <w:fldChar w:fldCharType="separate"/>
      </w:r>
      <w:r w:rsidR="001368F1">
        <w:t>4</w:t>
      </w:r>
      <w:r w:rsidR="00883F9D">
        <w:fldChar w:fldCharType="end"/>
      </w:r>
      <w:r w:rsidR="001368F1">
        <w:t>,</w:t>
      </w:r>
      <w:r w:rsidRPr="001B2D5E">
        <w:t xml:space="preserve"> in a Software Engineering educational strategy game named SDM (Software Development Manager) </w:t>
      </w:r>
      <w:r w:rsidR="00883F9D" w:rsidRPr="001B2D5E">
        <w:fldChar w:fldCharType="begin"/>
      </w:r>
      <w:r w:rsidR="009E6A19">
        <w:instrText xml:space="preserve"> ADDIN ZOTERO_ITEM CSL_CITATION {"citationID":"GdBoMwTt","properties":{"formattedCitation":"[22]","plainCitation":"[22]"},"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883F9D" w:rsidRPr="001B2D5E">
        <w:fldChar w:fldCharType="separate"/>
      </w:r>
      <w:r w:rsidR="009E6A19" w:rsidRPr="009E6A19">
        <w:t>[22]</w:t>
      </w:r>
      <w:r w:rsidR="00883F9D"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the possibility of tracking mistakes made during a game session</w:t>
      </w:r>
      <w:r w:rsidR="00897A30">
        <w:t xml:space="preserve"> or identifying game mechanics that requires tinkering</w:t>
      </w:r>
      <w:r w:rsidRPr="001B2D5E">
        <w:t>.</w:t>
      </w:r>
    </w:p>
    <w:p w:rsidR="00897A30" w:rsidRDefault="00897A30" w:rsidP="00897A30">
      <w:r w:rsidRPr="00897A30">
        <w:t xml:space="preserve">In SDM, which was developed using the game engine Unity3D </w:t>
      </w:r>
      <w:r w:rsidR="00883F9D" w:rsidRPr="00897A30">
        <w:fldChar w:fldCharType="begin"/>
      </w:r>
      <w:r w:rsidR="009E6A19">
        <w:instrText xml:space="preserve"> ADDIN ZOTERO_ITEM CSL_CITATION {"citationID":"to5I9ZBz","properties":{"formattedCitation":"[23]","plainCitation":"[23]"},"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883F9D" w:rsidRPr="00897A30">
        <w:fldChar w:fldCharType="separate"/>
      </w:r>
      <w:r w:rsidR="009E6A19" w:rsidRPr="009E6A19">
        <w:t>[23]</w:t>
      </w:r>
      <w:r w:rsidR="00883F9D" w:rsidRPr="00897A30">
        <w:fldChar w:fldCharType="end"/>
      </w:r>
      <w:r w:rsidRPr="00897A30">
        <w:t xml:space="preserve">, the player has a team of employees that are used to develop software according to contracts made with customers. The </w:t>
      </w:r>
      <w:proofErr w:type="spellStart"/>
      <w:r w:rsidRPr="00897A30">
        <w:t>gameplay</w:t>
      </w:r>
      <w:proofErr w:type="spellEnd"/>
      <w:r w:rsidRPr="00897A30">
        <w:t xml:space="preserve"> and game mechanics are modeled presenting possibil</w:t>
      </w:r>
      <w:r w:rsidRPr="00897A30">
        <w:t>i</w:t>
      </w:r>
      <w:r w:rsidRPr="00897A30">
        <w:t xml:space="preserve">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requirements help to ba</w:t>
      </w:r>
      <w:r w:rsidRPr="00897A30">
        <w:t>l</w:t>
      </w:r>
      <w:r w:rsidRPr="00897A30">
        <w:t xml:space="preserve">ance the mechanics and rules. When the software is completed and delivered to the </w:t>
      </w:r>
      <w:r w:rsidRPr="00897A30">
        <w:lastRenderedPageBreak/>
        <w:t>customer, there is a quality assessment of the software and a project completion pa</w:t>
      </w:r>
      <w:r w:rsidRPr="00897A30">
        <w:t>y</w:t>
      </w:r>
      <w:r w:rsidRPr="00897A30">
        <w:t>ment accordingly to the product quality.</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r w:rsidR="00883F9D">
        <w:fldChar w:fldCharType="begin"/>
      </w:r>
      <w:r>
        <w:instrText xml:space="preserve"> REF _Ref356564091 \h </w:instrText>
      </w:r>
      <w:r w:rsidR="00883F9D">
        <w:fldChar w:fldCharType="separate"/>
      </w:r>
      <w:r w:rsidR="00D32C2F">
        <w:rPr>
          <w:b/>
        </w:rPr>
        <w:t xml:space="preserve">Fig. </w:t>
      </w:r>
      <w:r w:rsidR="00D32C2F" w:rsidRPr="00D32C2F">
        <w:rPr>
          <w:b/>
          <w:noProof/>
        </w:rPr>
        <w:t>5</w:t>
      </w:r>
      <w:r w:rsidR="00883F9D">
        <w:fldChar w:fldCharType="end"/>
      </w:r>
      <w:r>
        <w:t xml:space="preserve"> </w:t>
      </w:r>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w:t>
      </w:r>
      <w:r w:rsidR="006B318F">
        <w:t>ed</w:t>
      </w:r>
      <w:r w:rsidRPr="0030598F">
        <w:t xml:space="preserve"> by other employees that belong to the staff team. It also illustrates the project, its characteristics and requirement.</w:t>
      </w:r>
    </w:p>
    <w:p w:rsidR="00A64A25" w:rsidRPr="0030598F" w:rsidRDefault="00A64A25" w:rsidP="00323052">
      <w:pPr>
        <w:pStyle w:val="heading1"/>
        <w:framePr w:hSpace="187" w:wrap="around" w:vAnchor="page" w:hAnchor="margin" w:y="6380"/>
        <w:numPr>
          <w:ilvl w:val="0"/>
          <w:numId w:val="0"/>
        </w:numPr>
        <w:spacing w:before="120" w:after="0"/>
        <w:ind w:left="567"/>
        <w:jc w:val="center"/>
      </w:pPr>
      <w:r>
        <w:rPr>
          <w:noProof/>
          <w:lang w:eastAsia="en-US"/>
        </w:rPr>
        <w:drawing>
          <wp:inline distT="0" distB="0" distL="0" distR="0">
            <wp:extent cx="3990975" cy="371613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003272" cy="3727583"/>
                    </a:xfrm>
                    <a:prstGeom prst="rect">
                      <a:avLst/>
                    </a:prstGeom>
                    <a:noFill/>
                    <a:ln w="9525">
                      <a:noFill/>
                      <a:miter lim="800000"/>
                      <a:headEnd/>
                      <a:tailEnd/>
                    </a:ln>
                  </pic:spPr>
                </pic:pic>
              </a:graphicData>
            </a:graphic>
          </wp:inline>
        </w:drawing>
      </w:r>
    </w:p>
    <w:p w:rsidR="00A64A25" w:rsidRPr="00086C74" w:rsidRDefault="00A64A25" w:rsidP="00323052">
      <w:pPr>
        <w:pStyle w:val="figurecaption0"/>
        <w:framePr w:hSpace="187" w:wrap="around" w:vAnchor="page" w:hAnchor="margin" w:y="6380"/>
        <w:spacing w:after="0"/>
      </w:pPr>
      <w:bookmarkStart w:id="12" w:name="_Ref356564091"/>
      <w:proofErr w:type="gramStart"/>
      <w:r>
        <w:rPr>
          <w:b/>
        </w:rPr>
        <w:t>Fig.</w:t>
      </w:r>
      <w:proofErr w:type="gramEnd"/>
      <w:r>
        <w:rPr>
          <w:b/>
        </w:rPr>
        <w:t xml:space="preserve"> </w:t>
      </w:r>
      <w:fldSimple w:instr=" SEQ &quot;Figure&quot; \* MERGEFORMAT ">
        <w:r w:rsidRPr="00D32C2F">
          <w:rPr>
            <w:b/>
            <w:noProof/>
          </w:rPr>
          <w:t>5</w:t>
        </w:r>
      </w:fldSimple>
      <w:bookmarkEnd w:id="12"/>
      <w:r>
        <w:rPr>
          <w:b/>
        </w:rPr>
        <w:t>.</w:t>
      </w:r>
      <w:r>
        <w:t xml:space="preserve"> </w:t>
      </w:r>
      <w:r w:rsidRPr="00897A30">
        <w:t>SDM</w:t>
      </w:r>
      <w:r w:rsidRPr="00B97EAB">
        <w:t xml:space="preserve"> simplified class diagram</w:t>
      </w:r>
    </w:p>
    <w:p w:rsidR="00B34235" w:rsidRPr="00A03E84" w:rsidRDefault="00B34235" w:rsidP="001B2D5E">
      <w:pPr>
        <w:pStyle w:val="heading2"/>
      </w:pPr>
      <w:r w:rsidRPr="00A03E84">
        <w:lastRenderedPageBreak/>
        <w:t>Information Storage</w:t>
      </w:r>
    </w:p>
    <w:p w:rsidR="00B34235" w:rsidRPr="001B2D5E" w:rsidRDefault="00B34235" w:rsidP="00A41C8B">
      <w:pPr>
        <w:pStyle w:val="p1a"/>
      </w:pPr>
      <w:r w:rsidRPr="001B2D5E">
        <w:t xml:space="preserve">The information structure used on SDM is similar to the one explained in </w:t>
      </w:r>
      <w:r w:rsidR="00883F9D"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Pr="001B2D5E">
        <w:t>. As such, each project contains a list of employees that were involved in its development. Each employee has a list of actions executed as well as links to other actions in case of external influences. Throughout the game, i</w:t>
      </w:r>
      <w:r w:rsidRPr="001B2D5E">
        <w:t>n</w:t>
      </w:r>
      <w:r w:rsidRPr="001B2D5E">
        <w:t xml:space="preserve">formation is collected and stored for generating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883F9D"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Pr="001B2D5E">
        <w:t xml:space="preserve"> and illustrated</w:t>
      </w:r>
      <w:r w:rsidR="002C0510">
        <w:t xml:space="preserve"> </w:t>
      </w:r>
      <w:r w:rsidRPr="001B2D5E">
        <w:t>by</w:t>
      </w:r>
      <w:r w:rsidR="008537B9">
        <w:t xml:space="preserve"> </w:t>
      </w:r>
      <w:r w:rsidR="00883F9D">
        <w:fldChar w:fldCharType="begin"/>
      </w:r>
      <w:r w:rsidR="008537B9">
        <w:instrText xml:space="preserve"> REF _Ref357175827 \h </w:instrText>
      </w:r>
      <w:r w:rsidR="00883F9D">
        <w:fldChar w:fldCharType="separate"/>
      </w:r>
      <w:r w:rsidR="00D32C2F">
        <w:rPr>
          <w:b/>
        </w:rPr>
        <w:t xml:space="preserve">Fig. </w:t>
      </w:r>
      <w:r w:rsidR="00D32C2F">
        <w:rPr>
          <w:b/>
          <w:noProof/>
        </w:rPr>
        <w:t>1</w:t>
      </w:r>
      <w:r w:rsidR="00883F9D">
        <w:fldChar w:fldCharType="end"/>
      </w:r>
      <w:r w:rsidR="002C0510">
        <w:t xml:space="preserve">. </w:t>
      </w:r>
      <w:r w:rsidRPr="001B2D5E">
        <w:t xml:space="preserve">Each </w:t>
      </w:r>
      <w:r w:rsidR="00A913E3">
        <w:t>vertex</w:t>
      </w:r>
      <w:r w:rsidR="00A913E3" w:rsidRPr="001B2D5E">
        <w:t xml:space="preserve"> </w:t>
      </w:r>
      <w:r w:rsidRPr="001B2D5E">
        <w:t>contains diffe</w:t>
      </w:r>
      <w:r w:rsidRPr="001B2D5E">
        <w:t>r</w:t>
      </w:r>
      <w:r w:rsidRPr="001B2D5E">
        <w:t>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After the data is collected and extracted, a provenance graph corresponding to that scenario is generated and displayed for analysis, similar to the one presen</w:t>
      </w:r>
      <w:r w:rsidR="00B34235" w:rsidRPr="001B2D5E">
        <w:t>t</w:t>
      </w:r>
      <w:r w:rsidR="00B34235" w:rsidRPr="001B2D5E">
        <w:t xml:space="preserve">ed by </w:t>
      </w:r>
      <w:r w:rsidR="00883F9D">
        <w:fldChar w:fldCharType="begin"/>
      </w:r>
      <w:r w:rsidR="00A913E3">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883F9D"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975E62">
        <w:fldChar w:fldCharType="separate"/>
      </w:r>
      <w:r w:rsidR="009E6A19" w:rsidRPr="009E6A19">
        <w:t>[2]</w:t>
      </w:r>
      <w:r w:rsidR="00883F9D" w:rsidRPr="00975E62">
        <w:fldChar w:fldCharType="end"/>
      </w:r>
      <w:r w:rsidRPr="00975E62">
        <w:t xml:space="preserve">, it is </w:t>
      </w:r>
      <w:r w:rsidR="001368F1">
        <w:t xml:space="preserve">now </w:t>
      </w:r>
      <w:r w:rsidRPr="00975E62">
        <w:t xml:space="preserve">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883F9D">
        <w:fldChar w:fldCharType="begin"/>
      </w:r>
      <w:r w:rsidR="00C9453A">
        <w:instrText xml:space="preserve"> REF _Ref357175673 \h </w:instrText>
      </w:r>
      <w:r w:rsidR="00883F9D">
        <w:fldChar w:fldCharType="separate"/>
      </w:r>
      <w:r w:rsidR="00D32C2F">
        <w:rPr>
          <w:b/>
        </w:rPr>
        <w:t xml:space="preserve">Fig. </w:t>
      </w:r>
      <w:r w:rsidR="00D32C2F" w:rsidRPr="00D32C2F">
        <w:rPr>
          <w:b/>
          <w:noProof/>
        </w:rPr>
        <w:t>6</w:t>
      </w:r>
      <w:r w:rsidR="00883F9D">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w:t>
      </w:r>
      <w:r w:rsidR="00A24654">
        <w:rPr>
          <w:i/>
        </w:rPr>
        <w:t>v</w:t>
      </w:r>
      <w:r w:rsidR="00A24654">
        <w:rPr>
          <w:i/>
        </w:rPr>
        <w:t>ities</w:t>
      </w:r>
      <w:r w:rsidR="00A24654" w:rsidRPr="00975E62">
        <w:t xml:space="preserve"> </w:t>
      </w:r>
      <w:r w:rsidRPr="00975E62">
        <w:t>present in the picture represent hiring actions in gray and resignations in brown.</w:t>
      </w:r>
    </w:p>
    <w:p w:rsidR="00541476" w:rsidRDefault="00883F9D" w:rsidP="00C9453A">
      <w:r>
        <w:fldChar w:fldCharType="begin"/>
      </w:r>
      <w:r w:rsidR="00C9453A">
        <w:instrText xml:space="preserve"> REF _Ref357175673 \h </w:instrText>
      </w:r>
      <w:r>
        <w:fldChar w:fldCharType="separate"/>
      </w:r>
      <w:r w:rsidR="00D32C2F">
        <w:rPr>
          <w:b/>
        </w:rPr>
        <w:t xml:space="preserve">Fig. </w:t>
      </w:r>
      <w:r w:rsidR="00D32C2F" w:rsidRPr="00D32C2F">
        <w:rPr>
          <w:b/>
          <w:noProof/>
        </w:rPr>
        <w:t>6</w:t>
      </w:r>
      <w:r>
        <w:fldChar w:fldCharType="end"/>
      </w:r>
      <w:r w:rsidR="00C9453A">
        <w:t xml:space="preserve"> </w:t>
      </w:r>
      <w:r w:rsidR="00B34235" w:rsidRPr="00975E62">
        <w:t xml:space="preserve">was already subject to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1, the project had a su</w:t>
      </w:r>
      <w:r w:rsidR="00B34235" w:rsidRPr="00975E62">
        <w:t>b</w:t>
      </w:r>
      <w:r w:rsidR="00B34235" w:rsidRPr="00975E62">
        <w:t xml:space="preserve">stantial </w:t>
      </w:r>
      <w:r w:rsidR="00AD63DE">
        <w:t xml:space="preserve">financial </w:t>
      </w:r>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The pla</w:t>
      </w:r>
      <w:r w:rsidR="00B34235" w:rsidRPr="00975E62">
        <w:t>y</w:t>
      </w:r>
      <w:r w:rsidR="00B34235" w:rsidRPr="00975E62">
        <w:lastRenderedPageBreak/>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EC6E88" w:rsidRDefault="00B34235" w:rsidP="001B2D5E">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employees. When that happens, employee’s morale is lowered due to the lack of payment and if it reaches red zone, they can resign, as shown by brown </w:t>
      </w:r>
      <w:r w:rsidR="00AD63DE">
        <w:rPr>
          <w:i/>
        </w:rPr>
        <w:t>activities</w:t>
      </w:r>
      <w:r w:rsidRPr="00975E62">
        <w:t>. Observing</w:t>
      </w:r>
      <w:r w:rsidR="008537B9">
        <w:t xml:space="preserve"> </w:t>
      </w:r>
      <w:r w:rsidR="00883F9D">
        <w:fldChar w:fldCharType="begin"/>
      </w:r>
      <w:r w:rsidR="008537B9">
        <w:instrText xml:space="preserve"> REF _Ref357176295 \h </w:instrText>
      </w:r>
      <w:r w:rsidR="00883F9D">
        <w:fldChar w:fldCharType="separate"/>
      </w:r>
      <w:r w:rsidR="00D32C2F">
        <w:rPr>
          <w:b/>
        </w:rPr>
        <w:t xml:space="preserve">Fig. </w:t>
      </w:r>
      <w:r w:rsidR="00D32C2F">
        <w:rPr>
          <w:b/>
          <w:noProof/>
        </w:rPr>
        <w:t>7</w:t>
      </w:r>
      <w:r w:rsidR="00883F9D">
        <w:fldChar w:fldCharType="end"/>
      </w:r>
      <w:r w:rsidRPr="00975E62">
        <w:t>, we can see employees’ morale getting lower by lack of payment. This helps us to understand why they resigned. Without credits to hire new employees and</w:t>
      </w:r>
      <w:r w:rsidR="00666BA7">
        <w:t xml:space="preserve"> without a staff, the player lo</w:t>
      </w:r>
      <w:r w:rsidRPr="00975E62">
        <w:t>ses the game.</w:t>
      </w:r>
      <w:r w:rsidR="00AD63DE">
        <w:t xml:space="preserve"> </w:t>
      </w:r>
    </w:p>
    <w:p w:rsidR="0087428D" w:rsidRDefault="0087428D" w:rsidP="001B2D5E"/>
    <w:p w:rsidR="0087428D" w:rsidRPr="00975E62" w:rsidRDefault="0087428D" w:rsidP="0087428D">
      <w:pPr>
        <w:framePr w:hSpace="187" w:wrap="around" w:hAnchor="text" w:yAlign="top"/>
        <w:ind w:firstLine="0"/>
        <w:jc w:val="center"/>
      </w:pPr>
      <w:r w:rsidRPr="00975E62">
        <w:rPr>
          <w:noProof/>
          <w:lang w:eastAsia="en-US"/>
        </w:rPr>
        <w:drawing>
          <wp:inline distT="0" distB="0" distL="0" distR="0">
            <wp:extent cx="3620449" cy="1666875"/>
            <wp:effectExtent l="1905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5942" cy="1674008"/>
                    </a:xfrm>
                    <a:prstGeom prst="rect">
                      <a:avLst/>
                    </a:prstGeom>
                    <a:noFill/>
                    <a:ln>
                      <a:noFill/>
                    </a:ln>
                  </pic:spPr>
                </pic:pic>
              </a:graphicData>
            </a:graphic>
          </wp:inline>
        </w:drawing>
      </w:r>
    </w:p>
    <w:p w:rsidR="0087428D" w:rsidRDefault="0087428D" w:rsidP="0087428D">
      <w:pPr>
        <w:pStyle w:val="figurecaption0"/>
        <w:framePr w:hSpace="187" w:wrap="around" w:hAnchor="text" w:yAlign="top"/>
      </w:pPr>
      <w:bookmarkStart w:id="13" w:name="_Ref357175673"/>
      <w:bookmarkStart w:id="14" w:name="_Ref357175577"/>
      <w:proofErr w:type="gramStart"/>
      <w:r>
        <w:rPr>
          <w:b/>
        </w:rPr>
        <w:t>Fig.</w:t>
      </w:r>
      <w:proofErr w:type="gramEnd"/>
      <w:r>
        <w:rPr>
          <w:b/>
        </w:rPr>
        <w:t xml:space="preserve"> </w:t>
      </w:r>
      <w:fldSimple w:instr=" SEQ &quot;Figure&quot; \* MERGEFORMAT ">
        <w:r w:rsidRPr="00D32C2F">
          <w:rPr>
            <w:b/>
            <w:noProof/>
          </w:rPr>
          <w:t>6</w:t>
        </w:r>
      </w:fldSimple>
      <w:bookmarkEnd w:id="13"/>
      <w:r>
        <w:rPr>
          <w:b/>
        </w:rPr>
        <w:t>.</w:t>
      </w:r>
      <w:r>
        <w:t xml:space="preserve"> </w:t>
      </w:r>
      <w:proofErr w:type="gramStart"/>
      <w:r w:rsidRPr="001B2D5E">
        <w:t>An</w:t>
      </w:r>
      <w:r w:rsidRPr="008074E8">
        <w:t xml:space="preserve"> example of credits status filter.</w:t>
      </w:r>
      <w:bookmarkEnd w:id="14"/>
      <w:proofErr w:type="gramEnd"/>
      <w:r w:rsidRPr="00111BC6">
        <w:rPr>
          <w:noProof/>
        </w:rPr>
        <w:t xml:space="preserve"> </w:t>
      </w:r>
    </w:p>
    <w:p w:rsidR="00086C74" w:rsidRPr="00975E62" w:rsidRDefault="00086C74" w:rsidP="003A782F">
      <w:pPr>
        <w:ind w:firstLine="0"/>
        <w:jc w:val="center"/>
      </w:pPr>
      <w:r w:rsidRPr="00975E62">
        <w:rPr>
          <w:noProof/>
          <w:lang w:eastAsia="en-US"/>
        </w:rPr>
        <w:drawing>
          <wp:inline distT="0" distB="0" distL="0" distR="0">
            <wp:extent cx="4115880" cy="1914525"/>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7489" cy="1915274"/>
                    </a:xfrm>
                    <a:prstGeom prst="rect">
                      <a:avLst/>
                    </a:prstGeom>
                    <a:noFill/>
                    <a:ln>
                      <a:noFill/>
                    </a:ln>
                  </pic:spPr>
                </pic:pic>
              </a:graphicData>
            </a:graphic>
          </wp:inline>
        </w:drawing>
      </w:r>
    </w:p>
    <w:p w:rsidR="00086C74" w:rsidRDefault="008537B9" w:rsidP="008537B9">
      <w:pPr>
        <w:pStyle w:val="figurecaption0"/>
      </w:pPr>
      <w:bookmarkStart w:id="15" w:name="_Ref357176295"/>
      <w:proofErr w:type="gramStart"/>
      <w:r>
        <w:rPr>
          <w:b/>
        </w:rPr>
        <w:t>Fig.</w:t>
      </w:r>
      <w:proofErr w:type="gramEnd"/>
      <w:r>
        <w:rPr>
          <w:b/>
        </w:rPr>
        <w:t xml:space="preserve"> </w:t>
      </w:r>
      <w:fldSimple w:instr=" SEQ &quot;Figure&quot; \* MERGEFORMAT ">
        <w:r w:rsidR="00D32C2F">
          <w:rPr>
            <w:b/>
            <w:noProof/>
          </w:rPr>
          <w:t>7</w:t>
        </w:r>
      </w:fldSimple>
      <w:bookmarkEnd w:id="15"/>
      <w:r>
        <w:rPr>
          <w:b/>
        </w:rPr>
        <w:t>.</w:t>
      </w:r>
      <w:r>
        <w:t xml:space="preserve"> </w:t>
      </w:r>
      <w:r w:rsidR="00086C74" w:rsidRPr="008537B9">
        <w:t>Non-collapsed</w:t>
      </w:r>
      <w:r w:rsidR="00086C74" w:rsidRPr="008074E8">
        <w:t xml:space="preserve"> graph from </w:t>
      </w:r>
      <w:r w:rsidR="00883F9D">
        <w:fldChar w:fldCharType="begin"/>
      </w:r>
      <w:r>
        <w:instrText xml:space="preserve"> REF _Ref357175673 \h </w:instrText>
      </w:r>
      <w:r w:rsidR="00883F9D">
        <w:fldChar w:fldCharType="separate"/>
      </w:r>
      <w:r w:rsidR="00D32C2F">
        <w:rPr>
          <w:b/>
        </w:rPr>
        <w:t xml:space="preserve">Fig. </w:t>
      </w:r>
      <w:r w:rsidR="00D32C2F" w:rsidRPr="00D32C2F">
        <w:rPr>
          <w:b/>
          <w:noProof/>
        </w:rPr>
        <w:t>6</w:t>
      </w:r>
      <w:r w:rsidR="00883F9D">
        <w:fldChar w:fldCharType="end"/>
      </w:r>
      <w:r>
        <w:t xml:space="preserve"> using filter: Morale</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Was it necessary to hire a new employee in order to finish the game? If so, then there is a problem that requires immediate attention since the game requires the player to hire a new employee in order to complete his objective. However, hiring an </w:t>
      </w:r>
      <w:r w:rsidR="00EC6E88">
        <w:lastRenderedPageBreak/>
        <w:t>employee instead causes the player to lose the game. If hiring is optional, then some changes might also be required because the penalty is too severe and causes the player to lose, instead of giving only a small setback.</w:t>
      </w:r>
    </w:p>
    <w:p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 xml:space="preserve">tivity is defined by the executed task, the amount of outside help, the employee’s job (junior, mid-level, and senior), the working hours, and the stamina and morale stats. </w:t>
      </w:r>
      <w:r w:rsidR="00883F9D">
        <w:fldChar w:fldCharType="begin"/>
      </w:r>
      <w:r w:rsidR="00A24654">
        <w:instrText xml:space="preserve"> REF _Ref356744283 \h </w:instrText>
      </w:r>
      <w:r w:rsidR="00883F9D">
        <w:fldChar w:fldCharType="separate"/>
      </w:r>
      <w:r w:rsidR="00D32C2F">
        <w:rPr>
          <w:b/>
        </w:rPr>
        <w:t xml:space="preserve">Fig. </w:t>
      </w:r>
      <w:r w:rsidR="00D32C2F" w:rsidRPr="00D32C2F">
        <w:rPr>
          <w:b/>
          <w:noProof/>
        </w:rPr>
        <w:t>8</w:t>
      </w:r>
      <w:r w:rsidR="00883F9D">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87428D" w:rsidRDefault="0087428D" w:rsidP="0087428D">
      <w:pPr>
        <w:jc w:val="center"/>
      </w:pPr>
      <w:r w:rsidRPr="00975E62">
        <w:rPr>
          <w:noProof/>
          <w:lang w:eastAsia="en-US"/>
        </w:rPr>
        <w:drawing>
          <wp:inline distT="0" distB="0" distL="0" distR="0">
            <wp:extent cx="3573352" cy="2099145"/>
            <wp:effectExtent l="19050" t="0" r="8048"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6590" cy="2101047"/>
                    </a:xfrm>
                    <a:prstGeom prst="rect">
                      <a:avLst/>
                    </a:prstGeom>
                    <a:noFill/>
                    <a:ln>
                      <a:noFill/>
                    </a:ln>
                  </pic:spPr>
                </pic:pic>
              </a:graphicData>
            </a:graphic>
          </wp:inline>
        </w:drawing>
      </w:r>
    </w:p>
    <w:p w:rsidR="0087428D" w:rsidRDefault="0087428D" w:rsidP="00A64A25">
      <w:pPr>
        <w:pStyle w:val="figurecaption0"/>
        <w:jc w:val="both"/>
      </w:pPr>
      <w:bookmarkStart w:id="16" w:name="_Ref356744283"/>
      <w:proofErr w:type="gramStart"/>
      <w:r>
        <w:rPr>
          <w:b/>
        </w:rPr>
        <w:t>Fig.</w:t>
      </w:r>
      <w:proofErr w:type="gramEnd"/>
      <w:r>
        <w:rPr>
          <w:b/>
        </w:rPr>
        <w:t xml:space="preserve"> </w:t>
      </w:r>
      <w:fldSimple w:instr=" SEQ &quot;Figure&quot; \* MERGEFORMAT ">
        <w:r w:rsidRPr="00D32C2F">
          <w:rPr>
            <w:b/>
            <w:noProof/>
          </w:rPr>
          <w:t>8</w:t>
        </w:r>
      </w:fldSimple>
      <w:bookmarkEnd w:id="16"/>
      <w:r>
        <w:rPr>
          <w:b/>
        </w:rPr>
        <w:t>.</w:t>
      </w:r>
      <w:r>
        <w:t xml:space="preserve"> </w:t>
      </w:r>
      <w:r w:rsidRPr="001B2D5E">
        <w:t>Example</w:t>
      </w:r>
      <w:r w:rsidRPr="008074E8">
        <w:t xml:space="preserve"> of a provenance graph analysis</w:t>
      </w:r>
      <w:r w:rsidRPr="00975E62">
        <w:t>.</w:t>
      </w:r>
      <w:r w:rsidR="00A64A25">
        <w:t xml:space="preserve"> The entity is project’s stages of the develo</w:t>
      </w:r>
      <w:r w:rsidR="00A64A25">
        <w:t>p</w:t>
      </w:r>
      <w:r w:rsidR="00A64A25">
        <w:t>ment. Agents are employees from</w:t>
      </w:r>
      <w:r w:rsidR="00487A90">
        <w:t xml:space="preserve"> the development staff, with the programmer being the upper agent and the manager the lower one.</w:t>
      </w:r>
    </w:p>
    <w:p w:rsidR="00B34235" w:rsidRPr="00975E62"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productivity at the cost of quality. </w:t>
      </w:r>
      <w:r w:rsidR="00A64A25">
        <w:t xml:space="preserve">This information, as well as other details about the vertex, is displayed in the vertex’s tooltip. </w:t>
      </w:r>
      <w:r w:rsidRPr="00975E62">
        <w:t xml:space="preserve">The change in </w:t>
      </w:r>
      <w:r w:rsidR="003F0B25">
        <w:t>ve</w:t>
      </w:r>
      <w:r w:rsidR="003F0B25">
        <w:t>r</w:t>
      </w:r>
      <w:r w:rsidR="003F0B25">
        <w:t>tex</w:t>
      </w:r>
      <w:r w:rsidR="003F0B25" w:rsidRPr="00975E62">
        <w:t xml:space="preserve"> </w:t>
      </w:r>
      <w:r w:rsidRPr="00975E62">
        <w:t xml:space="preserve">3 can be identified by looking at his working hours, which can be done by looking at each individual </w:t>
      </w:r>
      <w:r w:rsidR="003F0B25">
        <w:t>vertex</w:t>
      </w:r>
      <w:r w:rsidR="003F0B25" w:rsidRPr="00975E62">
        <w:t xml:space="preserve"> </w:t>
      </w:r>
      <w:r w:rsidRPr="00975E62">
        <w:t>or by ad</w:t>
      </w:r>
      <w:r w:rsidRPr="00975E62">
        <w:t>d</w:t>
      </w:r>
      <w:r w:rsidRPr="00975E62">
        <w:t xml:space="preserve">ing a filter, as shown in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w:t>
      </w:r>
    </w:p>
    <w:p w:rsidR="00B34235" w:rsidRDefault="00B34235" w:rsidP="001B2D5E">
      <w:r w:rsidRPr="00975E62">
        <w:t xml:space="preserve">In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 xml:space="preserve"> we 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F03C85" w:rsidRDefault="00B34235" w:rsidP="00487A90">
      <w:r w:rsidRPr="00975E62">
        <w:t>By changing the filter again to show stamina levels, we can see in</w:t>
      </w:r>
      <w:r>
        <w:t xml:space="preserve">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 xml:space="preserv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w:t>
      </w:r>
      <w:r w:rsidRPr="00975E62">
        <w:lastRenderedPageBreak/>
        <w:t xml:space="preserve">in </w:t>
      </w:r>
      <w:r w:rsidR="003F0B25">
        <w:t>ve</w:t>
      </w:r>
      <w:r w:rsidR="003F0B25">
        <w:t>r</w:t>
      </w:r>
      <w:r w:rsidR="003F0B25">
        <w:t>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5 to 7 is due to a random range modifier du</w:t>
      </w:r>
      <w:r w:rsidRPr="00975E62">
        <w:t>r</w:t>
      </w:r>
      <w:r w:rsidRPr="00975E62">
        <w:t>ing produ</w:t>
      </w:r>
      <w:r w:rsidRPr="00975E62">
        <w:t>c</w:t>
      </w:r>
      <w:r w:rsidRPr="00975E62">
        <w:t>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further refine game modifiers</w:t>
      </w:r>
      <w:r w:rsidR="00C658E6">
        <w:t xml:space="preserve"> or state transitions</w:t>
      </w:r>
      <w:r w:rsidR="00487A90">
        <w:t>, as well as identifying odd beha</w:t>
      </w:r>
      <w:r w:rsidR="00487A90">
        <w:t>v</w:t>
      </w:r>
      <w:r w:rsidR="00487A90">
        <w:t>iors caused by game modifiers.</w:t>
      </w:r>
    </w:p>
    <w:p w:rsidR="001B2D5E" w:rsidRPr="00975E62" w:rsidRDefault="00D3017E" w:rsidP="00A64A25">
      <w:pPr>
        <w:keepNext/>
        <w:framePr w:hSpace="187" w:wrap="around" w:hAnchor="text" w:yAlign="top"/>
        <w:ind w:firstLine="0"/>
        <w:jc w:val="center"/>
      </w:pPr>
      <w:r>
        <w:rPr>
          <w:noProof/>
          <w:lang w:eastAsia="en-US"/>
        </w:rPr>
        <w:drawing>
          <wp:inline distT="0" distB="0" distL="0" distR="0">
            <wp:extent cx="4162425" cy="2484896"/>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170362" cy="2489634"/>
                    </a:xfrm>
                    <a:prstGeom prst="rect">
                      <a:avLst/>
                    </a:prstGeom>
                    <a:noFill/>
                    <a:ln w="9525">
                      <a:noFill/>
                      <a:miter lim="800000"/>
                      <a:headEnd/>
                      <a:tailEnd/>
                    </a:ln>
                  </pic:spPr>
                </pic:pic>
              </a:graphicData>
            </a:graphic>
          </wp:inline>
        </w:drawing>
      </w:r>
    </w:p>
    <w:p w:rsidR="001B2D5E" w:rsidRPr="008074E8" w:rsidRDefault="001B2D5E" w:rsidP="00A64A25">
      <w:pPr>
        <w:pStyle w:val="figurecaption0"/>
        <w:framePr w:hSpace="187" w:wrap="around" w:hAnchor="text" w:yAlign="top"/>
      </w:pPr>
      <w:bookmarkStart w:id="17" w:name="_Ref356744340"/>
      <w:bookmarkStart w:id="18" w:name="_Ref350357840"/>
      <w:proofErr w:type="gramStart"/>
      <w:r>
        <w:rPr>
          <w:b/>
        </w:rPr>
        <w:t>Fig.</w:t>
      </w:r>
      <w:proofErr w:type="gramEnd"/>
      <w:r>
        <w:rPr>
          <w:b/>
        </w:rPr>
        <w:t xml:space="preserve"> </w:t>
      </w:r>
      <w:fldSimple w:instr=" SEQ &quot;Figure&quot; \* MERGEFORMAT ">
        <w:r w:rsidR="00D32C2F" w:rsidRPr="00D32C2F">
          <w:rPr>
            <w:b/>
            <w:noProof/>
          </w:rPr>
          <w:t>9</w:t>
        </w:r>
      </w:fldSimple>
      <w:bookmarkEnd w:id="17"/>
      <w:r>
        <w:rPr>
          <w:b/>
        </w:rPr>
        <w:t>.</w:t>
      </w:r>
      <w:r>
        <w:t xml:space="preserve"> </w:t>
      </w:r>
      <w:r w:rsidRPr="001B2D5E">
        <w:t>Graph</w:t>
      </w:r>
      <w:r w:rsidRPr="008074E8">
        <w:t xml:space="preserve"> from </w:t>
      </w:r>
      <w:r w:rsidR="00883F9D">
        <w:fldChar w:fldCharType="begin"/>
      </w:r>
      <w:r w:rsidR="00A24654">
        <w:instrText xml:space="preserve"> REF _Ref356744283 \h </w:instrText>
      </w:r>
      <w:r w:rsidR="00883F9D">
        <w:fldChar w:fldCharType="separate"/>
      </w:r>
      <w:r w:rsidR="00D32C2F">
        <w:rPr>
          <w:b/>
        </w:rPr>
        <w:t xml:space="preserve">Fig. </w:t>
      </w:r>
      <w:r w:rsidR="00D32C2F" w:rsidRPr="00D32C2F">
        <w:rPr>
          <w:b/>
          <w:noProof/>
        </w:rPr>
        <w:t>8</w:t>
      </w:r>
      <w:r w:rsidR="00883F9D">
        <w:fldChar w:fldCharType="end"/>
      </w:r>
      <w:r w:rsidRPr="008074E8">
        <w:t xml:space="preserve"> using filter</w:t>
      </w:r>
      <w:r>
        <w:t>s</w:t>
      </w:r>
      <w:r w:rsidRPr="008074E8">
        <w:t>: working hours</w:t>
      </w:r>
      <w:r>
        <w:t xml:space="preserve"> (a), stamina (b), and morale (c)</w:t>
      </w:r>
      <w:r w:rsidRPr="008074E8">
        <w:t>.</w:t>
      </w:r>
      <w:bookmarkEnd w:id="18"/>
    </w:p>
    <w:p w:rsidR="00B34235" w:rsidRPr="00975E62" w:rsidRDefault="00B34235" w:rsidP="001B2D5E">
      <w:pPr>
        <w:pStyle w:val="heading1"/>
      </w:pPr>
      <w:bookmarkStart w:id="19" w:name="_Ref341897928"/>
      <w:r w:rsidRPr="00A03E84">
        <w:t>C</w:t>
      </w:r>
      <w:bookmarkEnd w:id="19"/>
      <w: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6543F0">
        <w:t xml:space="preserve"> analysis</w:t>
      </w:r>
      <w:r w:rsidR="006917E8">
        <w:t xml:space="preserve">,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w:t>
      </w:r>
      <w:r w:rsidR="006543F0">
        <w:t xml:space="preserve">aid in the detection of </w:t>
      </w:r>
      <w:proofErr w:type="spellStart"/>
      <w:r w:rsidR="006543F0">
        <w:t>gameplay</w:t>
      </w:r>
      <w:proofErr w:type="spellEnd"/>
      <w:r w:rsidR="006543F0">
        <w:t xml:space="preserve"> issues</w:t>
      </w:r>
      <w:r w:rsidR="00CA33A8">
        <w:t xml:space="preserve">. This knowledge can help on (1) confirming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w:t>
      </w:r>
      <w:r w:rsidR="006543F0">
        <w:t>e</w:t>
      </w:r>
      <w:r w:rsidR="006543F0">
        <w:t>play</w:t>
      </w:r>
      <w:proofErr w:type="spellEnd"/>
      <w:r w:rsidR="006543F0">
        <w:t xml:space="preserve"> design</w:t>
      </w:r>
      <w:r w:rsidR="00CA33A8">
        <w:t xml:space="preserve">, </w:t>
      </w:r>
      <w:r w:rsidR="00184BA4">
        <w:t xml:space="preserve">(3) </w:t>
      </w:r>
      <w:r w:rsidR="003615FA">
        <w:t>identifying issues not reported by testers</w:t>
      </w:r>
      <w:r w:rsidR="00184BA4">
        <w:t>, and (4) extracting behavior patterns from individual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 xml:space="preserve">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w:t>
      </w:r>
      <w:r w:rsidR="00B34235" w:rsidRPr="00975E62">
        <w:t>r</w:t>
      </w:r>
      <w:r w:rsidR="00B34235" w:rsidRPr="00975E62">
        <w:t>ated, and which events affected it.</w:t>
      </w:r>
    </w:p>
    <w:p w:rsidR="00B34235" w:rsidRPr="00BA48DA" w:rsidRDefault="00B34235" w:rsidP="001B2D5E">
      <w:r w:rsidRPr="00975E62">
        <w:lastRenderedPageBreak/>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20"/>
      <w:r w:rsidRPr="00975E62">
        <w:t xml:space="preserve">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w:t>
      </w:r>
      <w:commentRangeEnd w:id="20"/>
      <w:r w:rsidR="00B42EF9">
        <w:t xml:space="preserve"> in the game</w:t>
      </w:r>
      <w:r w:rsidR="00027831">
        <w:rPr>
          <w:rStyle w:val="CommentReference"/>
        </w:rPr>
        <w:commentReference w:id="20"/>
      </w:r>
      <w:r w:rsidRPr="00975E62">
        <w:t>.</w:t>
      </w:r>
    </w:p>
    <w:p w:rsidR="001D0247" w:rsidRDefault="001D0247" w:rsidP="001D0247"/>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t>R</w:t>
      </w:r>
      <w:r>
        <w:t>eferences</w:t>
      </w:r>
    </w:p>
    <w:p w:rsidR="00A80B2E" w:rsidRPr="00A80B2E" w:rsidRDefault="00883F9D" w:rsidP="00A80B2E">
      <w:pPr>
        <w:pStyle w:val="Bibliography"/>
        <w:rPr>
          <w:sz w:val="18"/>
        </w:rPr>
      </w:pPr>
      <w:r w:rsidRPr="00883F9D">
        <w:fldChar w:fldCharType="begin"/>
      </w:r>
      <w:r w:rsidR="00A80B2E">
        <w:instrText xml:space="preserve"> ADDIN ZOTERO_BIBL {"custom":[]} CSL_BIBLIOGRAPHY </w:instrText>
      </w:r>
      <w:r w:rsidRPr="00883F9D">
        <w:fldChar w:fldCharType="separate"/>
      </w:r>
      <w:r w:rsidR="00A80B2E" w:rsidRPr="00A80B2E">
        <w:rPr>
          <w:sz w:val="18"/>
        </w:rPr>
        <w:t>1.</w:t>
      </w:r>
      <w:r w:rsidR="00A80B2E" w:rsidRPr="00A80B2E">
        <w:rPr>
          <w:sz w:val="18"/>
        </w:rPr>
        <w:tab/>
        <w:t xml:space="preserve"> Davis, J., Steury, K., Pagulayan, R.: A survey method for assessing perceptions of a game: The consumer playtest in game design. Game Studies. 5, (2005).</w:t>
      </w:r>
    </w:p>
    <w:p w:rsidR="00A80B2E" w:rsidRPr="00A80B2E" w:rsidRDefault="00A80B2E" w:rsidP="00A80B2E">
      <w:pPr>
        <w:pStyle w:val="Bibliography"/>
        <w:rPr>
          <w:sz w:val="18"/>
        </w:rPr>
      </w:pPr>
      <w:r w:rsidRPr="00A80B2E">
        <w:rPr>
          <w:sz w:val="18"/>
        </w:rPr>
        <w:t>2.</w:t>
      </w:r>
      <w:r w:rsidRPr="00A80B2E">
        <w:rPr>
          <w:sz w:val="18"/>
        </w:rPr>
        <w:tab/>
        <w:t xml:space="preserve"> Kohwalter, T., Clua, E., Murta, L.: Provenance in Games. 2012 XI Brazilian Symposium on Games and Digital Entertainment (SBGAMES). In: XI SBGames, Brasilia (2012).</w:t>
      </w:r>
    </w:p>
    <w:p w:rsidR="00A80B2E" w:rsidRPr="00A80B2E" w:rsidRDefault="00A80B2E" w:rsidP="00A80B2E">
      <w:pPr>
        <w:pStyle w:val="Bibliography"/>
        <w:rPr>
          <w:sz w:val="18"/>
        </w:rPr>
      </w:pPr>
      <w:r w:rsidRPr="00A80B2E">
        <w:rPr>
          <w:sz w:val="18"/>
        </w:rPr>
        <w:t>3.</w:t>
      </w:r>
      <w:r w:rsidRPr="00A80B2E">
        <w:rPr>
          <w:sz w:val="18"/>
        </w:rPr>
        <w:tab/>
        <w:t xml:space="preserve"> Freire, J., Koop, D., Santos, E., Silva, C.T.: Provenance for Computational Tasks: A Survey. Computing in Science Engineering. 10, 11 –21 (2008).</w:t>
      </w:r>
    </w:p>
    <w:p w:rsidR="00A80B2E" w:rsidRPr="00A80B2E" w:rsidRDefault="00A80B2E" w:rsidP="00A80B2E">
      <w:pPr>
        <w:pStyle w:val="Bibliography"/>
        <w:rPr>
          <w:sz w:val="18"/>
        </w:rPr>
      </w:pPr>
      <w:r w:rsidRPr="00A80B2E">
        <w:rPr>
          <w:sz w:val="18"/>
        </w:rPr>
        <w:t>4.</w:t>
      </w:r>
      <w:r w:rsidRPr="00A80B2E">
        <w:rPr>
          <w:sz w:val="18"/>
        </w:rPr>
        <w:tab/>
        <w:t xml:space="preserve"> Warren, C.: Game Analysis Using Resource-Infrastructure-Action Flow, http://ficial.wordpress.com/2011/10/23/game-analysis-using-resource-infrastructure-action-flow/.</w:t>
      </w:r>
    </w:p>
    <w:p w:rsidR="00A80B2E" w:rsidRPr="00A80B2E" w:rsidRDefault="00A80B2E" w:rsidP="00A80B2E">
      <w:pPr>
        <w:pStyle w:val="Bibliography"/>
        <w:rPr>
          <w:sz w:val="18"/>
        </w:rPr>
      </w:pPr>
      <w:r w:rsidRPr="00A80B2E">
        <w:rPr>
          <w:sz w:val="18"/>
        </w:rPr>
        <w:t>5.</w:t>
      </w:r>
      <w:r w:rsidRPr="00A80B2E">
        <w:rPr>
          <w:sz w:val="18"/>
        </w:rPr>
        <w:tab/>
        <w:t xml:space="preserve"> Consalvo, Mi., Dutton, N.: Game analysis: Developing a methodological toolkit for the qualitative study of games. Game Studies. 6, (2006).</w:t>
      </w:r>
    </w:p>
    <w:p w:rsidR="00A80B2E" w:rsidRPr="00A80B2E" w:rsidRDefault="00A80B2E" w:rsidP="00A80B2E">
      <w:pPr>
        <w:pStyle w:val="Bibliography"/>
        <w:rPr>
          <w:sz w:val="18"/>
        </w:rPr>
      </w:pPr>
      <w:r w:rsidRPr="00A80B2E">
        <w:rPr>
          <w:sz w:val="18"/>
        </w:rPr>
        <w:t>6.</w:t>
      </w:r>
      <w:r w:rsidRPr="00A80B2E">
        <w:rPr>
          <w:sz w:val="18"/>
        </w:rPr>
        <w:tab/>
        <w:t xml:space="preserve"> Andersen, E., Liu, Y.-E., Apter, E., Boucher-Genesse, F., Popović, Z.: Gameplay analysis through state projection. Proceedings of the Fifth International Conference on the Found</w:t>
      </w:r>
      <w:r w:rsidRPr="00A80B2E">
        <w:rPr>
          <w:sz w:val="18"/>
        </w:rPr>
        <w:t>a</w:t>
      </w:r>
      <w:r w:rsidRPr="00A80B2E">
        <w:rPr>
          <w:sz w:val="18"/>
        </w:rPr>
        <w:t>tions of Digital Games. pp. 1–8. ACM, New York, NY, USA (2010).</w:t>
      </w:r>
    </w:p>
    <w:p w:rsidR="00A80B2E" w:rsidRPr="00A80B2E" w:rsidRDefault="00A80B2E" w:rsidP="00A80B2E">
      <w:pPr>
        <w:pStyle w:val="Bibliography"/>
        <w:rPr>
          <w:sz w:val="18"/>
        </w:rPr>
      </w:pPr>
      <w:r w:rsidRPr="00A80B2E">
        <w:rPr>
          <w:sz w:val="18"/>
        </w:rPr>
        <w:t>7.</w:t>
      </w:r>
      <w:r w:rsidRPr="00A80B2E">
        <w:rPr>
          <w:sz w:val="18"/>
        </w:rPr>
        <w:tab/>
        <w:t xml:space="preserve"> Cavazza, M., Charles, F., Mead, S.J.: Character-based interactive storytelling. IEEE Inte</w:t>
      </w:r>
      <w:r w:rsidRPr="00A80B2E">
        <w:rPr>
          <w:sz w:val="18"/>
        </w:rPr>
        <w:t>l</w:t>
      </w:r>
      <w:r w:rsidRPr="00A80B2E">
        <w:rPr>
          <w:sz w:val="18"/>
        </w:rPr>
        <w:t>ligent Systems. 17, 17 – 24 (2002).</w:t>
      </w:r>
    </w:p>
    <w:p w:rsidR="00A80B2E" w:rsidRPr="00A80B2E" w:rsidRDefault="00A80B2E" w:rsidP="00A80B2E">
      <w:pPr>
        <w:pStyle w:val="Bibliography"/>
        <w:rPr>
          <w:sz w:val="18"/>
        </w:rPr>
      </w:pPr>
      <w:r w:rsidRPr="00A80B2E">
        <w:rPr>
          <w:sz w:val="18"/>
        </w:rPr>
        <w:t>8.</w:t>
      </w:r>
      <w:r w:rsidRPr="00A80B2E">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A80B2E" w:rsidRPr="00A80B2E" w:rsidRDefault="00A80B2E" w:rsidP="00A80B2E">
      <w:pPr>
        <w:pStyle w:val="Bibliography"/>
        <w:rPr>
          <w:sz w:val="18"/>
        </w:rPr>
      </w:pPr>
      <w:r w:rsidRPr="00A80B2E">
        <w:rPr>
          <w:sz w:val="18"/>
        </w:rPr>
        <w:t>9.</w:t>
      </w:r>
      <w:r w:rsidRPr="00A80B2E">
        <w:rPr>
          <w:sz w:val="18"/>
        </w:rPr>
        <w:tab/>
        <w:t xml:space="preserve"> Pinhanez, C.S., Bobick, A.F.: Human action detection using PNF propagation of te</w:t>
      </w:r>
      <w:r w:rsidRPr="00A80B2E">
        <w:rPr>
          <w:sz w:val="18"/>
        </w:rPr>
        <w:t>m</w:t>
      </w:r>
      <w:r w:rsidRPr="00A80B2E">
        <w:rPr>
          <w:sz w:val="18"/>
        </w:rPr>
        <w:t>poral constraints. 1998 IEEE Computer Society Conference on Computer Vision and Pa</w:t>
      </w:r>
      <w:r w:rsidRPr="00A80B2E">
        <w:rPr>
          <w:sz w:val="18"/>
        </w:rPr>
        <w:t>t</w:t>
      </w:r>
      <w:r w:rsidRPr="00A80B2E">
        <w:rPr>
          <w:sz w:val="18"/>
        </w:rPr>
        <w:t>tern Recognition, 1998. Proceedings. pp. 898 –904 (1998).</w:t>
      </w:r>
    </w:p>
    <w:p w:rsidR="00A80B2E" w:rsidRPr="00A80B2E" w:rsidRDefault="00A80B2E" w:rsidP="00A80B2E">
      <w:pPr>
        <w:pStyle w:val="Bibliography"/>
        <w:rPr>
          <w:sz w:val="18"/>
        </w:rPr>
      </w:pPr>
      <w:r w:rsidRPr="00A80B2E">
        <w:rPr>
          <w:sz w:val="18"/>
        </w:rPr>
        <w:t>10.</w:t>
      </w:r>
      <w:r w:rsidRPr="00A80B2E">
        <w:rPr>
          <w:sz w:val="18"/>
        </w:rPr>
        <w:tab/>
        <w:t xml:space="preserve"> Moreau, L., Foster, I., Freire, J., Frew, J., Groth, P., McGuiness, D.: IPAW, http://www.ipaw.info/.</w:t>
      </w:r>
    </w:p>
    <w:p w:rsidR="00A80B2E" w:rsidRPr="00A80B2E" w:rsidRDefault="00A80B2E" w:rsidP="00A80B2E">
      <w:pPr>
        <w:pStyle w:val="Bibliography"/>
        <w:rPr>
          <w:sz w:val="18"/>
        </w:rPr>
      </w:pPr>
      <w:r w:rsidRPr="00A80B2E">
        <w:rPr>
          <w:sz w:val="18"/>
        </w:rPr>
        <w:t>11.</w:t>
      </w:r>
      <w:r w:rsidRPr="00A80B2E">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A80B2E" w:rsidRPr="00A80B2E" w:rsidRDefault="00A80B2E" w:rsidP="00A80B2E">
      <w:pPr>
        <w:pStyle w:val="Bibliography"/>
        <w:rPr>
          <w:sz w:val="18"/>
        </w:rPr>
      </w:pPr>
      <w:r w:rsidRPr="00A80B2E">
        <w:rPr>
          <w:sz w:val="18"/>
        </w:rPr>
        <w:lastRenderedPageBreak/>
        <w:t>12.</w:t>
      </w:r>
      <w:r w:rsidRPr="00A80B2E">
        <w:rPr>
          <w:sz w:val="18"/>
        </w:rPr>
        <w:tab/>
        <w:t xml:space="preserve"> Miles, S., Heasley, J., Szalay, A., Moreau, L., Groth, P.: Provenance Challenge WIKI, http://twiki.ipaw.info/bin/view/Challenge/.</w:t>
      </w:r>
    </w:p>
    <w:p w:rsidR="00A80B2E" w:rsidRPr="00A80B2E" w:rsidRDefault="00A80B2E" w:rsidP="00A80B2E">
      <w:pPr>
        <w:pStyle w:val="Bibliography"/>
        <w:rPr>
          <w:sz w:val="18"/>
        </w:rPr>
      </w:pPr>
      <w:r w:rsidRPr="00A80B2E">
        <w:rPr>
          <w:sz w:val="18"/>
        </w:rPr>
        <w:t>13.</w:t>
      </w:r>
      <w:r w:rsidRPr="00A80B2E">
        <w:rPr>
          <w:sz w:val="18"/>
        </w:rPr>
        <w:tab/>
        <w:t xml:space="preserve"> Moreau, L., Missier, P.: PROV-DM: The PROV Data Model, http://www.w3.org/TR/prov-dm/.</w:t>
      </w:r>
    </w:p>
    <w:p w:rsidR="00A80B2E" w:rsidRPr="00A80B2E" w:rsidRDefault="00A80B2E" w:rsidP="00A80B2E">
      <w:pPr>
        <w:pStyle w:val="Bibliography"/>
        <w:rPr>
          <w:sz w:val="18"/>
        </w:rPr>
      </w:pPr>
      <w:r w:rsidRPr="00A80B2E">
        <w:rPr>
          <w:sz w:val="18"/>
        </w:rPr>
        <w:t>14.</w:t>
      </w:r>
      <w:r w:rsidRPr="00A80B2E">
        <w:rPr>
          <w:sz w:val="18"/>
        </w:rPr>
        <w:tab/>
        <w:t xml:space="preserve"> Moret, B.: Decision Trees and Diagrams. In: ACM Computing Surveys (CSUR). 14, 593–623 (1982).</w:t>
      </w:r>
    </w:p>
    <w:p w:rsidR="00A80B2E" w:rsidRPr="00A80B2E" w:rsidRDefault="00A80B2E" w:rsidP="00A80B2E">
      <w:pPr>
        <w:pStyle w:val="Bibliography"/>
        <w:rPr>
          <w:sz w:val="18"/>
        </w:rPr>
      </w:pPr>
      <w:r w:rsidRPr="00A80B2E">
        <w:rPr>
          <w:sz w:val="18"/>
        </w:rPr>
        <w:t>15.</w:t>
      </w:r>
      <w:r w:rsidRPr="00A80B2E">
        <w:rPr>
          <w:sz w:val="18"/>
        </w:rPr>
        <w:tab/>
        <w:t xml:space="preserve"> Joshua O’Madadhain, Danyel Fisher, Tom Nelson: JUNG: Java Universal Ne</w:t>
      </w:r>
      <w:r w:rsidRPr="00A80B2E">
        <w:rPr>
          <w:sz w:val="18"/>
        </w:rPr>
        <w:t>t</w:t>
      </w:r>
      <w:r w:rsidRPr="00A80B2E">
        <w:rPr>
          <w:sz w:val="18"/>
        </w:rPr>
        <w:t>work/Graph Framework. Open-source, sourceforge (2010).</w:t>
      </w:r>
    </w:p>
    <w:p w:rsidR="00A80B2E" w:rsidRPr="00A80B2E" w:rsidRDefault="00A80B2E" w:rsidP="00A80B2E">
      <w:pPr>
        <w:pStyle w:val="Bibliography"/>
        <w:rPr>
          <w:sz w:val="18"/>
        </w:rPr>
      </w:pPr>
      <w:r w:rsidRPr="00A80B2E">
        <w:rPr>
          <w:sz w:val="18"/>
        </w:rPr>
        <w:t>16.</w:t>
      </w:r>
      <w:r w:rsidRPr="00A80B2E">
        <w:rPr>
          <w:sz w:val="18"/>
        </w:rPr>
        <w:tab/>
        <w:t xml:space="preserve"> Diehl, S.: Software Visualization: Visualizing the Structure, Behaviour, and Evolution of Software. Springer (2007).</w:t>
      </w:r>
    </w:p>
    <w:p w:rsidR="00A80B2E" w:rsidRPr="00A80B2E" w:rsidRDefault="00A80B2E" w:rsidP="00A80B2E">
      <w:pPr>
        <w:pStyle w:val="Bibliography"/>
        <w:rPr>
          <w:sz w:val="18"/>
        </w:rPr>
      </w:pPr>
      <w:r w:rsidRPr="00A80B2E">
        <w:rPr>
          <w:sz w:val="18"/>
        </w:rPr>
        <w:t>17.</w:t>
      </w:r>
      <w:r w:rsidRPr="00A80B2E">
        <w:rPr>
          <w:sz w:val="18"/>
        </w:rPr>
        <w:tab/>
        <w:t xml:space="preserve"> Bristol, E.H.: Pattern recognition: An alternative to parameter identification in adaptive control. Automatica. 13, 197–202 (1977).</w:t>
      </w:r>
    </w:p>
    <w:p w:rsidR="00A80B2E" w:rsidRPr="00A80B2E" w:rsidRDefault="00A80B2E" w:rsidP="00A80B2E">
      <w:pPr>
        <w:pStyle w:val="Bibliography"/>
        <w:rPr>
          <w:sz w:val="18"/>
        </w:rPr>
      </w:pPr>
      <w:r w:rsidRPr="00A80B2E">
        <w:rPr>
          <w:sz w:val="18"/>
        </w:rPr>
        <w:t>18.</w:t>
      </w:r>
      <w:r w:rsidRPr="00A80B2E">
        <w:rPr>
          <w:sz w:val="18"/>
        </w:rPr>
        <w:tab/>
        <w:t xml:space="preserve"> Cios, K., Pedrycz, W., Swiniarski, R.W.: Data mining methods for knowledge discovery. Kluwer Academic Publishers, Norwell, MA, USA (1998).</w:t>
      </w:r>
    </w:p>
    <w:p w:rsidR="00A80B2E" w:rsidRPr="00A80B2E" w:rsidRDefault="00A80B2E" w:rsidP="00A80B2E">
      <w:pPr>
        <w:pStyle w:val="Bibliography"/>
        <w:rPr>
          <w:sz w:val="18"/>
        </w:rPr>
      </w:pPr>
      <w:r w:rsidRPr="00A80B2E">
        <w:rPr>
          <w:sz w:val="18"/>
        </w:rPr>
        <w:t>19.</w:t>
      </w:r>
      <w:r w:rsidRPr="00A80B2E">
        <w:rPr>
          <w:sz w:val="18"/>
        </w:rPr>
        <w:tab/>
        <w:t xml:space="preserve"> Fayyad, U., Piatetsky-Shapiro, G., Smyth, P.: From Data Mining to Knowledge Disco</w:t>
      </w:r>
      <w:r w:rsidRPr="00A80B2E">
        <w:rPr>
          <w:sz w:val="18"/>
        </w:rPr>
        <w:t>v</w:t>
      </w:r>
      <w:r w:rsidRPr="00A80B2E">
        <w:rPr>
          <w:sz w:val="18"/>
        </w:rPr>
        <w:t>ery in Databases. AI Magazine. 17, 37 (1996).</w:t>
      </w:r>
    </w:p>
    <w:p w:rsidR="00A80B2E" w:rsidRPr="00A80B2E" w:rsidRDefault="00A80B2E" w:rsidP="00A80B2E">
      <w:pPr>
        <w:pStyle w:val="Bibliography"/>
        <w:rPr>
          <w:sz w:val="18"/>
        </w:rPr>
      </w:pPr>
      <w:r w:rsidRPr="00A80B2E">
        <w:rPr>
          <w:sz w:val="18"/>
        </w:rPr>
        <w:t>20.</w:t>
      </w:r>
      <w:r w:rsidRPr="00A80B2E">
        <w:rPr>
          <w:sz w:val="18"/>
        </w:rPr>
        <w:tab/>
        <w:t xml:space="preserve"> Han, J., Kamber, M.: Data Mining: Concepts and Techniques. Morgan Kaufmann (2006).</w:t>
      </w:r>
    </w:p>
    <w:p w:rsidR="00A80B2E" w:rsidRPr="00A80B2E" w:rsidRDefault="00A80B2E" w:rsidP="00A80B2E">
      <w:pPr>
        <w:pStyle w:val="Bibliography"/>
        <w:rPr>
          <w:sz w:val="18"/>
        </w:rPr>
      </w:pPr>
      <w:r w:rsidRPr="00A80B2E">
        <w:rPr>
          <w:sz w:val="18"/>
        </w:rPr>
        <w:t>21.</w:t>
      </w:r>
      <w:r w:rsidRPr="00A80B2E">
        <w:rPr>
          <w:sz w:val="18"/>
        </w:rPr>
        <w:tab/>
        <w:t xml:space="preserve"> Witten, I.H., Frank, E.: Data Mining: Practical Machine Learning Tools and Techniques, Second Edition. Morgan Kaufmann (2005).</w:t>
      </w:r>
    </w:p>
    <w:p w:rsidR="00A80B2E" w:rsidRPr="00A80B2E" w:rsidRDefault="00A80B2E" w:rsidP="00A80B2E">
      <w:pPr>
        <w:pStyle w:val="Bibliography"/>
        <w:rPr>
          <w:sz w:val="18"/>
        </w:rPr>
      </w:pPr>
      <w:r w:rsidRPr="00A80B2E">
        <w:rPr>
          <w:sz w:val="18"/>
        </w:rPr>
        <w:t>22.</w:t>
      </w:r>
      <w:r w:rsidRPr="00A80B2E">
        <w:rPr>
          <w:sz w:val="18"/>
        </w:rPr>
        <w:tab/>
        <w:t xml:space="preserve"> Kohwalter, T., Clua, E., Murta, L.: SDM – An Educational Game for Software Enginee</w:t>
      </w:r>
      <w:r w:rsidRPr="00A80B2E">
        <w:rPr>
          <w:sz w:val="18"/>
        </w:rPr>
        <w:t>r</w:t>
      </w:r>
      <w:r w:rsidRPr="00A80B2E">
        <w:rPr>
          <w:sz w:val="18"/>
        </w:rPr>
        <w:t>ing. 2011 X Brazilian Symposium on Games and Digital Entertainment (SBGAMES). In: X SBGames, Salvador (2011).</w:t>
      </w:r>
    </w:p>
    <w:p w:rsidR="00A80B2E" w:rsidRPr="00A80B2E" w:rsidRDefault="00A80B2E" w:rsidP="00A80B2E">
      <w:pPr>
        <w:pStyle w:val="Bibliography"/>
        <w:rPr>
          <w:sz w:val="18"/>
        </w:rPr>
      </w:pPr>
      <w:r w:rsidRPr="00A80B2E">
        <w:rPr>
          <w:sz w:val="18"/>
        </w:rPr>
        <w:t>23.</w:t>
      </w:r>
      <w:r w:rsidRPr="00A80B2E">
        <w:rPr>
          <w:sz w:val="18"/>
        </w:rPr>
        <w:tab/>
        <w:t xml:space="preserve"> Higgins, T.: Unity - 3D Game Engine, http://unity3d.com/.</w:t>
      </w:r>
    </w:p>
    <w:p w:rsidR="009303D9" w:rsidRPr="00085E2A" w:rsidRDefault="00883F9D"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Kohwalter" w:date="2013-05-25T14:48:00Z" w:initials="K">
    <w:p w:rsidR="00323052" w:rsidRPr="00323052" w:rsidRDefault="00323052">
      <w:pPr>
        <w:pStyle w:val="CommentText"/>
        <w:rPr>
          <w:lang w:val="pt-BR"/>
        </w:rPr>
      </w:pPr>
      <w:r>
        <w:rPr>
          <w:rStyle w:val="CommentReference"/>
        </w:rPr>
        <w:annotationRef/>
      </w:r>
      <w:r w:rsidRPr="00323052">
        <w:rPr>
          <w:lang w:val="pt-BR"/>
        </w:rPr>
        <w:t>Fi</w:t>
      </w:r>
      <w:r>
        <w:rPr>
          <w:lang w:val="pt-BR"/>
        </w:rPr>
        <w:t>quei na duvida se explico isso na legenda da figura ou no texto.</w:t>
      </w:r>
    </w:p>
  </w:comment>
  <w:comment w:id="10" w:author="Kohwalter" w:date="2013-05-25T14:22:00Z" w:initials="K">
    <w:p w:rsidR="00461264" w:rsidRPr="006B318F" w:rsidRDefault="00461264">
      <w:pPr>
        <w:pStyle w:val="CommentText"/>
        <w:rPr>
          <w:lang w:val="pt-BR"/>
        </w:rPr>
      </w:pPr>
      <w:r>
        <w:rPr>
          <w:rStyle w:val="CommentReference"/>
        </w:rPr>
        <w:annotationRef/>
      </w:r>
      <w:proofErr w:type="gramStart"/>
      <w:r w:rsidRPr="006B318F">
        <w:rPr>
          <w:lang w:val="pt-BR"/>
        </w:rPr>
        <w:t>talvez</w:t>
      </w:r>
      <w:proofErr w:type="gramEnd"/>
      <w:r w:rsidRPr="006B318F">
        <w:rPr>
          <w:lang w:val="pt-BR"/>
        </w:rPr>
        <w:t xml:space="preserve"> algoritmos de decisão</w:t>
      </w:r>
      <w:r w:rsidRPr="00323052">
        <w:rPr>
          <w:lang w:val="pt-BR"/>
        </w:rPr>
        <w:t xml:space="preserve"> ?</w:t>
      </w:r>
    </w:p>
  </w:comment>
  <w:comment w:id="20" w:author="Kohwalter" w:date="2013-05-24T19:37:00Z" w:initials="K">
    <w:p w:rsidR="00461264" w:rsidRPr="00027831" w:rsidRDefault="00461264">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proofErr w:type="gramStart"/>
      <w:r w:rsidRPr="00027831">
        <w:rPr>
          <w:lang w:val="pt-BR"/>
        </w:rPr>
        <w:t>developers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CBF" w:rsidRDefault="00486CBF" w:rsidP="00B34235">
      <w:r>
        <w:separator/>
      </w:r>
    </w:p>
  </w:endnote>
  <w:endnote w:type="continuationSeparator" w:id="0">
    <w:p w:rsidR="00486CBF" w:rsidRDefault="00486CBF"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CBF" w:rsidRDefault="00486CBF" w:rsidP="00B34235">
      <w:r>
        <w:separator/>
      </w:r>
    </w:p>
  </w:footnote>
  <w:footnote w:type="continuationSeparator" w:id="0">
    <w:p w:rsidR="00486CBF" w:rsidRDefault="00486CBF" w:rsidP="00B34235">
      <w:r>
        <w:continuationSeparator/>
      </w:r>
    </w:p>
  </w:footnote>
  <w:footnote w:id="1">
    <w:p w:rsidR="00461264" w:rsidRDefault="00461264">
      <w:pPr>
        <w:pStyle w:val="FootnoteText"/>
      </w:pPr>
      <w:r>
        <w:rPr>
          <w:rStyle w:val="FootnoteReference"/>
        </w:rPr>
        <w:footnoteRef/>
      </w:r>
      <w:r>
        <w:t xml:space="preserve"> </w:t>
      </w:r>
      <w:r>
        <w:tab/>
        <w:t>In order to reduce graph size and provide a quicker understanding for the examples presen</w:t>
      </w:r>
      <w:r>
        <w:t>t</w:t>
      </w:r>
      <w:r>
        <w: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2714D"/>
    <w:rsid w:val="00027831"/>
    <w:rsid w:val="00030388"/>
    <w:rsid w:val="000304EC"/>
    <w:rsid w:val="00030D56"/>
    <w:rsid w:val="00062CB1"/>
    <w:rsid w:val="000727BC"/>
    <w:rsid w:val="00074BF9"/>
    <w:rsid w:val="00085E2A"/>
    <w:rsid w:val="00086C74"/>
    <w:rsid w:val="00091122"/>
    <w:rsid w:val="000B5943"/>
    <w:rsid w:val="000E3B78"/>
    <w:rsid w:val="000F3B68"/>
    <w:rsid w:val="00110BC7"/>
    <w:rsid w:val="00111BC6"/>
    <w:rsid w:val="00121178"/>
    <w:rsid w:val="00125085"/>
    <w:rsid w:val="0013426D"/>
    <w:rsid w:val="001368F1"/>
    <w:rsid w:val="001627E8"/>
    <w:rsid w:val="0018008A"/>
    <w:rsid w:val="00181A08"/>
    <w:rsid w:val="0018450E"/>
    <w:rsid w:val="00184BA4"/>
    <w:rsid w:val="00195610"/>
    <w:rsid w:val="0019601B"/>
    <w:rsid w:val="001A27C7"/>
    <w:rsid w:val="001B06A8"/>
    <w:rsid w:val="001B2D5E"/>
    <w:rsid w:val="001B2EF9"/>
    <w:rsid w:val="001C660B"/>
    <w:rsid w:val="001D0247"/>
    <w:rsid w:val="001E007D"/>
    <w:rsid w:val="001E0B08"/>
    <w:rsid w:val="001E0F4A"/>
    <w:rsid w:val="00211229"/>
    <w:rsid w:val="00215EE8"/>
    <w:rsid w:val="002254A9"/>
    <w:rsid w:val="00236606"/>
    <w:rsid w:val="00241887"/>
    <w:rsid w:val="00251A1D"/>
    <w:rsid w:val="00266942"/>
    <w:rsid w:val="00282E0E"/>
    <w:rsid w:val="002A113F"/>
    <w:rsid w:val="002B03C7"/>
    <w:rsid w:val="002B3614"/>
    <w:rsid w:val="002B54E3"/>
    <w:rsid w:val="002B5963"/>
    <w:rsid w:val="002C0510"/>
    <w:rsid w:val="002C166C"/>
    <w:rsid w:val="002C2DB6"/>
    <w:rsid w:val="002D0A13"/>
    <w:rsid w:val="002D1DB2"/>
    <w:rsid w:val="002F17F4"/>
    <w:rsid w:val="00314D21"/>
    <w:rsid w:val="0031789B"/>
    <w:rsid w:val="00320040"/>
    <w:rsid w:val="00323052"/>
    <w:rsid w:val="00350197"/>
    <w:rsid w:val="003520C2"/>
    <w:rsid w:val="00357840"/>
    <w:rsid w:val="003615FA"/>
    <w:rsid w:val="00363D92"/>
    <w:rsid w:val="00363E23"/>
    <w:rsid w:val="00374D34"/>
    <w:rsid w:val="0038158F"/>
    <w:rsid w:val="00391CC9"/>
    <w:rsid w:val="00393BB8"/>
    <w:rsid w:val="003A60B2"/>
    <w:rsid w:val="003A782F"/>
    <w:rsid w:val="003B42C1"/>
    <w:rsid w:val="003D53FE"/>
    <w:rsid w:val="003E2DB2"/>
    <w:rsid w:val="003F0B25"/>
    <w:rsid w:val="00406D7B"/>
    <w:rsid w:val="00413793"/>
    <w:rsid w:val="00446A3A"/>
    <w:rsid w:val="00450D81"/>
    <w:rsid w:val="0045336C"/>
    <w:rsid w:val="00461264"/>
    <w:rsid w:val="00467BD2"/>
    <w:rsid w:val="00476C07"/>
    <w:rsid w:val="00486CBF"/>
    <w:rsid w:val="00487A90"/>
    <w:rsid w:val="004A5101"/>
    <w:rsid w:val="004D72B8"/>
    <w:rsid w:val="004E620E"/>
    <w:rsid w:val="00521851"/>
    <w:rsid w:val="00541476"/>
    <w:rsid w:val="0054312F"/>
    <w:rsid w:val="00545E0B"/>
    <w:rsid w:val="005614AE"/>
    <w:rsid w:val="00595D6A"/>
    <w:rsid w:val="005A4C6B"/>
    <w:rsid w:val="005B520E"/>
    <w:rsid w:val="005D17D0"/>
    <w:rsid w:val="005F04AD"/>
    <w:rsid w:val="00603A4B"/>
    <w:rsid w:val="00624589"/>
    <w:rsid w:val="006543F0"/>
    <w:rsid w:val="006663EA"/>
    <w:rsid w:val="00666BA7"/>
    <w:rsid w:val="006917E8"/>
    <w:rsid w:val="00694D03"/>
    <w:rsid w:val="00694F71"/>
    <w:rsid w:val="0069583C"/>
    <w:rsid w:val="006A70A8"/>
    <w:rsid w:val="006B318F"/>
    <w:rsid w:val="006B338A"/>
    <w:rsid w:val="006C7142"/>
    <w:rsid w:val="006D0174"/>
    <w:rsid w:val="006E6658"/>
    <w:rsid w:val="006E7DC7"/>
    <w:rsid w:val="00700221"/>
    <w:rsid w:val="00704020"/>
    <w:rsid w:val="007307F5"/>
    <w:rsid w:val="00736489"/>
    <w:rsid w:val="007450B4"/>
    <w:rsid w:val="00763B87"/>
    <w:rsid w:val="00764289"/>
    <w:rsid w:val="00797794"/>
    <w:rsid w:val="007A4768"/>
    <w:rsid w:val="007A595C"/>
    <w:rsid w:val="007B4B9F"/>
    <w:rsid w:val="007C2FF2"/>
    <w:rsid w:val="007D240F"/>
    <w:rsid w:val="007E1DB0"/>
    <w:rsid w:val="007E37DA"/>
    <w:rsid w:val="00821799"/>
    <w:rsid w:val="00834E3C"/>
    <w:rsid w:val="00840A94"/>
    <w:rsid w:val="008425C6"/>
    <w:rsid w:val="008537B9"/>
    <w:rsid w:val="0087428D"/>
    <w:rsid w:val="00883F9D"/>
    <w:rsid w:val="00897A30"/>
    <w:rsid w:val="008B6C48"/>
    <w:rsid w:val="008C0620"/>
    <w:rsid w:val="008C28B4"/>
    <w:rsid w:val="008D2A0F"/>
    <w:rsid w:val="008D4DB8"/>
    <w:rsid w:val="008E78E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9E6A19"/>
    <w:rsid w:val="00A24654"/>
    <w:rsid w:val="00A255C5"/>
    <w:rsid w:val="00A35BF8"/>
    <w:rsid w:val="00A41BF3"/>
    <w:rsid w:val="00A41C8B"/>
    <w:rsid w:val="00A600B9"/>
    <w:rsid w:val="00A64A25"/>
    <w:rsid w:val="00A80B2E"/>
    <w:rsid w:val="00A831F5"/>
    <w:rsid w:val="00A856A4"/>
    <w:rsid w:val="00A913E3"/>
    <w:rsid w:val="00AA0582"/>
    <w:rsid w:val="00AB76DE"/>
    <w:rsid w:val="00AD4635"/>
    <w:rsid w:val="00AD63DE"/>
    <w:rsid w:val="00AF2F70"/>
    <w:rsid w:val="00B11A60"/>
    <w:rsid w:val="00B22C9A"/>
    <w:rsid w:val="00B34235"/>
    <w:rsid w:val="00B34FE6"/>
    <w:rsid w:val="00B42EF9"/>
    <w:rsid w:val="00B651E6"/>
    <w:rsid w:val="00B719AF"/>
    <w:rsid w:val="00B71B57"/>
    <w:rsid w:val="00B7317E"/>
    <w:rsid w:val="00B76515"/>
    <w:rsid w:val="00B824A4"/>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658E6"/>
    <w:rsid w:val="00C8004D"/>
    <w:rsid w:val="00C82852"/>
    <w:rsid w:val="00C87149"/>
    <w:rsid w:val="00C8757E"/>
    <w:rsid w:val="00C87BCE"/>
    <w:rsid w:val="00C904C9"/>
    <w:rsid w:val="00C92EEE"/>
    <w:rsid w:val="00C9453A"/>
    <w:rsid w:val="00CA33A8"/>
    <w:rsid w:val="00CA41C5"/>
    <w:rsid w:val="00CE319B"/>
    <w:rsid w:val="00CE67B1"/>
    <w:rsid w:val="00CF5732"/>
    <w:rsid w:val="00D3017E"/>
    <w:rsid w:val="00D32C2F"/>
    <w:rsid w:val="00D3580A"/>
    <w:rsid w:val="00D43E79"/>
    <w:rsid w:val="00D452C3"/>
    <w:rsid w:val="00D63BCF"/>
    <w:rsid w:val="00D75BD7"/>
    <w:rsid w:val="00D81246"/>
    <w:rsid w:val="00D93728"/>
    <w:rsid w:val="00D9717E"/>
    <w:rsid w:val="00DA6C40"/>
    <w:rsid w:val="00DD7421"/>
    <w:rsid w:val="00DD7B60"/>
    <w:rsid w:val="00E03358"/>
    <w:rsid w:val="00E1519A"/>
    <w:rsid w:val="00E407E1"/>
    <w:rsid w:val="00E52E06"/>
    <w:rsid w:val="00E57D32"/>
    <w:rsid w:val="00E614BD"/>
    <w:rsid w:val="00E61C2C"/>
    <w:rsid w:val="00E81D1D"/>
    <w:rsid w:val="00E8377A"/>
    <w:rsid w:val="00EB7D81"/>
    <w:rsid w:val="00EC6E88"/>
    <w:rsid w:val="00ED061B"/>
    <w:rsid w:val="00ED261B"/>
    <w:rsid w:val="00EF3662"/>
    <w:rsid w:val="00F03C85"/>
    <w:rsid w:val="00F10BAA"/>
    <w:rsid w:val="00F25228"/>
    <w:rsid w:val="00F3308B"/>
    <w:rsid w:val="00F33E71"/>
    <w:rsid w:val="00F62D66"/>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Abstract">
    <w:name w:val="itemization1"/>
    <w:pPr>
      <w:numPr>
        <w:numId w:val="17"/>
      </w:numPr>
    </w:pPr>
  </w:style>
  <w:style w:type="numbering" w:customStyle="1" w:styleId="Affiliation">
    <w:name w:val="itemization2"/>
    <w:pPr>
      <w:numPr>
        <w:numId w:val="18"/>
      </w:numPr>
    </w:pPr>
  </w:style>
  <w:style w:type="numbering" w:customStyle="1" w:styleId="Author">
    <w:name w:val="headings"/>
    <w:pPr>
      <w:numPr>
        <w:numId w:val="13"/>
      </w:numPr>
    </w:pPr>
  </w:style>
  <w:style w:type="numbering" w:customStyle="1" w:styleId="Corpodetexto">
    <w:name w:val="arabnumitem"/>
    <w:pPr>
      <w:numPr>
        <w:numId w:val="12"/>
      </w:numPr>
    </w:pPr>
  </w:style>
  <w:style w:type="numbering" w:customStyle="1" w:styleId="bulletlist">
    <w:name w:val="referencelist"/>
    <w:pPr>
      <w:numPr>
        <w:numId w:val="1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73957-19B3-491F-A926-365B6E63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381</TotalTime>
  <Pages>16</Pages>
  <Words>11477</Words>
  <Characters>65425</Characters>
  <Application>Microsoft Office Word</Application>
  <DocSecurity>0</DocSecurity>
  <Lines>545</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37</cp:revision>
  <cp:lastPrinted>2013-03-09T19:11:00Z</cp:lastPrinted>
  <dcterms:created xsi:type="dcterms:W3CDTF">2013-05-24T19:15:00Z</dcterms:created>
  <dcterms:modified xsi:type="dcterms:W3CDTF">2013-05-25T17:49:00Z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id="VZ2Kvxbw"/&gt;&lt;style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