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9E7559" w:rsidRDefault="007843CF" w:rsidP="0054499A">
      <w:pPr>
        <w:jc w:val="center"/>
        <w:rPr>
          <w:rFonts w:ascii="Arial" w:eastAsia="Calibri" w:hAnsi="Arial" w:cs="Arial"/>
          <w:b/>
          <w:bCs/>
          <w:sz w:val="28"/>
          <w:szCs w:val="28"/>
          <w:lang w:val="pt-BR"/>
        </w:rPr>
      </w:pPr>
      <w:proofErr w:type="spellStart"/>
      <w:r w:rsidRPr="009E7559">
        <w:rPr>
          <w:rFonts w:ascii="Arial" w:hAnsi="Arial" w:cs="Arial"/>
          <w:b/>
          <w:bCs/>
          <w:sz w:val="28"/>
          <w:szCs w:val="28"/>
          <w:lang w:val="pt-BR"/>
        </w:rPr>
        <w:t>Provenance</w:t>
      </w:r>
      <w:proofErr w:type="spellEnd"/>
      <w:r w:rsidRPr="009E7559">
        <w:rPr>
          <w:rFonts w:ascii="Arial" w:hAnsi="Arial" w:cs="Arial"/>
          <w:b/>
          <w:bCs/>
          <w:sz w:val="28"/>
          <w:szCs w:val="28"/>
          <w:lang w:val="pt-BR"/>
        </w:rPr>
        <w:t xml:space="preserve"> in Games</w:t>
      </w:r>
    </w:p>
    <w:p w:rsidR="009E7559" w:rsidRPr="00B030F9" w:rsidRDefault="009E7559" w:rsidP="009E7559">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bookmarkStart w:id="0" w:name="_GoBack"/>
      <w:bookmarkEnd w:id="0"/>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9E7559" w:rsidRPr="00E55FBA" w:rsidRDefault="00E55FBA" w:rsidP="009E7559">
      <w:pPr>
        <w:jc w:val="center"/>
        <w:rPr>
          <w:sz w:val="24"/>
          <w:szCs w:val="24"/>
          <w:lang w:val="pt-BR"/>
        </w:rPr>
      </w:pPr>
      <w:r w:rsidRPr="00E55FBA">
        <w:rPr>
          <w:rFonts w:eastAsia="Calibri"/>
          <w:sz w:val="24"/>
          <w:szCs w:val="24"/>
          <w:lang w:val="pt-BR"/>
        </w:rPr>
        <w:t xml:space="preserve">Instituto de Computação, </w:t>
      </w:r>
      <w:r w:rsidR="009E7559" w:rsidRPr="00E55FBA">
        <w:rPr>
          <w:rFonts w:eastAsia="Calibri"/>
          <w:sz w:val="24"/>
          <w:szCs w:val="24"/>
          <w:lang w:val="pt-BR"/>
        </w:rPr>
        <w:t>Universidade Federal Fluminense</w:t>
      </w:r>
      <w:r>
        <w:rPr>
          <w:rFonts w:eastAsia="Calibri"/>
          <w:sz w:val="24"/>
          <w:szCs w:val="24"/>
          <w:lang w:val="pt-BR"/>
        </w:rPr>
        <w:t xml:space="preserve"> (UFF</w:t>
      </w:r>
      <w:proofErr w:type="gramStart"/>
      <w:r>
        <w:rPr>
          <w:rFonts w:eastAsia="Calibri"/>
          <w:sz w:val="24"/>
          <w:szCs w:val="24"/>
          <w:lang w:val="pt-BR"/>
        </w:rPr>
        <w:t>)</w:t>
      </w:r>
      <w:proofErr w:type="gramEnd"/>
      <w:r w:rsidRPr="00E55FBA">
        <w:rPr>
          <w:rFonts w:eastAsia="Calibri"/>
          <w:sz w:val="24"/>
          <w:szCs w:val="24"/>
          <w:lang w:val="pt-BR"/>
        </w:rPr>
        <w:br/>
      </w:r>
      <w:r>
        <w:rPr>
          <w:rFonts w:eastAsia="Calibri"/>
          <w:sz w:val="24"/>
          <w:szCs w:val="24"/>
          <w:lang w:val="pt-BR"/>
        </w:rPr>
        <w:t xml:space="preserve">Niterói, RJ, </w:t>
      </w:r>
      <w:proofErr w:type="spellStart"/>
      <w:r w:rsidR="009E7559" w:rsidRPr="00E55FBA">
        <w:rPr>
          <w:sz w:val="24"/>
          <w:szCs w:val="24"/>
          <w:lang w:val="pt-BR"/>
        </w:rPr>
        <w:t>Brazil</w:t>
      </w:r>
      <w:proofErr w:type="spellEnd"/>
    </w:p>
    <w:p w:rsidR="00014B66" w:rsidRPr="00E55FBA" w:rsidRDefault="00014B66" w:rsidP="0067195F">
      <w:pPr>
        <w:rPr>
          <w:lang w:val="pt-BR"/>
        </w:rPr>
      </w:pPr>
    </w:p>
    <w:p w:rsidR="00670D5D" w:rsidRPr="00E55FBA" w:rsidRDefault="00670D5D" w:rsidP="0067195F">
      <w:pPr>
        <w:rPr>
          <w:lang w:val="pt-BR"/>
        </w:rPr>
        <w:sectPr w:rsidR="00670D5D" w:rsidRPr="00E55FBA" w:rsidSect="00014B66">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xml:space="preserve">. </w:t>
      </w:r>
      <w:proofErr w:type="gramStart"/>
      <w:r>
        <w:rPr>
          <w:rFonts w:eastAsia="Calibri"/>
        </w:rPr>
        <w:t>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w:t>
      </w:r>
      <w:r w:rsidR="00EA2F76">
        <w:rPr>
          <w:rFonts w:eastAsia="Calibri"/>
        </w:rPr>
        <w:t>,</w:t>
      </w:r>
      <w:r w:rsidR="00EB4D21">
        <w:rPr>
          <w:rFonts w:eastAsia="Calibri"/>
        </w:rPr>
        <w:t xml:space="preserve"> directly jeopardize the learning capabilities of the serious games</w:t>
      </w:r>
      <w:r w:rsidR="00831BC3">
        <w:rPr>
          <w:rFonts w:eastAsia="Calibri"/>
        </w:rPr>
        <w:t xml:space="preserve"> and are usually avoided by the established </w:t>
      </w:r>
      <w:proofErr w:type="spellStart"/>
      <w:r w:rsidR="00831BC3">
        <w:rPr>
          <w:rFonts w:eastAsia="Calibri"/>
        </w:rPr>
        <w:t>gameplay</w:t>
      </w:r>
      <w:proofErr w:type="spellEnd"/>
      <w:r>
        <w:rPr>
          <w:rFonts w:eastAsia="Calibri"/>
        </w:rPr>
        <w:t>.</w:t>
      </w:r>
      <w:proofErr w:type="gramEnd"/>
      <w:r>
        <w:rPr>
          <w:rFonts w:eastAsia="Calibri"/>
        </w:rPr>
        <w:t xml:space="preserve"> In order to solve this issue, this paper</w:t>
      </w:r>
      <w:r w:rsidR="00EB4D21">
        <w:rPr>
          <w:rFonts w:eastAsia="Calibri"/>
        </w:rPr>
        <w:t xml:space="preserve"> introduces a new concept: </w:t>
      </w:r>
      <w:r w:rsidR="00FC4BDC">
        <w:rPr>
          <w:rFonts w:eastAsia="Calibri"/>
        </w:rPr>
        <w:t xml:space="preserve">provenance </w:t>
      </w:r>
      <w:r w:rsidR="00EB4D21">
        <w:rPr>
          <w:rFonts w:eastAsia="Calibri"/>
        </w:rPr>
        <w:t>in games</w:t>
      </w:r>
      <w:r w:rsidR="002B715B">
        <w:rPr>
          <w:rFonts w:eastAsia="Calibri"/>
        </w:rPr>
        <w:t xml:space="preserve">, which is used to analyze collected data and provide a feedback to the player </w:t>
      </w:r>
      <w:r w:rsidR="00E55FBA">
        <w:rPr>
          <w:rFonts w:eastAsia="Calibri"/>
        </w:rPr>
        <w:t>allowing him to</w:t>
      </w:r>
      <w:r w:rsidR="002B715B">
        <w:rPr>
          <w:rFonts w:eastAsia="Calibri"/>
        </w:rPr>
        <w:t xml:space="preserve"> understand </w:t>
      </w:r>
      <w:r w:rsidR="00717647">
        <w:rPr>
          <w:rFonts w:eastAsia="Calibri"/>
        </w:rPr>
        <w:t xml:space="preserve">and analyze </w:t>
      </w:r>
      <w:r w:rsidR="002B715B">
        <w:rPr>
          <w:rFonts w:eastAsia="Calibri"/>
        </w:rPr>
        <w:t>the effects of the decisions he made</w:t>
      </w:r>
      <w:r w:rsidR="00EB4D21">
        <w:rPr>
          <w:rFonts w:eastAsia="Calibri"/>
        </w:rPr>
        <w:t>.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w:t>
      </w:r>
      <w:proofErr w:type="spellStart"/>
      <w:r>
        <w:rPr>
          <w:rFonts w:eastAsia="Calibri"/>
        </w:rPr>
        <w:t>gameplay</w:t>
      </w:r>
      <w:proofErr w:type="spellEnd"/>
      <w:r>
        <w:rPr>
          <w:rFonts w:eastAsia="Calibri"/>
        </w:rPr>
        <w:t xml:space="preserve">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9E7559" w:rsidRDefault="009E7559" w:rsidP="009E7559">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w:t>
      </w:r>
      <w:r w:rsidR="00FC4BDC">
        <w:t xml:space="preserve">understand </w:t>
      </w:r>
      <w:r>
        <w:t>concepts taught in classrooms</w:t>
      </w:r>
      <w:r w:rsidR="00504C1D">
        <w:t xml:space="preserve"> </w:t>
      </w:r>
      <w:r w:rsidR="00481AC4">
        <w:fldChar w:fldCharType="begin"/>
      </w:r>
      <w:r w:rsidR="00D427C6">
        <w:instrText xml:space="preserve"> ADDIN ZOTERO_ITEM CSL_CITATION {"citationID":"Rr06WRIX","properties":{"unsorted":true,"formattedCitation":"[Navarro 2002; Baker et al. 2003; Dantas et al. 2004; Figueiredo et al. 2010]","plainCitation":"[Navarro 2002; Baker et al. 2003; Dantas et al. 2004; Figueiredo et al. 2010]"},"citationItems":[{"id":23,"uris":["http://zotero.org/users/1122386/items/I3V6XI2K"],"uri":["http://zotero.org/users/1122386/items/I3V6XI2K"],"itemData":{"id":23,"type":"article-journal","title":"SimSE: A Software Engineering Simulation Environment for Software Process Education","container-title":"In: ICS","author":[{"family":"Navarro","given":"Emily"}],"issued":{"year":2002}},"label":"page"},{"id":3,"uris":["http://zotero.org/users/1122386/items/IFHCHE9M"],"uri":["http://zotero.org/users/1122386/items/IFHCHE9M"],"itemData":{"id":3,"type":"article-journal","title":"Problems and Programmers: An Educational Software Engineering Card Game","container-title":"In: ICSE","page":"614-621","shortTitle":"Problems and Programmers","author":[{"family":"Baker","given":"Alex"},{"family":"Navarro","given":"Emily"},{"family":"van der Hoek","given":"André"}],"issued":{"year":2003}},"label":"page"},{"id":20,"uris":["http://zotero.org/users/1122386/items/364NSR3B"],"uri":["http://zotero.org/users/1122386/items/364NSR3B"],"itemData":{"id":20,"type":"article-journal","title":"Treinamento Experimental com Jogos de Simulação para Gerentes de Projeto de Software","container-title":"In: SBES","author":[{"family":"Dantas","given":"Alexandre"},{"family":"Barros","given":"Márcio"},{"family":"Werner","given":"Cláudia"}],"issued":{"year":2004}},"label":"page"},{"id":22,"uris":["http://zotero.org/users/1122386/items/6FISDI9J"],"uri":["http://zotero.org/users/1122386/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481AC4">
        <w:fldChar w:fldCharType="separate"/>
      </w:r>
      <w:r w:rsidR="00D427C6" w:rsidRPr="00D427C6">
        <w:rPr>
          <w:szCs w:val="21"/>
        </w:rPr>
        <w:t>[Navarro 2002; Baker et al. 2003; Dantas et al. 2004; Figueiredo et al. 2010]</w:t>
      </w:r>
      <w:r w:rsidR="00481AC4">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481AC4">
        <w:fldChar w:fldCharType="begin"/>
      </w:r>
      <w:r w:rsidR="00D427C6">
        <w:instrText xml:space="preserve"> ADDIN ZOTERO_ITEM CSL_CITATION {"citationID":"1od9rmavq4","properties":{"formattedCitation":"[Chialvo and Bak 1999; Clark 1950]","plainCitation":"[Chialvo and Bak 1999; Clark 1950]"},"citationItems":[{"id":89,"uris":["http://zotero.org/users/local/ksghkIaS/items/7CJMFFIZ"],"itemData":{"id":89,"type":"article-journal","title":"Learning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481AC4">
        <w:fldChar w:fldCharType="separate"/>
      </w:r>
      <w:r w:rsidR="00446950" w:rsidRPr="00446950">
        <w:rPr>
          <w:szCs w:val="21"/>
        </w:rPr>
        <w:t>[Chialvo and Bak 1999; Clark 1950]</w:t>
      </w:r>
      <w:r w:rsidR="00481AC4">
        <w:fldChar w:fldCharType="end"/>
      </w:r>
      <w:r w:rsidR="00DB2EB2">
        <w:t xml:space="preserve"> </w:t>
      </w:r>
      <w:r>
        <w:t xml:space="preserve">state that the process of learning by correcting past mistakes </w:t>
      </w:r>
      <w:r w:rsidR="008D6DF3">
        <w:lastRenderedPageBreak/>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257540">
        <w:t>mistakes are</w:t>
      </w:r>
      <w:r w:rsidR="00722892">
        <w:t xml:space="preserve">.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481AC4">
        <w:fldChar w:fldCharType="begin"/>
      </w:r>
      <w:r w:rsidR="00D427C6">
        <w:instrText xml:space="preserve"> ADDIN ZOTERO_ITEM CSL_CITATION {"citationID":"DdrnzA6a","properties":{"formattedCitation":"[2011]","plainCitation":"[2011]"},"citationItems":[{"id":86,"uris":["http://zotero.org/users/local/ksghkIaS/items/NPRTCFPV"],"itemData":{"id":86,"type":"post-weblog","title":"Game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481AC4">
        <w:fldChar w:fldCharType="separate"/>
      </w:r>
      <w:r w:rsidR="00446950" w:rsidRPr="00446950">
        <w:rPr>
          <w:szCs w:val="21"/>
        </w:rPr>
        <w:t>[2011]</w:t>
      </w:r>
      <w:r w:rsidR="00481AC4">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481AC4" w:rsidRPr="00722892">
        <w:fldChar w:fldCharType="begin"/>
      </w:r>
      <w:r w:rsidR="00D427C6">
        <w:instrText xml:space="preserve"> ADDIN ZOTERO_ITEM CSL_CITATION {"citationID":"oo2W9gWI","properties":{"formattedCitation":"[Consalvo and Dutton 2006]","plainCitation":"[Consalvo and Dutton 2006]"},"citationItems":[{"id":85,"uris":["http://zotero.org/users/local/ksghkIaS/items/FAVT4VJV"],"itemData":{"id":85,"type":"article-journal","title":"Game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481AC4" w:rsidRPr="00722892">
        <w:fldChar w:fldCharType="separate"/>
      </w:r>
      <w:r w:rsidR="00446950" w:rsidRPr="00446950">
        <w:rPr>
          <w:szCs w:val="21"/>
        </w:rPr>
        <w:t>[Consalvo and Dutton 2006]</w:t>
      </w:r>
      <w:r w:rsidR="00481AC4" w:rsidRPr="00722892">
        <w:fldChar w:fldCharType="end"/>
      </w:r>
      <w:r w:rsidR="005C0167">
        <w:t>,</w:t>
      </w:r>
      <w:r w:rsidR="00722892" w:rsidRPr="00722892">
        <w:t xml:space="preserve"> </w:t>
      </w:r>
      <w:r w:rsidR="005C0167">
        <w:t xml:space="preserve">in </w:t>
      </w:r>
      <w:r w:rsidR="00722892">
        <w:t xml:space="preserve">which the analysis is done by metrics collected during the game session, creating a </w:t>
      </w:r>
      <w:proofErr w:type="spellStart"/>
      <w:r w:rsidR="00722892">
        <w:t>gameplay</w:t>
      </w:r>
      <w:proofErr w:type="spellEnd"/>
      <w:r w:rsidR="00722892">
        <w:t xml:space="preserve">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481AC4" w:rsidRPr="00722892">
        <w:fldChar w:fldCharType="begin"/>
      </w:r>
      <w:r w:rsidR="00D427C6">
        <w:instrText xml:space="preserve"> ADDIN ZOTERO_ITEM CSL_CITATION {"citationID":"w8UXohAz","properties":{"formattedCitation":"[Andersen et al. 2010]","plainCitation":"[Andersen et al. 2010]"},"citationItems":[{"id":87,"uris":["http://zotero.org/users/local/ksghkIaS/items/D9WEM2WU"],"itemData":{"id":87,"type":"article-journal","title":"Gameplay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481AC4" w:rsidRPr="00722892">
        <w:fldChar w:fldCharType="separate"/>
      </w:r>
      <w:r w:rsidR="00446950" w:rsidRPr="00446950">
        <w:rPr>
          <w:szCs w:val="21"/>
        </w:rPr>
        <w:t>[Andersen et al. 2010]</w:t>
      </w:r>
      <w:r w:rsidR="00481AC4"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481AC4">
        <w:fldChar w:fldCharType="begin"/>
      </w:r>
      <w:r w:rsidR="00D427C6">
        <w:instrText xml:space="preserve"> ADDIN ZOTERO_ITEM CSL_CITATION {"citationID":"8L7f5PEr","properties":{"formattedCitation":"[2011]","plainCitation":"[2011]"},"citationItems":[{"id":86,"uris":["http://zotero.org/users/local/ksghkIaS/items/NPRTCFPV"],"itemData":{"id":86,"type":"post-weblog","title":"Game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481AC4">
        <w:fldChar w:fldCharType="separate"/>
      </w:r>
      <w:r w:rsidR="00446950" w:rsidRPr="00446950">
        <w:rPr>
          <w:szCs w:val="21"/>
        </w:rPr>
        <w:t>[2011]</w:t>
      </w:r>
      <w:r w:rsidR="00481AC4">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w:t>
      </w:r>
      <w:r w:rsidR="00E55FBA">
        <w:t>improve</w:t>
      </w:r>
      <w:r w:rsidR="00717647">
        <w:t xml:space="preserve"> the learning process</w:t>
      </w:r>
      <w:r w:rsidR="000B4353">
        <w:t xml:space="preserve"> in the context of serious games. </w:t>
      </w:r>
      <w:r w:rsidR="004C59D5">
        <w:t>P</w:t>
      </w:r>
      <w:r w:rsidR="00C90B73">
        <w:t xml:space="preserve">rovenance </w:t>
      </w:r>
      <w:r w:rsidR="004C59D5">
        <w:t xml:space="preserve">refers to the documented history of an object's life cycle and </w:t>
      </w:r>
      <w:r w:rsidR="00E55FBA">
        <w:t xml:space="preserve">is </w:t>
      </w:r>
      <w:r w:rsidR="00E36283">
        <w:t xml:space="preserve">generally </w:t>
      </w:r>
      <w:r w:rsidR="004C59D5">
        <w:t>used in the context of art or digital data</w:t>
      </w:r>
      <w:r w:rsidR="00D427C6">
        <w:t xml:space="preserve"> </w:t>
      </w:r>
      <w:r w:rsidR="00481AC4">
        <w:fldChar w:fldCharType="begin"/>
      </w:r>
      <w:r w:rsidR="00D427C6">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Group","given":""}],"issued":{"year":2005}}}],"schema":"https://github.com/citation-style-language/schema/raw/master/csl-citation.json"} </w:instrText>
      </w:r>
      <w:r w:rsidR="00481AC4">
        <w:fldChar w:fldCharType="separate"/>
      </w:r>
      <w:r w:rsidR="00D427C6" w:rsidRPr="00D427C6">
        <w:rPr>
          <w:szCs w:val="21"/>
        </w:rPr>
        <w:t>[PREMIS Working Group 2005]</w:t>
      </w:r>
      <w:r w:rsidR="00481AC4">
        <w:fldChar w:fldCharType="end"/>
      </w:r>
      <w:r w:rsidR="004C59D5">
        <w:t xml:space="preserve">. </w:t>
      </w:r>
      <w:r w:rsidR="000B4353">
        <w:t xml:space="preserve">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w:t>
      </w:r>
      <w:r w:rsidR="005E6F23">
        <w:t xml:space="preserve">post-game analysis using </w:t>
      </w:r>
      <w:r w:rsidR="0085722B">
        <w:t>provenance</w:t>
      </w:r>
      <w:r w:rsidR="005E6F23">
        <w:t xml:space="preserve"> to aid the understanding of decisions made during the game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9E7559">
        <w:t xml:space="preserve"> </w:t>
      </w:r>
      <w:r w:rsidR="00481AC4">
        <w:fldChar w:fldCharType="begin"/>
      </w:r>
      <w:r w:rsidR="00D427C6">
        <w:instrText xml:space="preserve"> ADDIN ZOTERO_ITEM CSL_CITATION {"citationID":"TqPuJOzf","properties":{"formattedCitation":"[Kohwalter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481AC4">
        <w:fldChar w:fldCharType="separate"/>
      </w:r>
      <w:r w:rsidR="009E7559" w:rsidRPr="009E7559">
        <w:rPr>
          <w:szCs w:val="21"/>
        </w:rPr>
        <w:t>[Kohwalter et al. 2011]</w:t>
      </w:r>
      <w:r w:rsidR="00481AC4">
        <w:fldChar w:fldCharType="end"/>
      </w:r>
      <w:r w:rsidR="00481AC4">
        <w:fldChar w:fldCharType="begin"/>
      </w:r>
      <w:r w:rsidR="001C302A">
        <w:instrText xml:space="preserve"> ADDIN ZOTERO_TEMP </w:instrText>
      </w:r>
      <w:r w:rsidR="00481AC4">
        <w:fldChar w:fldCharType="end"/>
      </w:r>
      <w:r>
        <w:t xml:space="preserve"> as a proof of concept. The SDM game focuses on introducing Software Engineering concepts and skills to undergraduate students. The new version of SDM, which includes </w:t>
      </w:r>
      <w:r>
        <w:lastRenderedPageBreak/>
        <w:t xml:space="preserve">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w:t>
      </w:r>
      <w:r w:rsidR="00F62F92">
        <w:t>5</w:t>
      </w:r>
      <w:r w:rsidR="00553CAC">
        <w:t xml:space="preserve">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r w:rsidRPr="00AA3BFB">
        <w:t>Provenance</w:t>
      </w:r>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rsidR="00EE09F1">
        <w:t>,</w:t>
      </w:r>
      <w:r w:rsidRPr="007B6E45">
        <w:t xml:space="preserve"> at </w:t>
      </w:r>
      <w:r w:rsidR="00EE09F1">
        <w:t xml:space="preserve">the </w:t>
      </w:r>
      <w:r w:rsidRPr="007B6E45">
        <w:rPr>
          <w:i/>
        </w:rPr>
        <w:t>International Provenance and Annotation Workshop</w:t>
      </w:r>
      <w:r w:rsidR="00EE09F1">
        <w:rPr>
          <w:i/>
        </w:rPr>
        <w:t>,</w:t>
      </w:r>
      <w:r w:rsidRPr="007B6E45">
        <w:t xml:space="preserve"> the participants were interested in </w:t>
      </w:r>
      <w:r>
        <w:t>the issues of data provenance, documentation, derivation and annotation. As a result, the Open Provenance Model</w:t>
      </w:r>
      <w:r w:rsidR="00FD661B">
        <w:t xml:space="preserve"> (OPM)</w:t>
      </w:r>
      <w:r w:rsidR="00DB2EB2">
        <w:t xml:space="preserve"> </w:t>
      </w:r>
      <w:r w:rsidR="00481AC4">
        <w:fldChar w:fldCharType="begin"/>
      </w:r>
      <w:r w:rsidR="00D427C6">
        <w:instrText xml:space="preserve"> ADDIN ZOTERO_ITEM CSL_CITATION {"citationID":"riTykUD2","properties":{"formattedCitation":"[Moreau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81AC4">
        <w:fldChar w:fldCharType="separate"/>
      </w:r>
      <w:r w:rsidR="00446950" w:rsidRPr="00446950">
        <w:rPr>
          <w:szCs w:val="21"/>
        </w:rPr>
        <w:t>[Moreau et al. 2011]</w:t>
      </w:r>
      <w:r w:rsidR="00481AC4">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481AC4">
        <w:fldChar w:fldCharType="begin"/>
      </w:r>
      <w:r w:rsidR="00D427C6">
        <w:instrText xml:space="preserve"> ADDIN ZOTERO_ITEM CSL_CITATION {"citationID":"8SHkGWNZ","properties":{"formattedCitation":"[Moreau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81AC4">
        <w:fldChar w:fldCharType="separate"/>
      </w:r>
      <w:r w:rsidR="00446950" w:rsidRPr="00446950">
        <w:rPr>
          <w:szCs w:val="21"/>
        </w:rPr>
        <w:t>[Moreau et al. 2011]</w:t>
      </w:r>
      <w:r w:rsidR="00481AC4">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rsidR="00062BF0">
        <w:t>is</w:t>
      </w:r>
      <w:r w:rsidR="00062BF0" w:rsidRPr="007B6E45">
        <w:t xml:space="preserve"> </w:t>
      </w:r>
      <w:r w:rsidRPr="007B6E45">
        <w:t xml:space="preserve">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481AC4">
        <w:fldChar w:fldCharType="begin"/>
      </w:r>
      <w:r w:rsidR="00D427C6">
        <w:instrText xml:space="preserve"> ADDIN ZOTERO_ITEM CSL_CITATION {"citationID":"bMe3vmIt","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481AC4">
        <w:fldChar w:fldCharType="separate"/>
      </w:r>
      <w:r w:rsidR="00446950" w:rsidRPr="00446950">
        <w:rPr>
          <w:szCs w:val="21"/>
        </w:rPr>
        <w:t>[2011]</w:t>
      </w:r>
      <w:r w:rsidR="00481AC4">
        <w:fldChar w:fldCharType="end"/>
      </w:r>
      <w:r w:rsidRPr="007B6E45">
        <w:t>, a provenance graph is a record of a past or curren</w:t>
      </w:r>
      <w:r>
        <w:t>t execution</w:t>
      </w:r>
      <w:r w:rsidRPr="007B6E45">
        <w:t>, and not a description of something that could happen in the future.</w:t>
      </w:r>
      <w:r>
        <w:t xml:space="preserve"> </w:t>
      </w:r>
    </w:p>
    <w:p w:rsidR="00052D76" w:rsidRDefault="00052D76" w:rsidP="000275E6">
      <w:pPr>
        <w:pStyle w:val="Heading1"/>
        <w:framePr w:hSpace="187" w:wrap="around" w:hAnchor="margin" w:xAlign="right" w:yAlign="top"/>
        <w:numPr>
          <w:ilvl w:val="0"/>
          <w:numId w:val="0"/>
        </w:numPr>
        <w:ind w:right="0"/>
      </w:pPr>
      <w:r>
        <w:rPr>
          <w:noProof/>
        </w:rPr>
        <w:drawing>
          <wp:inline distT="0" distB="0" distL="0" distR="0">
            <wp:extent cx="2524125" cy="2600325"/>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24125" cy="2600325"/>
                    </a:xfrm>
                    <a:prstGeom prst="rect">
                      <a:avLst/>
                    </a:prstGeom>
                    <a:noFill/>
                    <a:ln w="9525">
                      <a:noFill/>
                      <a:miter lim="800000"/>
                      <a:headEnd/>
                      <a:tailEnd/>
                    </a:ln>
                  </pic:spPr>
                </pic:pic>
              </a:graphicData>
            </a:graphic>
          </wp:inline>
        </w:drawing>
      </w:r>
    </w:p>
    <w:p w:rsidR="00052D76" w:rsidRPr="005E6F23" w:rsidRDefault="00052D76" w:rsidP="000275E6">
      <w:pPr>
        <w:pStyle w:val="Caption"/>
        <w:framePr w:hSpace="187" w:wrap="around" w:hAnchor="margin" w:xAlign="right" w:yAlign="top"/>
        <w:jc w:val="center"/>
        <w:rPr>
          <w:b w:val="0"/>
        </w:rPr>
      </w:pPr>
      <w:bookmarkStart w:id="1" w:name="_Ref335238586"/>
      <w:r w:rsidRPr="005E6F23">
        <w:rPr>
          <w:b w:val="0"/>
        </w:rPr>
        <w:t xml:space="preserve">Figure </w:t>
      </w:r>
      <w:r w:rsidR="00481AC4" w:rsidRPr="005E6F23">
        <w:rPr>
          <w:b w:val="0"/>
        </w:rPr>
        <w:fldChar w:fldCharType="begin"/>
      </w:r>
      <w:r w:rsidRPr="005E6F23">
        <w:rPr>
          <w:b w:val="0"/>
        </w:rPr>
        <w:instrText xml:space="preserve"> SEQ Figure \* ARABIC </w:instrText>
      </w:r>
      <w:r w:rsidR="00481AC4" w:rsidRPr="005E6F23">
        <w:rPr>
          <w:b w:val="0"/>
        </w:rPr>
        <w:fldChar w:fldCharType="separate"/>
      </w:r>
      <w:r w:rsidR="00EA2F76">
        <w:rPr>
          <w:b w:val="0"/>
          <w:noProof/>
        </w:rPr>
        <w:t>1</w:t>
      </w:r>
      <w:r w:rsidR="00481AC4" w:rsidRPr="005E6F23">
        <w:rPr>
          <w:b w:val="0"/>
        </w:rPr>
        <w:fldChar w:fldCharType="end"/>
      </w:r>
      <w:bookmarkEnd w:id="1"/>
      <w:r w:rsidRPr="005E6F23">
        <w:rPr>
          <w:b w:val="0"/>
        </w:rPr>
        <w:t>: Edges and Usage of Timestamps in OPM. Source: [Moreau et al. 2011].</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The edges of the graph belong to one of the categories described in</w:t>
      </w:r>
      <w:r w:rsidR="00052D76">
        <w:t xml:space="preserve"> </w:t>
      </w:r>
      <w:fldSimple w:instr=" REF _Ref335238586 \h  \* MERGEFORMAT ">
        <w:r w:rsidR="00EA2F76" w:rsidRPr="005E6F23">
          <w:t xml:space="preserve">Figure </w:t>
        </w:r>
        <w:r w:rsidR="00EA2F76" w:rsidRPr="00EA2F76">
          <w:t>1</w:t>
        </w:r>
      </w:fldSimple>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481AC4">
        <w:fldChar w:fldCharType="begin"/>
      </w:r>
      <w:r w:rsidR="00D427C6">
        <w:instrText xml:space="preserve"> ADDIN ZOTERO_ITEM CSL_CITATION {"citationID":"PAW15wxs","properties":{"formattedCitation":"[2011]","plainCitation":"[2011]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481AC4">
        <w:fldChar w:fldCharType="separate"/>
      </w:r>
      <w:r w:rsidR="00AA1CCC" w:rsidRPr="00446950">
        <w:rPr>
          <w:szCs w:val="21"/>
        </w:rPr>
        <w:t>[2011]</w:t>
      </w:r>
      <w:r w:rsidR="00481AC4">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lastRenderedPageBreak/>
        <w:t>Process Triggered by Process</w:t>
      </w:r>
      <w:r w:rsidRPr="00680A3A">
        <w:t xml:space="preserve">: An edge </w:t>
      </w:r>
      <w:r w:rsidR="00FD419C">
        <w:t>[</w:t>
      </w:r>
      <w:r w:rsidRPr="00FD419C">
        <w:rPr>
          <w:i/>
        </w:rPr>
        <w:t>was triggered by</w:t>
      </w:r>
      <w:r w:rsidR="00FD419C">
        <w:t>]</w:t>
      </w:r>
      <w:r w:rsidRPr="00680A3A">
        <w:t xml:space="preserve"> from a process P</w:t>
      </w:r>
      <w:r w:rsidR="00E51BD8" w:rsidRPr="00E51BD8">
        <w:rPr>
          <w:vertAlign w:val="subscript"/>
        </w:rPr>
        <w:t>2</w:t>
      </w:r>
      <w:r w:rsidRPr="00680A3A">
        <w:t xml:space="preserve"> to a process P</w:t>
      </w:r>
      <w:r w:rsidR="00E51BD8" w:rsidRPr="00E51BD8">
        <w:rPr>
          <w:vertAlign w:val="subscript"/>
        </w:rPr>
        <w:t>1</w:t>
      </w:r>
      <w:r w:rsidRPr="00680A3A">
        <w:t xml:space="preserve"> is a causal dependency that indicates that the start of process P</w:t>
      </w:r>
      <w:r w:rsidR="00E51BD8" w:rsidRPr="00E51BD8">
        <w:rPr>
          <w:vertAlign w:val="subscript"/>
        </w:rPr>
        <w:t>1</w:t>
      </w:r>
      <w:r w:rsidRPr="00680A3A">
        <w:t xml:space="preserve"> was required for P</w:t>
      </w:r>
      <w:r w:rsidR="00E51BD8" w:rsidRPr="00E51BD8">
        <w:rPr>
          <w:vertAlign w:val="subscript"/>
        </w:rPr>
        <w:t>2</w:t>
      </w:r>
      <w:r w:rsidRPr="00680A3A">
        <w:t xml:space="preserve">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w:t>
      </w:r>
      <w:r w:rsidR="00E51BD8" w:rsidRPr="00E51BD8">
        <w:rPr>
          <w:vertAlign w:val="subscript"/>
        </w:rPr>
        <w:t>2</w:t>
      </w:r>
      <w:r w:rsidRPr="00680A3A">
        <w:t xml:space="preserve"> to artifact A</w:t>
      </w:r>
      <w:r w:rsidR="00E51BD8" w:rsidRPr="00E51BD8">
        <w:rPr>
          <w:vertAlign w:val="subscript"/>
        </w:rPr>
        <w:t>1</w:t>
      </w:r>
      <w:r w:rsidRPr="00680A3A">
        <w:t xml:space="preserve"> is a causal relationship that indicates that artifact A</w:t>
      </w:r>
      <w:r w:rsidR="00E51BD8" w:rsidRPr="00E51BD8">
        <w:rPr>
          <w:vertAlign w:val="subscript"/>
        </w:rPr>
        <w:t>1</w:t>
      </w:r>
      <w:r w:rsidRPr="00680A3A">
        <w:t xml:space="preserve"> should have been generated for A</w:t>
      </w:r>
      <w:r w:rsidR="00E51BD8" w:rsidRPr="00E51BD8">
        <w:rPr>
          <w:vertAlign w:val="subscript"/>
        </w:rPr>
        <w:t>2</w:t>
      </w:r>
      <w:r w:rsidRPr="00680A3A">
        <w:t xml:space="preserve"> to be generated.  The piece of state associated with A</w:t>
      </w:r>
      <w:r w:rsidR="00E51BD8" w:rsidRPr="00E51BD8">
        <w:rPr>
          <w:vertAlign w:val="subscript"/>
        </w:rPr>
        <w:t>2</w:t>
      </w:r>
      <w:r w:rsidRPr="00680A3A">
        <w:t xml:space="preserve"> is dependent on the presence of </w:t>
      </w:r>
      <w:r w:rsidR="00E51BD8" w:rsidRPr="000C0CE3">
        <w:t>A</w:t>
      </w:r>
      <w:r w:rsidR="00E51BD8" w:rsidRPr="00E51BD8">
        <w:rPr>
          <w:vertAlign w:val="subscript"/>
        </w:rPr>
        <w:t>1</w:t>
      </w:r>
      <w:r w:rsidRPr="00680A3A">
        <w:t xml:space="preserve"> or on the piece of state associated with A</w:t>
      </w:r>
      <w:r w:rsidR="00E51BD8" w:rsidRPr="00E51BD8">
        <w:rPr>
          <w:vertAlign w:val="subscript"/>
        </w:rPr>
        <w:t>1</w:t>
      </w:r>
      <w:r w:rsidRPr="00680A3A">
        <w:t>.</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In</w:t>
      </w:r>
      <w:r w:rsidR="00052D76">
        <w:t xml:space="preserve"> </w:t>
      </w:r>
      <w:fldSimple w:instr=" REF _Ref335238586 \h  \* MERGEFORMAT ">
        <w:r w:rsidR="00EA2F76" w:rsidRPr="005E6F23">
          <w:t xml:space="preserve">Figure </w:t>
        </w:r>
        <w:r w:rsidR="00EA2F76" w:rsidRPr="00EA2F76">
          <w:t>1</w:t>
        </w:r>
      </w:fldSimple>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w:t>
      </w:r>
      <w:r w:rsidR="003F0CF4">
        <w:t>means</w:t>
      </w:r>
      <w:r w:rsidR="00D03BCE">
        <w:t xml:space="preserve"> th</w:t>
      </w:r>
      <w:r w:rsidR="003F0CF4">
        <w:t>e</w:t>
      </w:r>
      <w:r w:rsidR="00D03BCE">
        <w:t xml:space="preserve">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w:t>
      </w:r>
      <w:r w:rsidR="00E51BD8" w:rsidRPr="00E51BD8">
        <w:rPr>
          <w:vertAlign w:val="subscript"/>
        </w:rPr>
        <w:t>2</w:t>
      </w:r>
      <w:r w:rsidR="00D03BCE">
        <w:t xml:space="preserve"> was derived from another artifact A</w:t>
      </w:r>
      <w:r w:rsidR="00E51BD8" w:rsidRPr="00E51BD8">
        <w:rPr>
          <w:vertAlign w:val="subscript"/>
        </w:rPr>
        <w:t>1</w:t>
      </w:r>
      <w:r w:rsidR="00D03BCE">
        <w:t>,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F58A9">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3F0CF4">
        <w:rPr>
          <w:i/>
        </w:rPr>
        <w:t xml:space="preserve">creation </w:t>
      </w:r>
      <w:r w:rsidR="003F0CF4">
        <w:t>and</w:t>
      </w:r>
      <w:r w:rsidR="00400D6F">
        <w:t xml:space="preserve">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 xml:space="preserve">his way, the model allows for an </w:t>
      </w:r>
      <w:r w:rsidR="00B50DC0">
        <w:lastRenderedPageBreak/>
        <w:t>interval of accuracy to support the granularity used to represent time. With this, it is possible to state that an artifact was used no earlier than time t</w:t>
      </w:r>
      <w:r w:rsidR="00E51BD8" w:rsidRPr="00E51BD8">
        <w:rPr>
          <w:vertAlign w:val="subscript"/>
        </w:rPr>
        <w:t>1</w:t>
      </w:r>
      <w:r w:rsidR="00B50DC0">
        <w:t xml:space="preserve"> and no later than time t</w:t>
      </w:r>
      <w:r w:rsidR="00E51BD8" w:rsidRPr="00E51BD8">
        <w:rPr>
          <w:vertAlign w:val="subscript"/>
        </w:rPr>
        <w:t>2</w:t>
      </w:r>
      <w:r w:rsidR="00B50DC0">
        <w:t xml:space="preserve">,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fldSimple w:instr=" REF _Ref335238586 \h  \* MERGEFORMAT ">
        <w:r w:rsidR="00EA2F76" w:rsidRPr="005E6F23">
          <w:t xml:space="preserve">Figure </w:t>
        </w:r>
        <w:r w:rsidR="00EA2F76" w:rsidRPr="00EA2F76">
          <w:t>1</w:t>
        </w:r>
      </w:fldSimple>
      <w:r w:rsidR="00052D76">
        <w:t xml:space="preserve"> </w:t>
      </w:r>
      <w:r w:rsidR="00B50DC0">
        <w:t>indicate</w:t>
      </w:r>
      <w:r w:rsidR="00B1372A">
        <w:t>s</w:t>
      </w:r>
      <w:r w:rsidR="00B50DC0">
        <w:t xml:space="preserv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was generated 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w:t>
      </w:r>
      <w:r w:rsidR="00E51BD8" w:rsidRPr="00E51BD8">
        <w:rPr>
          <w:vertAlign w:val="subscript"/>
        </w:rPr>
        <w:t>1</w:t>
      </w:r>
      <w:r w:rsidR="00D46013">
        <w:t xml:space="preserve"> happened before P</w:t>
      </w:r>
      <w:r w:rsidR="00E51BD8" w:rsidRPr="00E51BD8">
        <w:rPr>
          <w:vertAlign w:val="subscript"/>
        </w:rPr>
        <w:t>2</w:t>
      </w:r>
      <w:r w:rsidR="00D46013">
        <w:t xml:space="preserve"> is not enough information to infer that P</w:t>
      </w:r>
      <w:r w:rsidR="00E51BD8" w:rsidRPr="00E51BD8">
        <w:rPr>
          <w:vertAlign w:val="subscript"/>
        </w:rPr>
        <w:t>1</w:t>
      </w:r>
      <w:r w:rsidR="00D46013">
        <w:t xml:space="preserve"> caused P</w:t>
      </w:r>
      <w:r w:rsidR="00E51BD8" w:rsidRPr="00E51BD8">
        <w:rPr>
          <w:vertAlign w:val="subscript"/>
        </w:rPr>
        <w:t>2</w:t>
      </w:r>
      <w:r w:rsidR="00D46013">
        <w:t xml:space="preserve">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052D76" w:rsidRDefault="00052D76" w:rsidP="000275E6">
      <w:pPr>
        <w:framePr w:hSpace="187" w:wrap="around" w:hAnchor="margin" w:xAlign="right" w:yAlign="bottom"/>
        <w:ind w:right="0"/>
        <w:jc w:val="both"/>
      </w:pPr>
      <w:r>
        <w:tab/>
      </w:r>
      <w:r>
        <w:rPr>
          <w:noProof/>
        </w:rPr>
        <w:drawing>
          <wp:inline distT="0" distB="0" distL="0" distR="0">
            <wp:extent cx="2826385" cy="1662430"/>
            <wp:effectExtent l="1905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26385" cy="1662430"/>
                    </a:xfrm>
                    <a:prstGeom prst="rect">
                      <a:avLst/>
                    </a:prstGeom>
                    <a:noFill/>
                    <a:ln w="9525">
                      <a:noFill/>
                      <a:miter lim="800000"/>
                      <a:headEnd/>
                      <a:tailEnd/>
                    </a:ln>
                  </pic:spPr>
                </pic:pic>
              </a:graphicData>
            </a:graphic>
          </wp:inline>
        </w:drawing>
      </w:r>
    </w:p>
    <w:p w:rsidR="00052D76" w:rsidRPr="00C27ACC" w:rsidRDefault="00052D76" w:rsidP="000275E6">
      <w:pPr>
        <w:pStyle w:val="Caption"/>
        <w:framePr w:hSpace="187" w:wrap="around" w:hAnchor="margin" w:xAlign="right" w:yAlign="bottom"/>
        <w:jc w:val="center"/>
        <w:rPr>
          <w:b w:val="0"/>
        </w:rPr>
      </w:pPr>
      <w:bookmarkStart w:id="2" w:name="_Ref335234162"/>
      <w:r w:rsidRPr="00C27ACC">
        <w:rPr>
          <w:b w:val="0"/>
        </w:rPr>
        <w:t xml:space="preserve">Figure </w:t>
      </w:r>
      <w:r w:rsidR="00481AC4" w:rsidRPr="00C27ACC">
        <w:rPr>
          <w:b w:val="0"/>
        </w:rPr>
        <w:fldChar w:fldCharType="begin"/>
      </w:r>
      <w:r w:rsidRPr="00C27ACC">
        <w:rPr>
          <w:b w:val="0"/>
        </w:rPr>
        <w:instrText xml:space="preserve"> SEQ Figure \* ARABIC </w:instrText>
      </w:r>
      <w:r w:rsidR="00481AC4" w:rsidRPr="00C27ACC">
        <w:rPr>
          <w:b w:val="0"/>
        </w:rPr>
        <w:fldChar w:fldCharType="separate"/>
      </w:r>
      <w:r w:rsidR="00EA2F76">
        <w:rPr>
          <w:b w:val="0"/>
          <w:noProof/>
        </w:rPr>
        <w:t>2</w:t>
      </w:r>
      <w:r w:rsidR="00481AC4" w:rsidRPr="00C27ACC">
        <w:rPr>
          <w:b w:val="0"/>
        </w:rPr>
        <w:fldChar w:fldCharType="end"/>
      </w:r>
      <w:bookmarkEnd w:id="2"/>
      <w:r w:rsidRPr="00C27ACC">
        <w:rPr>
          <w:b w:val="0"/>
        </w:rPr>
        <w:t>: Artifact introduction and elimination. Source: [Moreau et al. 2011].</w:t>
      </w:r>
    </w:p>
    <w:p w:rsidR="00052D76" w:rsidRDefault="00D3669E" w:rsidP="005E6F23">
      <w:pPr>
        <w:ind w:right="0"/>
        <w:jc w:val="both"/>
      </w:pPr>
      <w:r>
        <w:tab/>
      </w:r>
      <w:r w:rsidR="003809E3" w:rsidRPr="00DC3B53">
        <w:t xml:space="preserve">For completion rules, there is the artifact elimination, also known as forward transformation. </w:t>
      </w:r>
      <w:fldSimple w:instr=" REF _Ref335234162 \h  \* MERGEFORMAT ">
        <w:r w:rsidR="00EA2F76" w:rsidRPr="00C27ACC">
          <w:t xml:space="preserve">Figure </w:t>
        </w:r>
        <w:r w:rsidR="00EA2F76" w:rsidRPr="00EA2F76">
          <w:rPr>
            <w:noProof/>
          </w:rPr>
          <w:t>2</w:t>
        </w:r>
      </w:fldSimple>
      <w:r w:rsidR="00C27ACC">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w:t>
      </w:r>
      <w:r w:rsidR="00E51BD8" w:rsidRPr="00E51BD8">
        <w:rPr>
          <w:vertAlign w:val="subscript"/>
        </w:rPr>
        <w:t>2</w:t>
      </w:r>
      <w:r w:rsidR="003809E3" w:rsidRPr="00DC3B53">
        <w:t xml:space="preserve"> and generated by P</w:t>
      </w:r>
      <w:r w:rsidR="00E51BD8" w:rsidRPr="00E51BD8">
        <w:rPr>
          <w:vertAlign w:val="subscript"/>
        </w:rPr>
        <w:t>1</w:t>
      </w:r>
      <w:r w:rsidR="003809E3" w:rsidRPr="00DC3B53">
        <w:t>.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r w:rsidR="00481AC4">
        <w:fldChar w:fldCharType="begin"/>
      </w:r>
      <w:r w:rsidR="00EC508C">
        <w:instrText xml:space="preserve"> REF _Ref335235276 \h </w:instrText>
      </w:r>
      <w:r w:rsidR="00481AC4">
        <w:fldChar w:fldCharType="separate"/>
      </w:r>
      <w:r w:rsidR="00EA2F76" w:rsidRPr="00D427C6">
        <w:rPr>
          <w:sz w:val="18"/>
          <w:szCs w:val="18"/>
        </w:rPr>
        <w:t xml:space="preserve">Figure </w:t>
      </w:r>
      <w:r w:rsidR="00EA2F76">
        <w:rPr>
          <w:noProof/>
          <w:sz w:val="18"/>
          <w:szCs w:val="18"/>
        </w:rPr>
        <w:t>3</w:t>
      </w:r>
      <w:r w:rsidR="00481AC4">
        <w:fldChar w:fldCharType="end"/>
      </w:r>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3F0CF4">
        <w:t xml:space="preserve"> hide</w:t>
      </w:r>
      <w:r w:rsidR="00AC44C7">
        <w:t xml:space="preserve"> the presence of an intermediary process. However, the converse rule does not </w:t>
      </w:r>
      <w:r w:rsidR="00400D6F">
        <w:t xml:space="preserve">work </w:t>
      </w:r>
      <w:r w:rsidR="00AC44C7">
        <w:t xml:space="preserve">without </w:t>
      </w:r>
      <w:r w:rsidR="006754C6">
        <w:lastRenderedPageBreak/>
        <w:t xml:space="preserve">some </w:t>
      </w:r>
      <w:r w:rsidR="00AC44C7">
        <w:t xml:space="preserve">internal knowledge of P, </w:t>
      </w:r>
      <w:r w:rsidR="006754C6">
        <w:t xml:space="preserve">which is fundamental to </w:t>
      </w:r>
      <w:r w:rsidR="00AC44C7">
        <w:t>ascertain if there is an actual dependency between A</w:t>
      </w:r>
      <w:r w:rsidR="00E51BD8" w:rsidRPr="00E51BD8">
        <w:rPr>
          <w:vertAlign w:val="subscript"/>
        </w:rPr>
        <w:t>1</w:t>
      </w:r>
      <w:r w:rsidR="00AC44C7">
        <w:t xml:space="preserve"> and A</w:t>
      </w:r>
      <w:r w:rsidR="00E51BD8" w:rsidRPr="00E51BD8">
        <w:rPr>
          <w:vertAlign w:val="subscript"/>
        </w:rPr>
        <w:t>2</w:t>
      </w:r>
      <w:r w:rsidR="00AC44C7">
        <w:t>.</w:t>
      </w:r>
    </w:p>
    <w:p w:rsidR="00052D76" w:rsidRDefault="00052D76" w:rsidP="00D427C6">
      <w:pPr>
        <w:framePr w:h="2746" w:hRule="exact" w:hSpace="187" w:wrap="around" w:hAnchor="margin" w:yAlign="top"/>
        <w:ind w:right="0"/>
        <w:jc w:val="center"/>
      </w:pPr>
      <w:r>
        <w:rPr>
          <w:noProof/>
        </w:rPr>
        <w:drawing>
          <wp:inline distT="0" distB="0" distL="0" distR="0">
            <wp:extent cx="2791448" cy="1152525"/>
            <wp:effectExtent l="19050" t="0" r="8902"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052D76" w:rsidRPr="00D427C6" w:rsidRDefault="00052D76" w:rsidP="00D427C6">
      <w:pPr>
        <w:framePr w:h="2746" w:hRule="exact" w:hSpace="187" w:wrap="around" w:hAnchor="margin" w:yAlign="top"/>
        <w:ind w:right="0"/>
        <w:jc w:val="center"/>
        <w:rPr>
          <w:sz w:val="18"/>
          <w:szCs w:val="18"/>
        </w:rPr>
      </w:pPr>
      <w:bookmarkStart w:id="3" w:name="_Ref335235276"/>
      <w:r w:rsidRPr="00D427C6">
        <w:rPr>
          <w:sz w:val="18"/>
          <w:szCs w:val="18"/>
        </w:rPr>
        <w:t xml:space="preserve">Figure </w:t>
      </w:r>
      <w:r w:rsidR="00481AC4" w:rsidRPr="00D427C6">
        <w:rPr>
          <w:sz w:val="18"/>
          <w:szCs w:val="18"/>
        </w:rPr>
        <w:fldChar w:fldCharType="begin"/>
      </w:r>
      <w:r w:rsidRPr="00D427C6">
        <w:rPr>
          <w:sz w:val="18"/>
          <w:szCs w:val="18"/>
        </w:rPr>
        <w:instrText xml:space="preserve"> SEQ Figure \* ARABIC </w:instrText>
      </w:r>
      <w:r w:rsidR="00481AC4" w:rsidRPr="00D427C6">
        <w:rPr>
          <w:sz w:val="18"/>
          <w:szCs w:val="18"/>
        </w:rPr>
        <w:fldChar w:fldCharType="separate"/>
      </w:r>
      <w:r w:rsidR="00EA2F76">
        <w:rPr>
          <w:noProof/>
          <w:sz w:val="18"/>
          <w:szCs w:val="18"/>
        </w:rPr>
        <w:t>3</w:t>
      </w:r>
      <w:r w:rsidR="00481AC4" w:rsidRPr="00D427C6">
        <w:rPr>
          <w:sz w:val="18"/>
          <w:szCs w:val="18"/>
        </w:rPr>
        <w:fldChar w:fldCharType="end"/>
      </w:r>
      <w:bookmarkEnd w:id="3"/>
      <w:r w:rsidRPr="00D427C6">
        <w:rPr>
          <w:sz w:val="18"/>
          <w:szCs w:val="18"/>
        </w:rPr>
        <w:t xml:space="preserve">: Process introduction. Source: </w:t>
      </w:r>
      <w:r w:rsidR="00481AC4" w:rsidRPr="00D427C6">
        <w:rPr>
          <w:b/>
          <w:sz w:val="18"/>
          <w:szCs w:val="18"/>
        </w:rPr>
        <w:fldChar w:fldCharType="begin"/>
      </w:r>
      <w:r w:rsidR="00D427C6">
        <w:rPr>
          <w:sz w:val="18"/>
          <w:szCs w:val="18"/>
        </w:rPr>
        <w:instrText xml:space="preserve"> ADDIN ZOTERO_ITEM CSL_CITATION {"citationID":"7eN7zglG","properties":{"formattedCitation":"[Moreau et al. 2011]","plainCitation":"[Moreau et al. 2011]"},"citationItems":[{"id":37,"uris":["http://zotero.org/users/1122386/items/4UM2NPVP"],"uri":["http://zotero.org/users/1122386/items/4UM2NPVP"],"itemData":{"id":37,"type":"article-journal","title":"The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481AC4" w:rsidRPr="00D427C6">
        <w:rPr>
          <w:b/>
          <w:sz w:val="18"/>
          <w:szCs w:val="18"/>
        </w:rPr>
        <w:fldChar w:fldCharType="separate"/>
      </w:r>
      <w:r w:rsidRPr="00D427C6">
        <w:rPr>
          <w:sz w:val="18"/>
          <w:szCs w:val="18"/>
        </w:rPr>
        <w:t>[Moreau et al. 2011]</w:t>
      </w:r>
      <w:r w:rsidR="00481AC4" w:rsidRPr="00D427C6">
        <w:rPr>
          <w:b/>
          <w:sz w:val="18"/>
          <w:szCs w:val="18"/>
        </w:rPr>
        <w:fldChar w:fldCharType="end"/>
      </w:r>
      <w:r w:rsidRPr="00D427C6">
        <w:rPr>
          <w:sz w:val="18"/>
          <w:szCs w:val="18"/>
        </w:rPr>
        <w:t>.</w:t>
      </w:r>
    </w:p>
    <w:p w:rsidR="006754C6" w:rsidRDefault="006754C6" w:rsidP="00C90B73">
      <w:pPr>
        <w:ind w:right="0"/>
        <w:jc w:val="both"/>
      </w:pPr>
      <w:r>
        <w:tab/>
      </w:r>
      <w:r w:rsidR="005E6F23">
        <w:t>When users want to find out the causes of an artifact or a process, their interest is in indirect causes that involve multiple transitions. For this purpose, a set of new relationships was created.</w:t>
      </w:r>
    </w:p>
    <w:p w:rsidR="00052D76" w:rsidRDefault="00052D76" w:rsidP="000275E6">
      <w:pPr>
        <w:keepNext/>
        <w:framePr w:hSpace="187" w:wrap="around" w:hAnchor="margin" w:xAlign="right" w:yAlign="top"/>
        <w:ind w:right="0"/>
        <w:jc w:val="both"/>
      </w:pPr>
      <w:r>
        <w:rPr>
          <w:noProof/>
        </w:rPr>
        <w:drawing>
          <wp:inline distT="0" distB="0" distL="0" distR="0">
            <wp:extent cx="2819400" cy="2171700"/>
            <wp:effectExtent l="1905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4" w:name="_Ref335238875"/>
      <w:r w:rsidRPr="00052D76">
        <w:rPr>
          <w:b w:val="0"/>
        </w:rPr>
        <w:t xml:space="preserve">Figure </w:t>
      </w:r>
      <w:r w:rsidR="00481AC4" w:rsidRPr="00052D76">
        <w:rPr>
          <w:b w:val="0"/>
        </w:rPr>
        <w:fldChar w:fldCharType="begin"/>
      </w:r>
      <w:r w:rsidRPr="00052D76">
        <w:rPr>
          <w:b w:val="0"/>
        </w:rPr>
        <w:instrText xml:space="preserve"> SEQ Figure \* ARABIC </w:instrText>
      </w:r>
      <w:r w:rsidR="00481AC4" w:rsidRPr="00052D76">
        <w:rPr>
          <w:b w:val="0"/>
        </w:rPr>
        <w:fldChar w:fldCharType="separate"/>
      </w:r>
      <w:r w:rsidR="00EA2F76">
        <w:rPr>
          <w:b w:val="0"/>
          <w:noProof/>
        </w:rPr>
        <w:t>4</w:t>
      </w:r>
      <w:r w:rsidR="00481AC4" w:rsidRPr="00052D76">
        <w:rPr>
          <w:b w:val="0"/>
        </w:rPr>
        <w:fldChar w:fldCharType="end"/>
      </w:r>
      <w:bookmarkEnd w:id="4"/>
      <w:r w:rsidRPr="00052D76">
        <w:rPr>
          <w:b w:val="0"/>
        </w:rPr>
        <w:t>: Inference. Source: [Moreau et al. 2011].</w:t>
      </w:r>
    </w:p>
    <w:p w:rsidR="006754C6" w:rsidRPr="002E6E97" w:rsidRDefault="006754C6" w:rsidP="006754C6">
      <w:pPr>
        <w:ind w:right="0"/>
        <w:jc w:val="both"/>
        <w:rPr>
          <w:i/>
        </w:rPr>
      </w:pPr>
      <w:r w:rsidRPr="00EB17E1">
        <w:rPr>
          <w:b/>
        </w:rPr>
        <w:t>Multi-step "</w:t>
      </w:r>
      <w:proofErr w:type="spellStart"/>
      <w:r w:rsidRPr="00EB17E1">
        <w:rPr>
          <w:b/>
        </w:rPr>
        <w:t>wasDerivedFrom</w:t>
      </w:r>
      <w:proofErr w:type="spellEnd"/>
      <w:r w:rsidRPr="00EB17E1">
        <w:rPr>
          <w:b/>
        </w:rPr>
        <w:t>"</w:t>
      </w:r>
      <w:r w:rsidRPr="00EB17E1">
        <w:t xml:space="preserve">: </w:t>
      </w:r>
      <w:r w:rsidRPr="00680A3A">
        <w:t>An artifact</w:t>
      </w:r>
      <w:r w:rsidR="00971015">
        <w:rPr>
          <w:i/>
        </w:rPr>
        <w:t xml:space="preserve"> </w:t>
      </w:r>
      <w:r w:rsidR="00680A3A">
        <w:rPr>
          <w:i/>
        </w:rPr>
        <w:t>a</w:t>
      </w:r>
      <w:r w:rsidR="00E51BD8" w:rsidRPr="00E51BD8">
        <w:rPr>
          <w:i/>
          <w:vertAlign w:val="subscript"/>
        </w:rPr>
        <w:t>1</w:t>
      </w:r>
      <w:r w:rsidRPr="00DC3B53">
        <w:rPr>
          <w:i/>
        </w:rPr>
        <w:t xml:space="preserve"> </w:t>
      </w:r>
      <w:r w:rsidRPr="00680A3A">
        <w:t xml:space="preserve">was derived from </w:t>
      </w:r>
      <w:r w:rsidR="00971015">
        <w:rPr>
          <w:i/>
        </w:rPr>
        <w:t>A</w:t>
      </w:r>
      <w:r w:rsidR="00E51BD8" w:rsidRPr="00E51BD8">
        <w:rPr>
          <w:i/>
          <w:vertAlign w:val="subscript"/>
        </w:rPr>
        <w:t>2</w:t>
      </w:r>
      <w:r w:rsidR="00B1372A">
        <w:rPr>
          <w:i/>
          <w:vertAlign w:val="subscript"/>
        </w:rPr>
        <w:t xml:space="preserve"> </w:t>
      </w:r>
      <w:r w:rsidRPr="00680A3A">
        <w:t xml:space="preserve">(possibly using multiple steps), written as </w:t>
      </w:r>
      <w:r w:rsidR="00680A3A">
        <w:rPr>
          <w:i/>
        </w:rPr>
        <w:t>a</w:t>
      </w:r>
      <w:r w:rsidR="00E51BD8" w:rsidRPr="00E51BD8">
        <w:rPr>
          <w:i/>
          <w:vertAlign w:val="subscript"/>
        </w:rPr>
        <w:t>1</w:t>
      </w:r>
      <w:r w:rsidRPr="00DC3B53">
        <w:rPr>
          <w:rFonts w:ascii="CMSY10" w:hAnsi="CMSY10" w:cs="CMSY10"/>
          <w:i/>
        </w:rPr>
        <w:sym w:font="Wingdings" w:char="F0E0"/>
      </w:r>
      <w:r w:rsidRPr="00DC3B53">
        <w:rPr>
          <w:rFonts w:ascii="CMSY10" w:hAnsi="CMSY10" w:cs="CMSY10"/>
          <w:i/>
        </w:rPr>
        <w:t>*</w:t>
      </w:r>
      <w:r w:rsidR="00971015">
        <w:rPr>
          <w:rFonts w:ascii="CMSY10" w:hAnsi="CMSY10" w:cs="CMSY10"/>
          <w:i/>
        </w:rPr>
        <w:t xml:space="preserve"> </w:t>
      </w:r>
      <w:r w:rsidR="00680A3A">
        <w:rPr>
          <w:i/>
        </w:rPr>
        <w:t>a</w:t>
      </w:r>
      <w:r w:rsidR="00E51BD8" w:rsidRPr="00E51BD8">
        <w:rPr>
          <w:i/>
          <w:vertAlign w:val="subscript"/>
        </w:rPr>
        <w:t>2</w:t>
      </w:r>
      <w:r w:rsidRPr="00680A3A">
        <w:t>, if</w:t>
      </w:r>
      <w:r w:rsidR="00971015">
        <w:rPr>
          <w:i/>
        </w:rPr>
        <w:t xml:space="preserve"> </w:t>
      </w:r>
      <w:r w:rsidR="00680A3A" w:rsidRPr="00680A3A">
        <w:rPr>
          <w:i/>
        </w:rPr>
        <w:t>a</w:t>
      </w:r>
      <w:r w:rsidR="00E51BD8" w:rsidRPr="00E51BD8">
        <w:rPr>
          <w:i/>
          <w:vertAlign w:val="subscript"/>
        </w:rPr>
        <w:t>1</w:t>
      </w:r>
      <w:r w:rsidRPr="00680A3A">
        <w:t xml:space="preserve"> was derived from</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or from an artifact that was itself derived from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 xml:space="preserve">(possibly using multiple steps). In other words, it is the transitive closure of the edge </w:t>
      </w:r>
      <w:r w:rsidR="00680A3A">
        <w:t>[</w:t>
      </w:r>
      <w:r w:rsidRPr="00680A3A">
        <w:rPr>
          <w:i/>
        </w:rPr>
        <w:t>was derived from</w:t>
      </w:r>
      <w:r w:rsidR="00680A3A">
        <w:t>]</w:t>
      </w:r>
      <w:r w:rsidRPr="00680A3A">
        <w:t xml:space="preserve">. It expresses that artifact </w:t>
      </w:r>
      <w:r w:rsidRPr="00DC3B53">
        <w:rPr>
          <w:rFonts w:ascii="CMMI10" w:hAnsi="CMMI10" w:cs="CMMI10"/>
          <w:i/>
        </w:rPr>
        <w:t>a</w:t>
      </w:r>
      <w:r w:rsidR="00E51BD8" w:rsidRPr="00E51BD8">
        <w:rPr>
          <w:rFonts w:ascii="CMR7" w:hAnsi="CMR7" w:cs="CMR7"/>
          <w:i/>
          <w:sz w:val="14"/>
          <w:szCs w:val="14"/>
          <w:vertAlign w:val="subscript"/>
        </w:rPr>
        <w:t>2</w:t>
      </w:r>
      <w:r w:rsidRPr="00DC3B53">
        <w:rPr>
          <w:rFonts w:ascii="CMR7" w:hAnsi="CMR7" w:cs="CMR7"/>
          <w:i/>
          <w:sz w:val="14"/>
          <w:szCs w:val="14"/>
        </w:rPr>
        <w:t xml:space="preserve"> </w:t>
      </w:r>
      <w:r w:rsidRPr="00680A3A">
        <w:t>had an influence on artifact</w:t>
      </w:r>
      <w:r w:rsidRPr="00DC3B53">
        <w:rPr>
          <w:i/>
        </w:rPr>
        <w:t xml:space="preserve"> </w:t>
      </w:r>
      <w:r w:rsidRPr="00DC3B53">
        <w:rPr>
          <w:rFonts w:ascii="CMMI10" w:hAnsi="CMMI10" w:cs="CMMI10"/>
          <w:i/>
        </w:rPr>
        <w:t>a</w:t>
      </w:r>
      <w:r w:rsidR="00E51BD8" w:rsidRPr="00E51BD8">
        <w:rPr>
          <w:rFonts w:ascii="CMR7" w:hAnsi="CMR7" w:cs="CMR7"/>
          <w:i/>
          <w:sz w:val="14"/>
          <w:szCs w:val="14"/>
          <w:vertAlign w:val="subscript"/>
        </w:rPr>
        <w:t>1</w:t>
      </w:r>
      <w:r w:rsidRPr="00DC3B53">
        <w:rPr>
          <w:i/>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proofErr w:type="gramStart"/>
      <w:r w:rsidR="00A45794" w:rsidRPr="00680A3A">
        <w:rPr>
          <w:rFonts w:ascii="CMMI10" w:hAnsi="CMMI10" w:cs="CMMI10"/>
          <w:i/>
        </w:rPr>
        <w:t>a</w:t>
      </w:r>
      <w:r w:rsidR="00A45794" w:rsidRPr="00680A3A">
        <w:rPr>
          <w:rFonts w:ascii="CMMI10" w:hAnsi="CMMI10" w:cs="CMMI10"/>
        </w:rPr>
        <w:t xml:space="preserve"> </w:t>
      </w:r>
      <w:r w:rsidR="00A45794" w:rsidRPr="00680A3A">
        <w:t>or</w:t>
      </w:r>
      <w:proofErr w:type="gramEnd"/>
      <w:r w:rsidR="00A45794" w:rsidRPr="00680A3A">
        <w:t xml:space="preserve">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proofErr w:type="gramStart"/>
      <w:r w:rsidRPr="00427219">
        <w:rPr>
          <w:rFonts w:ascii="CMMI10" w:hAnsi="CMMI10" w:cs="CMMI10"/>
          <w:b/>
        </w:rPr>
        <w:t xml:space="preserve">a </w:t>
      </w:r>
      <w:r w:rsidRPr="00427219">
        <w:rPr>
          <w:b/>
        </w:rPr>
        <w:t>was</w:t>
      </w:r>
      <w:proofErr w:type="gramEnd"/>
      <w:r w:rsidRPr="00427219">
        <w:rPr>
          <w:b/>
        </w:rPr>
        <w:t xml:space="preserve">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D427C6">
        <w:rPr>
          <w:rFonts w:ascii="CMR7" w:hAnsi="CMR7" w:cs="CMR7"/>
          <w:b/>
          <w:sz w:val="14"/>
          <w:szCs w:val="14"/>
          <w:vertAlign w:val="subscript"/>
        </w:rPr>
        <w:t>1</w:t>
      </w:r>
      <w:r w:rsidRPr="00427219">
        <w:rPr>
          <w:rFonts w:ascii="CMR7" w:hAnsi="CMR7" w:cs="CMR7"/>
          <w:b/>
          <w:sz w:val="14"/>
          <w:szCs w:val="14"/>
        </w:rPr>
        <w:t xml:space="preserve"> </w:t>
      </w:r>
      <w:r w:rsidRPr="00427219">
        <w:rPr>
          <w:b/>
        </w:rPr>
        <w:t xml:space="preserve">was triggered by process </w:t>
      </w:r>
      <w:r w:rsidRPr="00427219">
        <w:rPr>
          <w:rFonts w:ascii="CMMI10" w:hAnsi="CMMI10" w:cs="CMMI10"/>
          <w:b/>
        </w:rPr>
        <w:t>p</w:t>
      </w:r>
      <w:r w:rsidR="00E51BD8" w:rsidRPr="00E51BD8">
        <w:rPr>
          <w:rFonts w:ascii="CMR7" w:hAnsi="CMR7" w:cs="CMR7"/>
          <w:b/>
          <w:sz w:val="14"/>
          <w:szCs w:val="14"/>
          <w:vertAlign w:val="subscript"/>
        </w:rPr>
        <w:t>2</w:t>
      </w:r>
      <w:r w:rsidRPr="00427219">
        <w:rPr>
          <w:rFonts w:ascii="CMR7" w:hAnsi="CMR7" w:cs="CMR7"/>
          <w:b/>
          <w:sz w:val="14"/>
          <w:szCs w:val="14"/>
        </w:rPr>
        <w:t xml:space="preserve">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1</w:t>
      </w:r>
      <w:r w:rsidR="00A45794" w:rsidRPr="00495566">
        <w:rPr>
          <w:rFonts w:ascii="CMR7" w:hAnsi="CMR7" w:cs="CMR7"/>
          <w:i/>
          <w:sz w:val="14"/>
          <w:szCs w:val="14"/>
        </w:rPr>
        <w:t xml:space="preserve">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E51BD8" w:rsidRPr="00E51BD8">
        <w:rPr>
          <w:rFonts w:ascii="CMR7" w:hAnsi="CMR7" w:cs="CMR7"/>
          <w:i/>
          <w:sz w:val="14"/>
          <w:szCs w:val="14"/>
          <w:vertAlign w:val="subscript"/>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052D76">
        <w:t xml:space="preserve"> </w:t>
      </w:r>
      <w:fldSimple w:instr=" REF _Ref335238875 \h  \* MERGEFORMAT ">
        <w:r w:rsidR="00EA2F76" w:rsidRPr="00052D76">
          <w:t xml:space="preserve">Figure </w:t>
        </w:r>
        <w:r w:rsidR="00EA2F76" w:rsidRPr="00EA2F76">
          <w:t>4</w:t>
        </w:r>
      </w:fldSimple>
      <w:r w:rsidR="00930AD9">
        <w:t xml:space="preserve">, it is possible to infer that process </w:t>
      </w:r>
      <w:r w:rsidR="00930AD9" w:rsidRPr="00680A3A">
        <w:rPr>
          <w:i/>
        </w:rPr>
        <w:t>p</w:t>
      </w:r>
      <w:r w:rsidR="00E51BD8" w:rsidRPr="00E51BD8">
        <w:rPr>
          <w:i/>
          <w:vertAlign w:val="subscript"/>
        </w:rPr>
        <w:t>2</w:t>
      </w:r>
      <w:r w:rsidR="00930AD9">
        <w:t xml:space="preserve"> was triggered by </w:t>
      </w:r>
      <w:proofErr w:type="gramStart"/>
      <w:r w:rsidR="00930AD9" w:rsidRPr="00680A3A">
        <w:rPr>
          <w:i/>
        </w:rPr>
        <w:t>p</w:t>
      </w:r>
      <w:r w:rsidR="00E51BD8" w:rsidRPr="00E51BD8">
        <w:rPr>
          <w:i/>
          <w:vertAlign w:val="subscript"/>
        </w:rPr>
        <w:t>1</w:t>
      </w:r>
      <w:r w:rsidR="00930AD9">
        <w:t>,</w:t>
      </w:r>
      <w:proofErr w:type="gramEnd"/>
      <w:r w:rsidR="00930AD9">
        <w:t xml:space="preserve"> omitting the fact </w:t>
      </w:r>
      <w:r w:rsidR="00400D6F">
        <w:t xml:space="preserve">that </w:t>
      </w:r>
      <w:r w:rsidR="00930AD9" w:rsidRPr="00680A3A">
        <w:rPr>
          <w:i/>
        </w:rPr>
        <w:t>p</w:t>
      </w:r>
      <w:r w:rsidR="00E51BD8" w:rsidRPr="00E51BD8">
        <w:rPr>
          <w:i/>
          <w:vertAlign w:val="subscript"/>
        </w:rPr>
        <w:t>2</w:t>
      </w:r>
      <w:r w:rsidR="00930AD9">
        <w:t xml:space="preserve"> used </w:t>
      </w:r>
      <w:r w:rsidR="00930AD9" w:rsidRPr="00680A3A">
        <w:rPr>
          <w:i/>
        </w:rPr>
        <w:t>a</w:t>
      </w:r>
      <w:r w:rsidR="00E51BD8" w:rsidRPr="00E51BD8">
        <w:rPr>
          <w:i/>
          <w:vertAlign w:val="subscript"/>
        </w:rPr>
        <w:t>3</w:t>
      </w:r>
      <w:r w:rsidR="00930AD9">
        <w:t xml:space="preserve">, which was derived from </w:t>
      </w:r>
      <w:r w:rsidR="00930AD9" w:rsidRPr="00680A3A">
        <w:rPr>
          <w:i/>
        </w:rPr>
        <w:t>a</w:t>
      </w:r>
      <w:r w:rsidR="00E51BD8" w:rsidRPr="00E51BD8">
        <w:rPr>
          <w:i/>
          <w:vertAlign w:val="subscript"/>
        </w:rPr>
        <w:t>2</w:t>
      </w:r>
      <w:r w:rsidR="00930AD9">
        <w:t xml:space="preserve"> that in turn was derived from </w:t>
      </w:r>
      <w:r w:rsidR="00930AD9" w:rsidRPr="00680A3A">
        <w:rPr>
          <w:i/>
        </w:rPr>
        <w:t>a</w:t>
      </w:r>
      <w:r w:rsidR="00E51BD8" w:rsidRPr="00E51BD8">
        <w:rPr>
          <w:i/>
          <w:vertAlign w:val="subscript"/>
        </w:rPr>
        <w:t>1</w:t>
      </w:r>
      <w:r w:rsidR="00930AD9">
        <w:t xml:space="preserve">, which was generated by </w:t>
      </w:r>
      <w:r w:rsidR="00930AD9" w:rsidRPr="00680A3A">
        <w:rPr>
          <w:i/>
        </w:rPr>
        <w:t>p</w:t>
      </w:r>
      <w:r w:rsidR="00E51BD8" w:rsidRPr="00E51BD8">
        <w:rPr>
          <w:i/>
          <w:vertAlign w:val="subscript"/>
        </w:rPr>
        <w:t>1</w:t>
      </w:r>
      <w:r w:rsidR="00930AD9">
        <w:t>. Other inferences are also illustrated in</w:t>
      </w:r>
      <w:r w:rsidR="00052D76">
        <w:t xml:space="preserve"> </w:t>
      </w:r>
      <w:fldSimple w:instr=" REF _Ref335238875 \h  \* MERGEFORMAT ">
        <w:r w:rsidR="00EA2F76" w:rsidRPr="00052D76">
          <w:t xml:space="preserve">Figure </w:t>
        </w:r>
        <w:r w:rsidR="00EA2F76" w:rsidRPr="00EA2F76">
          <w:t>4</w:t>
        </w:r>
      </w:fldSimple>
      <w:r w:rsidR="00930AD9">
        <w:t>.</w:t>
      </w:r>
    </w:p>
    <w:p w:rsidR="00E7446E" w:rsidRDefault="009C7C7C" w:rsidP="00F75F1F">
      <w:pPr>
        <w:pStyle w:val="Heading1"/>
        <w:ind w:right="0"/>
      </w:pPr>
      <w:r>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EC508C" w:rsidRDefault="00EC508C" w:rsidP="00F75F1F">
      <w:pPr>
        <w:ind w:right="0"/>
        <w:jc w:val="both"/>
        <w:rPr>
          <w:ins w:id="5" w:author="Kohwalter" w:date="2012-09-12T17:27:00Z"/>
        </w:rPr>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gives a clue on which role they can represent in the game context: objects. An object can be anything used in the game, for example in the case of an RPG, </w:t>
      </w:r>
      <w:r w:rsidRPr="00427219">
        <w:rPr>
          <w:i/>
        </w:rPr>
        <w:t>Artifacts</w:t>
      </w:r>
      <w:r>
        <w:t xml:space="preserve"> can represent weapons, potions, legendary artifacts, magical objects, etc.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w:t>
      </w:r>
      <w:r w:rsidR="003F0CF4">
        <w:t>intelligence</w:t>
      </w:r>
      <w:r w:rsidR="00EC7F1B">
        <w:t xml:space="preserv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w:t>
      </w:r>
      <w:r>
        <w:lastRenderedPageBreak/>
        <w:t xml:space="preserve">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w:t>
      </w:r>
      <w:r w:rsidR="00C60BF9">
        <w:t>subsection describes</w:t>
      </w:r>
      <w:r w:rsidR="00B83ABD">
        <w:t xml:space="preserve"> </w:t>
      </w:r>
      <w:r w:rsidR="005C0A10">
        <w:t>which</w:t>
      </w:r>
      <w:r w:rsidR="006C4C09">
        <w:t xml:space="preserve"> information </w:t>
      </w:r>
      <w:r w:rsidR="00D044B6">
        <w:t>is</w:t>
      </w:r>
      <w:r w:rsidR="005C0A10">
        <w:t xml:space="preserv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w:t>
      </w:r>
      <w:r w:rsidR="00D044B6">
        <w:t>actions</w:t>
      </w:r>
      <w:r>
        <w:t xml:space="preserve">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As illustrated by</w:t>
      </w:r>
      <w:r w:rsidR="00052D76">
        <w:t xml:space="preserve"> </w:t>
      </w:r>
      <w:fldSimple w:instr=" REF _Ref335238960 \h  \* MERGEFORMAT ">
        <w:r w:rsidR="00EA2F76" w:rsidRPr="00052D76">
          <w:t xml:space="preserve">Figure </w:t>
        </w:r>
        <w:r w:rsidR="00EA2F76" w:rsidRPr="00EA2F76">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52D76" w:rsidRDefault="00F25AD7" w:rsidP="00052D76">
      <w:pPr>
        <w:keepNext/>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xml:space="preserve">, </w:t>
      </w:r>
      <w:r w:rsidR="000F0F27">
        <w:lastRenderedPageBreak/>
        <w:t>attributes, goals</w:t>
      </w:r>
      <w:r w:rsidR="002A5D79">
        <w:t>,</w:t>
      </w:r>
      <w:r w:rsidR="000F0F27">
        <w:t xml:space="preserve"> and current location</w:t>
      </w:r>
      <w:r w:rsidR="002A5D79">
        <w:t xml:space="preserve"> recorded</w:t>
      </w:r>
      <w:r w:rsidR="008F58A9" w:rsidRPr="002852A9">
        <w:t>.</w:t>
      </w:r>
      <w:r w:rsidR="00052D76">
        <w:t xml:space="preserve"> </w:t>
      </w:r>
      <w:fldSimple w:instr=" REF _Ref335238960 \h  \* MERGEFORMAT ">
        <w:r w:rsidR="00EA2F76" w:rsidRPr="00052D76">
          <w:t xml:space="preserve">Figure </w:t>
        </w:r>
        <w:r w:rsidR="00EA2F76" w:rsidRPr="00EA2F76">
          <w:t>5</w:t>
        </w:r>
      </w:fldSimple>
      <w:r w:rsidR="00052D76">
        <w:t xml:space="preserve"> </w:t>
      </w:r>
      <w:r w:rsidR="00D60F76">
        <w:t>illustrates this model.</w:t>
      </w:r>
    </w:p>
    <w:p w:rsidR="00052D76" w:rsidRDefault="00D56772" w:rsidP="000275E6">
      <w:pPr>
        <w:keepNext/>
        <w:framePr w:hSpace="187" w:wrap="around" w:hAnchor="text" w:yAlign="bottom"/>
        <w:ind w:right="0"/>
        <w:jc w:val="both"/>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60F76" w:rsidRPr="00052D76" w:rsidRDefault="00052D76" w:rsidP="000275E6">
      <w:pPr>
        <w:pStyle w:val="Caption"/>
        <w:framePr w:hSpace="187" w:wrap="around" w:hAnchor="text" w:yAlign="bottom"/>
        <w:jc w:val="center"/>
        <w:rPr>
          <w:b w:val="0"/>
        </w:rPr>
      </w:pPr>
      <w:bookmarkStart w:id="6" w:name="_Ref335238960"/>
      <w:r w:rsidRPr="00052D76">
        <w:rPr>
          <w:b w:val="0"/>
        </w:rPr>
        <w:t xml:space="preserve">Figure </w:t>
      </w:r>
      <w:r w:rsidR="00481AC4" w:rsidRPr="00052D76">
        <w:rPr>
          <w:b w:val="0"/>
        </w:rPr>
        <w:fldChar w:fldCharType="begin"/>
      </w:r>
      <w:r w:rsidRPr="00052D76">
        <w:rPr>
          <w:b w:val="0"/>
        </w:rPr>
        <w:instrText xml:space="preserve"> SEQ Figure \* ARABIC </w:instrText>
      </w:r>
      <w:r w:rsidR="00481AC4" w:rsidRPr="00052D76">
        <w:rPr>
          <w:b w:val="0"/>
        </w:rPr>
        <w:fldChar w:fldCharType="separate"/>
      </w:r>
      <w:r w:rsidR="00EA2F76">
        <w:rPr>
          <w:b w:val="0"/>
          <w:noProof/>
        </w:rPr>
        <w:t>5</w:t>
      </w:r>
      <w:r w:rsidR="00481AC4" w:rsidRPr="00052D76">
        <w:rPr>
          <w:b w:val="0"/>
        </w:rPr>
        <w:fldChar w:fldCharType="end"/>
      </w:r>
      <w:bookmarkEnd w:id="6"/>
      <w:r w:rsidRPr="00052D76">
        <w:rPr>
          <w:b w:val="0"/>
        </w:rPr>
        <w:t xml:space="preserve">: Data model diagram. </w:t>
      </w:r>
      <w:proofErr w:type="gramStart"/>
      <w:r w:rsidRPr="00052D76">
        <w:rPr>
          <w:b w:val="0"/>
        </w:rPr>
        <w:t>Gray classes represents</w:t>
      </w:r>
      <w:proofErr w:type="gramEnd"/>
      <w:r w:rsidRPr="00052D76">
        <w:rPr>
          <w:b w:val="0"/>
        </w:rPr>
        <w:t xml:space="preserve"> 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tab/>
        <w:t xml:space="preserve">Decision trees </w:t>
      </w:r>
      <w:r w:rsidR="00481AC4">
        <w:fldChar w:fldCharType="begin"/>
      </w:r>
      <w:r w:rsidR="00D427C6">
        <w:instrText xml:space="preserve"> ADDIN ZOTERO_ITEM CSL_CITATION {"citationID":"qZCzonJf","properties":{"formattedCitation":"[Moret 1982]","plainCitation":"[Moret 1982]"},"citationItems":[{"id":19,"uris":["http://zotero.org/users/1122386/items/FQF5U6TA"],"uri":["http://zotero.org/users/1122386/items/FQF5U6TA"],"itemData":{"id":19,"type":"article-journal","title":"Decision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481AC4">
        <w:fldChar w:fldCharType="separate"/>
      </w:r>
      <w:r w:rsidR="00446950" w:rsidRPr="00446950">
        <w:rPr>
          <w:szCs w:val="21"/>
        </w:rPr>
        <w:t>[Moret 1982]</w:t>
      </w:r>
      <w:r w:rsidR="00481AC4">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7" w:name="_Ref330394550"/>
      <w:r>
        <w:t>Provenance Model</w:t>
      </w:r>
      <w:bookmarkEnd w:id="7"/>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w:t>
      </w:r>
      <w:proofErr w:type="gramStart"/>
      <w:r>
        <w:t>then</w:t>
      </w:r>
      <w:proofErr w:type="gramEnd"/>
      <w:r>
        <w:t xml:space="preserve">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C27ACC" w:rsidRDefault="008B787E" w:rsidP="00EC508C">
      <w:pPr>
        <w:ind w:right="0"/>
        <w:jc w:val="both"/>
      </w:pPr>
      <w:r>
        <w:tab/>
      </w:r>
      <w:r w:rsidR="00A41C35">
        <w:t xml:space="preserve">Entities present in a scene, or place, can be represented in a similar way as actions. </w:t>
      </w:r>
      <w:r>
        <w:t xml:space="preserve">Each scene </w:t>
      </w:r>
      <w:r w:rsidR="004B4506">
        <w:t xml:space="preserve">has </w:t>
      </w:r>
      <w:r>
        <w:lastRenderedPageBreak/>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at</w:t>
      </w:r>
      <w:r w:rsidR="00C15176">
        <w:t xml:space="preserve"> </w:t>
      </w:r>
      <w:fldSimple w:instr=" REF _Ref335239044 \h  \* MERGEFORMAT ">
        <w:r w:rsidR="00EA2F76" w:rsidRPr="00052D76">
          <w:t xml:space="preserve">Figure </w:t>
        </w:r>
        <w:r w:rsidR="00EA2F76" w:rsidRPr="00EA2F76">
          <w:t>6</w:t>
        </w:r>
      </w:fldSimple>
      <w:r w:rsidR="00052D76">
        <w:t xml:space="preserve">, </w:t>
      </w:r>
      <w:r w:rsidR="00762F64">
        <w:t xml:space="preserve">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t>Provenance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0275E6" w:rsidRDefault="000275E6" w:rsidP="000275E6">
      <w:pPr>
        <w:keepNext/>
        <w:framePr w:hSpace="187" w:wrap="around" w:hAnchor="margin" w:yAlign="top"/>
        <w:ind w:right="0"/>
        <w:jc w:val="center"/>
      </w:pPr>
      <w:r w:rsidRPr="00052D76">
        <w:rPr>
          <w:noProof/>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0275E6" w:rsidRPr="00052D76" w:rsidRDefault="000275E6" w:rsidP="000275E6">
      <w:pPr>
        <w:pStyle w:val="Caption"/>
        <w:framePr w:hSpace="187" w:wrap="around" w:hAnchor="margin" w:yAlign="top"/>
        <w:jc w:val="center"/>
        <w:rPr>
          <w:b w:val="0"/>
        </w:rPr>
      </w:pPr>
      <w:bookmarkStart w:id="8" w:name="_Ref335239044"/>
      <w:r w:rsidRPr="00052D76">
        <w:rPr>
          <w:b w:val="0"/>
        </w:rPr>
        <w:t xml:space="preserve">Figure </w:t>
      </w:r>
      <w:r w:rsidR="00481AC4" w:rsidRPr="00052D76">
        <w:rPr>
          <w:b w:val="0"/>
        </w:rPr>
        <w:fldChar w:fldCharType="begin"/>
      </w:r>
      <w:r w:rsidRPr="00052D76">
        <w:rPr>
          <w:b w:val="0"/>
        </w:rPr>
        <w:instrText xml:space="preserve"> SEQ Figure \* ARABIC </w:instrText>
      </w:r>
      <w:r w:rsidR="00481AC4" w:rsidRPr="00052D76">
        <w:rPr>
          <w:b w:val="0"/>
        </w:rPr>
        <w:fldChar w:fldCharType="separate"/>
      </w:r>
      <w:r w:rsidR="00D5507D">
        <w:rPr>
          <w:b w:val="0"/>
          <w:noProof/>
        </w:rPr>
        <w:t>6</w:t>
      </w:r>
      <w:r w:rsidR="00481AC4" w:rsidRPr="00052D76">
        <w:rPr>
          <w:b w:val="0"/>
        </w:rPr>
        <w:fldChar w:fldCharType="end"/>
      </w:r>
      <w:bookmarkEnd w:id="8"/>
      <w:r w:rsidRPr="00052D76">
        <w:rPr>
          <w:b w:val="0"/>
        </w:rPr>
        <w:t>: Example of structure</w:t>
      </w:r>
    </w:p>
    <w:p w:rsidR="00753B38" w:rsidRPr="002852A9"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xml:space="preserve">, or even healing himself in order to survive. These actions are not </w:t>
      </w:r>
      <w:r w:rsidR="00F333E4">
        <w:lastRenderedPageBreak/>
        <w:t>duplicate</w:t>
      </w:r>
      <w:r w:rsidR="004B4506">
        <w:t>d</w:t>
      </w:r>
      <w:r w:rsidR="00F333E4">
        <w:t>, but can still be encapsulated for</w:t>
      </w:r>
      <w:r w:rsidR="00501EE6">
        <w:t xml:space="preserve"> a </w:t>
      </w:r>
      <w:r w:rsidR="00E55FBA">
        <w:t>superficial</w:t>
      </w:r>
      <w:r w:rsidR="00F333E4">
        <w:t xml:space="preserve"> analysis</w:t>
      </w:r>
      <w:r w:rsidR="00501EE6">
        <w:t xml:space="preserve">, and if necessary </w:t>
      </w:r>
      <w:r w:rsidR="00E55FBA">
        <w:t xml:space="preserve">can </w:t>
      </w:r>
      <w:r w:rsidR="00501EE6">
        <w:t xml:space="preserve">be expanded for a </w:t>
      </w:r>
      <w:r w:rsidR="00E55FBA">
        <w:t>detailed</w:t>
      </w:r>
      <w:r w:rsidR="00501EE6">
        <w:t xml:space="preserve"> analysis</w:t>
      </w:r>
      <w:r w:rsidR="00F333E4">
        <w:t xml:space="preserve">. </w:t>
      </w:r>
      <w:r w:rsidR="00E9322D">
        <w:t>Note that a</w:t>
      </w:r>
      <w:r w:rsidR="00501EE6">
        <w:t>ll collected information is preserved</w:t>
      </w:r>
      <w:r w:rsidR="00717647">
        <w:t xml:space="preserve"> and</w:t>
      </w:r>
      <w:r w:rsidR="00501EE6">
        <w:t xml:space="preserve"> the only change</w:t>
      </w:r>
      <w:r w:rsidR="00A87A14">
        <w:t xml:space="preserve"> made</w:t>
      </w:r>
      <w:r w:rsidR="00501EE6">
        <w:t xml:space="preserve"> is </w:t>
      </w:r>
      <w:r w:rsidR="00E55FBA">
        <w:t xml:space="preserve">on </w:t>
      </w:r>
      <w:r w:rsidR="00501EE6">
        <w:t xml:space="preserve">how it is displayed.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w:t>
      </w:r>
      <w:r w:rsidR="00501EE6">
        <w:t xml:space="preserve">representing </w:t>
      </w:r>
      <w:r w:rsidR="00F333E4">
        <w:t xml:space="preserve">that the player attacked the enemy and was victorious. However, if the combat was challenging or the player lost, it </w:t>
      </w:r>
      <w:r w:rsidR="00CB6549">
        <w:t>is</w:t>
      </w:r>
      <w:r w:rsidR="00F333E4">
        <w:t xml:space="preserve"> interesting to </w:t>
      </w:r>
      <w:r w:rsidR="00501EE6">
        <w:t xml:space="preserve">show all </w:t>
      </w:r>
      <w:r w:rsidR="00F333E4">
        <w:t xml:space="preserve">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r w:rsidR="00501EE6">
        <w:t xml:space="preserve"> </w:t>
      </w:r>
      <w:r w:rsidR="00717647">
        <w:t>The w</w:t>
      </w:r>
      <w:r w:rsidR="00501EE6">
        <w:t>ays to determine which group</w:t>
      </w:r>
      <w:r w:rsidR="00C76C0B">
        <w:t>s</w:t>
      </w:r>
      <w:r w:rsidR="00501EE6">
        <w:t xml:space="preserve"> of actions can be </w:t>
      </w:r>
      <w:r w:rsidR="00C76C0B">
        <w:t>encapsulated</w:t>
      </w:r>
      <w:r w:rsidR="00501EE6">
        <w:t xml:space="preserve"> </w:t>
      </w:r>
      <w:r w:rsidR="00C76C0B">
        <w:t>to</w:t>
      </w:r>
      <w:r w:rsidR="00501EE6">
        <w:t xml:space="preserve"> only one node</w:t>
      </w:r>
      <w:r w:rsidR="0075303F">
        <w:t xml:space="preserve">, omitting all events in </w:t>
      </w:r>
      <w:r w:rsidR="0075303F" w:rsidRPr="002852A9">
        <w:t>that group,</w:t>
      </w:r>
      <w:r w:rsidR="00717647">
        <w:t xml:space="preserve"> is a future work </w:t>
      </w:r>
      <w:r w:rsidR="00E55FBA">
        <w:t>of</w:t>
      </w:r>
      <w:r w:rsidR="00717647">
        <w:t xml:space="preserve"> this research</w:t>
      </w:r>
      <w:r w:rsidR="00501EE6" w:rsidRPr="002852A9">
        <w:t>.</w:t>
      </w:r>
      <w:r w:rsidR="00C76C0B">
        <w:t xml:space="preserve"> However, such decisions are also dependable of the context.</w:t>
      </w:r>
    </w:p>
    <w:p w:rsidR="00121EDC" w:rsidRDefault="007D664E" w:rsidP="00F75F1F">
      <w:pPr>
        <w:pStyle w:val="Heading1"/>
        <w:ind w:right="0"/>
      </w:pPr>
      <w:bookmarkStart w:id="9" w:name="_Ref329254750"/>
      <w:r>
        <w:t>Evaluation</w:t>
      </w:r>
      <w:bookmarkEnd w:id="9"/>
    </w:p>
    <w:p w:rsidR="004D0FBB" w:rsidRDefault="009B6341" w:rsidP="000573E0">
      <w:pPr>
        <w:ind w:right="0"/>
        <w:jc w:val="both"/>
      </w:pPr>
      <w:r>
        <w:t xml:space="preserve">The proposed framework was instantiated in a </w:t>
      </w:r>
      <w:r w:rsidR="000573E0">
        <w:t>Software Engineering education</w:t>
      </w:r>
      <w:r w:rsidR="004F692F">
        <w:t>al</w:t>
      </w:r>
      <w:r w:rsidR="000573E0">
        <w:t xml:space="preserve"> game </w:t>
      </w:r>
      <w:r>
        <w:t>named</w:t>
      </w:r>
      <w:r w:rsidR="000573E0">
        <w:t xml:space="preserve"> </w:t>
      </w:r>
      <w:r w:rsidR="000573E0" w:rsidRPr="00402416">
        <w:rPr>
          <w:i/>
        </w:rPr>
        <w:t>Software Development Manager</w:t>
      </w:r>
      <w:r w:rsidR="000573E0">
        <w:rPr>
          <w:i/>
        </w:rPr>
        <w:t xml:space="preserve"> </w:t>
      </w:r>
      <w:r w:rsidR="000573E0" w:rsidRPr="000573E0">
        <w:t>(SDM</w:t>
      </w:r>
      <w:r w:rsidR="0076257A">
        <w:t xml:space="preserve">) </w:t>
      </w:r>
      <w:r w:rsidR="00481AC4">
        <w:fldChar w:fldCharType="begin"/>
      </w:r>
      <w:r w:rsidR="00D427C6">
        <w:instrText xml:space="preserve"> ADDIN ZOTERO_ITEM CSL_CITATION {"citationID":"GdBoMwTt","properties":{"formattedCitation":"[Kohwalter et al. 2011]","plainCitation":"[Kohwalter et al. 2011]"},"citationItems":[{"id":5,"uris":["http://zotero.org/users/1122386/items/62BKPQUE"],"uri":["http://zotero.org/users/1122386/items/62BKPQUE"],"itemData":{"id":5,"type":"paper-conference","title":"SDM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481AC4">
        <w:fldChar w:fldCharType="separate"/>
      </w:r>
      <w:r w:rsidR="0076257A" w:rsidRPr="0076257A">
        <w:rPr>
          <w:szCs w:val="21"/>
        </w:rPr>
        <w:t>[Kohwalter et al. 2011]</w:t>
      </w:r>
      <w:r w:rsidR="00481AC4">
        <w:fldChar w:fldCharType="end"/>
      </w:r>
      <w:r w:rsidR="0076257A">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481AC4">
        <w:fldChar w:fldCharType="begin"/>
      </w:r>
      <w:r w:rsidR="00D427C6">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481AC4">
        <w:fldChar w:fldCharType="separate"/>
      </w:r>
      <w:r w:rsidR="00446950" w:rsidRPr="00446950">
        <w:rPr>
          <w:szCs w:val="21"/>
        </w:rPr>
        <w:t>[Higgins 2010]</w:t>
      </w:r>
      <w:r w:rsidR="00481AC4">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w:t>
      </w:r>
      <w:r w:rsidR="00D5507D">
        <w:t>has</w:t>
      </w:r>
      <w:r w:rsidR="00402416">
        <w:t xml:space="preserve"> requirements that must be </w:t>
      </w:r>
      <w:r w:rsidR="00021C07">
        <w:t>followed</w:t>
      </w:r>
      <w:r w:rsidR="00402416">
        <w:t xml:space="preserve"> during development. From a </w:t>
      </w:r>
      <w:proofErr w:type="spellStart"/>
      <w:r w:rsidR="00402416">
        <w:t>gameplay</w:t>
      </w:r>
      <w:proofErr w:type="spellEnd"/>
      <w:r w:rsidR="00402416">
        <w:t xml:space="preserve">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CB42BD" w:rsidRDefault="00402416" w:rsidP="0082768A">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w:t>
      </w:r>
      <w:r w:rsidRPr="000F0AEA">
        <w:lastRenderedPageBreak/>
        <w:t xml:space="preserve">concepts of working hours, morale, and stamina are used to modify the employee’s productivity. </w:t>
      </w:r>
      <w:fldSimple w:instr=" REF _Ref335239141 \h  \* MERGEFORMAT ">
        <w:r w:rsidR="00D5507D" w:rsidRPr="00052D76">
          <w:t xml:space="preserve">Figure </w:t>
        </w:r>
        <w:r w:rsidR="00D5507D" w:rsidRPr="00D5507D">
          <w:t>8</w:t>
        </w:r>
      </w:fldSimple>
      <w:r w:rsidR="00052D76">
        <w:t xml:space="preserve"> </w:t>
      </w:r>
      <w:r>
        <w:t>show a simplified version of SDM’s class diagram focusing on the employee, showing his human attributes, types of specializations</w:t>
      </w:r>
      <w:r w:rsidR="00740689">
        <w:t>,</w:t>
      </w:r>
      <w:r>
        <w:t xml:space="preserve"> the possibility of training to acquire specializations, and that the employee is affect by other employees that belong to </w:t>
      </w:r>
      <w:r w:rsidR="00481AC4" w:rsidRPr="00481AC4">
        <w:rPr>
          <w:noProof/>
          <w:lang w:val="pt-BR" w:eastAsia="pt-BR"/>
        </w:rPr>
        <w:pict>
          <v:shapetype id="_x0000_t202" coordsize="21600,21600" o:spt="202" path="m,l,21600r21600,l21600,xe">
            <v:stroke joinstyle="miter"/>
            <v:path gradientshapeok="t" o:connecttype="rect"/>
          </v:shapetype>
          <v:shape id="Text Box 13" o:spid="_x0000_s1026" type="#_x0000_t202" style="position:absolute;left:0;text-align:left;margin-left:10.85pt;margin-top:675.1pt;width:462.75pt;height:25.75pt;z-index:25167769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" stroked="f">
            <v:textbox inset="0,0,0,0">
              <w:txbxContent>
                <w:p w:rsidR="004A450C" w:rsidRPr="00D427C6" w:rsidRDefault="004A450C" w:rsidP="006E4496">
                  <w:pPr>
                    <w:jc w:val="center"/>
                    <w:rPr>
                      <w:sz w:val="18"/>
                      <w:szCs w:val="18"/>
                    </w:rPr>
                  </w:pPr>
                  <w:bookmarkStart w:id="10" w:name="_Ref330394072"/>
                  <w:r w:rsidRPr="00D427C6">
                    <w:rPr>
                      <w:sz w:val="18"/>
                      <w:szCs w:val="18"/>
                    </w:rPr>
                    <w:t xml:space="preserve">Figure </w:t>
                  </w:r>
                  <w:r w:rsidR="00481AC4" w:rsidRPr="00D427C6">
                    <w:rPr>
                      <w:sz w:val="18"/>
                      <w:szCs w:val="18"/>
                    </w:rPr>
                    <w:fldChar w:fldCharType="begin"/>
                  </w:r>
                  <w:r w:rsidR="00850D77" w:rsidRPr="00D427C6">
                    <w:rPr>
                      <w:sz w:val="18"/>
                      <w:szCs w:val="18"/>
                    </w:rPr>
                    <w:instrText xml:space="preserve"> SEQ Figure \* ARABIC </w:instrText>
                  </w:r>
                  <w:r w:rsidR="00481AC4" w:rsidRPr="00D427C6">
                    <w:rPr>
                      <w:sz w:val="18"/>
                      <w:szCs w:val="18"/>
                    </w:rPr>
                    <w:fldChar w:fldCharType="separate"/>
                  </w:r>
                  <w:r w:rsidR="00D5507D">
                    <w:rPr>
                      <w:noProof/>
                      <w:sz w:val="18"/>
                      <w:szCs w:val="18"/>
                    </w:rPr>
                    <w:t>7</w:t>
                  </w:r>
                  <w:r w:rsidR="00481AC4" w:rsidRPr="00D427C6">
                    <w:rPr>
                      <w:noProof/>
                      <w:sz w:val="18"/>
                      <w:szCs w:val="18"/>
                    </w:rPr>
                    <w:fldChar w:fldCharType="end"/>
                  </w:r>
                  <w:bookmarkEnd w:id="10"/>
                  <w:r w:rsidRPr="00D427C6">
                    <w:rPr>
                      <w:sz w:val="18"/>
                      <w:szCs w:val="18"/>
                    </w:rPr>
                    <w:t>: Analyst Decision Tree Example. Orange boxes represent end nodes (tasks). Red boxes are value evaluation. Green lines represent probabilistic paths and blue lines are decision paths.</w:t>
                  </w:r>
                </w:p>
              </w:txbxContent>
            </v:textbox>
            <w10:wrap type="topAndBottom" anchorx="margin"/>
          </v:shape>
        </w:pict>
      </w:r>
      <w:r w:rsidR="00D427C6">
        <w:rPr>
          <w:noProof/>
        </w:rPr>
        <w:drawing>
          <wp:anchor distT="0" distB="0" distL="114300" distR="114300" simplePos="0" relativeHeight="251665408" behindDoc="0" locked="0" layoutInCell="1" allowOverlap="1">
            <wp:simplePos x="0" y="0"/>
            <wp:positionH relativeFrom="margin">
              <wp:posOffset>66040</wp:posOffset>
            </wp:positionH>
            <wp:positionV relativeFrom="margin">
              <wp:posOffset>5268595</wp:posOffset>
            </wp:positionV>
            <wp:extent cx="5648325" cy="3238500"/>
            <wp:effectExtent l="19050" t="0" r="9525"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t xml:space="preserve">the staff team. </w:t>
      </w:r>
      <w:r w:rsidR="00740689">
        <w:t>I</w:t>
      </w:r>
      <w:r>
        <w:t>t also illustrates the project</w:t>
      </w:r>
      <w:r w:rsidR="00780048">
        <w:t xml:space="preserve">, </w:t>
      </w:r>
      <w:r>
        <w:t xml:space="preserve">its </w:t>
      </w:r>
      <w:r w:rsidR="00021C07">
        <w:t>characteristics and requirement</w:t>
      </w:r>
      <w:r>
        <w:t>.</w:t>
      </w:r>
    </w:p>
    <w:p w:rsidR="00052D76" w:rsidRDefault="00052D76" w:rsidP="000275E6">
      <w:pPr>
        <w:keepNext/>
        <w:framePr w:hSpace="187" w:wrap="around" w:hAnchor="text" w:yAlign="top"/>
        <w:ind w:right="0"/>
        <w:jc w:val="both"/>
      </w:pPr>
      <w:r w:rsidRPr="000C7DF6">
        <w:rPr>
          <w:noProof/>
        </w:rPr>
        <w:drawing>
          <wp:inline distT="0" distB="0" distL="0" distR="0">
            <wp:extent cx="2828925" cy="30289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828925" cy="302895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text" w:yAlign="top"/>
        <w:jc w:val="center"/>
        <w:rPr>
          <w:b w:val="0"/>
        </w:rPr>
      </w:pPr>
      <w:bookmarkStart w:id="11" w:name="_Ref335239141"/>
      <w:r w:rsidRPr="00052D76">
        <w:rPr>
          <w:b w:val="0"/>
        </w:rPr>
        <w:t xml:space="preserve">Figure </w:t>
      </w:r>
      <w:r w:rsidR="00481AC4" w:rsidRPr="00052D76">
        <w:rPr>
          <w:b w:val="0"/>
        </w:rPr>
        <w:fldChar w:fldCharType="begin"/>
      </w:r>
      <w:r w:rsidRPr="00052D76">
        <w:rPr>
          <w:b w:val="0"/>
        </w:rPr>
        <w:instrText xml:space="preserve"> SEQ Figure \* ARABIC </w:instrText>
      </w:r>
      <w:r w:rsidR="00481AC4" w:rsidRPr="00052D76">
        <w:rPr>
          <w:b w:val="0"/>
        </w:rPr>
        <w:fldChar w:fldCharType="separate"/>
      </w:r>
      <w:r w:rsidR="00D5507D">
        <w:rPr>
          <w:b w:val="0"/>
          <w:noProof/>
        </w:rPr>
        <w:t>8</w:t>
      </w:r>
      <w:r w:rsidR="00481AC4" w:rsidRPr="00052D76">
        <w:rPr>
          <w:b w:val="0"/>
        </w:rPr>
        <w:fldChar w:fldCharType="end"/>
      </w:r>
      <w:bookmarkEnd w:id="11"/>
      <w:r w:rsidRPr="00052D76">
        <w:rPr>
          <w:b w:val="0"/>
        </w:rPr>
        <w:t xml:space="preserve">: SDM's simplified class diagram. </w:t>
      </w:r>
      <w:proofErr w:type="gramStart"/>
      <w:r w:rsidRPr="00052D76">
        <w:rPr>
          <w:b w:val="0"/>
        </w:rPr>
        <w:t>Adapted from [</w:t>
      </w:r>
      <w:proofErr w:type="spellStart"/>
      <w:r w:rsidRPr="00052D76">
        <w:rPr>
          <w:b w:val="0"/>
        </w:rPr>
        <w:t>Kohwalter</w:t>
      </w:r>
      <w:proofErr w:type="spellEnd"/>
      <w:r w:rsidRPr="00052D76">
        <w:rPr>
          <w:b w:val="0"/>
        </w:rPr>
        <w:t xml:space="preserve"> et al. 2011].</w:t>
      </w:r>
      <w:proofErr w:type="gramEnd"/>
    </w:p>
    <w:p w:rsidR="00871F30" w:rsidRDefault="009D4097" w:rsidP="00F75F1F">
      <w:pPr>
        <w:pStyle w:val="Heading2"/>
        <w:ind w:right="0"/>
      </w:pPr>
      <w:r>
        <w:lastRenderedPageBreak/>
        <w:t>Adapting SDM for the proposed framework</w:t>
      </w:r>
    </w:p>
    <w:p w:rsidR="0075303F" w:rsidRDefault="00740689" w:rsidP="0075303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52D76" w:rsidRDefault="00EC508C" w:rsidP="00052D76">
      <w:pPr>
        <w:keepNext/>
        <w:ind w:right="0"/>
        <w:jc w:val="both"/>
        <w:rPr>
          <w:noProof/>
        </w:rPr>
      </w:pPr>
      <w:r>
        <w:tab/>
        <w:t>The Analyst has three different tasks to perform: Elicitation and validation; Requirements specification; and the creation of acceptance test cases.</w:t>
      </w:r>
      <w:r w:rsidRPr="00AF180C">
        <w:t xml:space="preserve"> </w:t>
      </w:r>
      <w:r>
        <w:t xml:space="preserve"> Another change was the way the analyst role works. Now, with the separated tasks of elicitation and specification, it is necessary to discover the system requirements by the process of elicitation and then create the model via specification. With these changes, the analyst role has four possible tasks, each one with its own actions: Elicitation and Validation, Specification, Quality, and a balanced task, which performs both elicitation and specification. These </w:t>
      </w:r>
      <w:r w:rsidR="00D5507D">
        <w:t>analysts’</w:t>
      </w:r>
      <w:r>
        <w:t xml:space="preserve"> tasks are illustrated in </w:t>
      </w:r>
      <w:r w:rsidR="00481AC4">
        <w:fldChar w:fldCharType="begin"/>
      </w:r>
      <w:r>
        <w:instrText xml:space="preserve"> REF _Ref330394072 \h </w:instrText>
      </w:r>
      <w:r w:rsidR="00481AC4">
        <w:fldChar w:fldCharType="separate"/>
      </w:r>
      <w:r w:rsidR="003714A0" w:rsidRPr="00D427C6">
        <w:rPr>
          <w:sz w:val="18"/>
          <w:szCs w:val="18"/>
        </w:rPr>
        <w:t xml:space="preserve">Figure </w:t>
      </w:r>
      <w:r w:rsidR="003714A0">
        <w:rPr>
          <w:noProof/>
          <w:sz w:val="18"/>
          <w:szCs w:val="18"/>
        </w:rPr>
        <w:t>7</w:t>
      </w:r>
      <w:r w:rsidR="00481AC4">
        <w:fldChar w:fldCharType="end"/>
      </w:r>
      <w:r>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lastRenderedPageBreak/>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w:t>
      </w:r>
      <w:proofErr w:type="gramStart"/>
      <w:r w:rsidR="00876939">
        <w:t>manage</w:t>
      </w:r>
      <w:proofErr w:type="gramEnd"/>
      <w:r w:rsidR="00876939">
        <w:t xml:space="preserv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052D76" w:rsidRDefault="00052D76" w:rsidP="000275E6">
      <w:pPr>
        <w:keepNext/>
        <w:framePr w:hSpace="187" w:wrap="around" w:hAnchor="margin" w:xAlign="right" w:yAlign="top"/>
        <w:ind w:right="0"/>
        <w:jc w:val="both"/>
      </w:pPr>
      <w:r w:rsidRPr="001B6BF2">
        <w:rPr>
          <w:noProof/>
        </w:rPr>
        <w:drawing>
          <wp:inline distT="0" distB="0" distL="0" distR="0">
            <wp:extent cx="2663825" cy="3009900"/>
            <wp:effectExtent l="19050" t="0" r="3175"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2663825" cy="3009900"/>
                    </a:xfrm>
                    <a:prstGeom prst="rect">
                      <a:avLst/>
                    </a:prstGeom>
                    <a:noFill/>
                    <a:ln w="9525">
                      <a:noFill/>
                      <a:miter lim="800000"/>
                      <a:headEnd/>
                      <a:tailEnd/>
                    </a:ln>
                  </pic:spPr>
                </pic:pic>
              </a:graphicData>
            </a:graphic>
          </wp:inline>
        </w:drawing>
      </w:r>
    </w:p>
    <w:p w:rsidR="00052D76" w:rsidRPr="00052D76" w:rsidRDefault="00052D76" w:rsidP="000275E6">
      <w:pPr>
        <w:pStyle w:val="Caption"/>
        <w:framePr w:hSpace="187" w:wrap="around" w:hAnchor="margin" w:xAlign="right" w:yAlign="top"/>
        <w:jc w:val="center"/>
        <w:rPr>
          <w:b w:val="0"/>
        </w:rPr>
      </w:pPr>
      <w:bookmarkStart w:id="12" w:name="_Ref335239253"/>
      <w:r w:rsidRPr="00052D76">
        <w:rPr>
          <w:b w:val="0"/>
        </w:rPr>
        <w:t xml:space="preserve">Figure </w:t>
      </w:r>
      <w:r w:rsidR="00481AC4" w:rsidRPr="00052D76">
        <w:rPr>
          <w:b w:val="0"/>
        </w:rPr>
        <w:fldChar w:fldCharType="begin"/>
      </w:r>
      <w:r w:rsidRPr="00052D76">
        <w:rPr>
          <w:b w:val="0"/>
        </w:rPr>
        <w:instrText xml:space="preserve"> SEQ Figure \* ARABIC </w:instrText>
      </w:r>
      <w:r w:rsidR="00481AC4" w:rsidRPr="00052D76">
        <w:rPr>
          <w:b w:val="0"/>
        </w:rPr>
        <w:fldChar w:fldCharType="separate"/>
      </w:r>
      <w:r w:rsidR="00EA2F76">
        <w:rPr>
          <w:b w:val="0"/>
          <w:noProof/>
        </w:rPr>
        <w:t>9</w:t>
      </w:r>
      <w:r w:rsidR="00481AC4" w:rsidRPr="00052D76">
        <w:rPr>
          <w:b w:val="0"/>
        </w:rPr>
        <w:fldChar w:fldCharType="end"/>
      </w:r>
      <w:bookmarkEnd w:id="12"/>
      <w:r w:rsidRPr="00052D76">
        <w:rPr>
          <w:b w:val="0"/>
        </w:rPr>
        <w:t>: Task Configuration window</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w:t>
      </w:r>
      <w:proofErr w:type="gramStart"/>
      <w:r w:rsidR="00AF180C">
        <w:t>affect</w:t>
      </w:r>
      <w:proofErr w:type="gramEnd"/>
      <w:r w:rsidR="00AF180C">
        <w:t xml:space="preserve">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052D76" w:rsidRDefault="00337C84" w:rsidP="00D940E9">
      <w:pPr>
        <w:ind w:right="0"/>
        <w:jc w:val="both"/>
      </w:pPr>
      <w:r>
        <w:tab/>
      </w:r>
      <w:fldSimple w:instr=" REF _Ref335239253 \h  \* MERGEFORMAT ">
        <w:r w:rsidR="00EA2F76" w:rsidRPr="00052D76">
          <w:t xml:space="preserve">Figure </w:t>
        </w:r>
        <w:r w:rsidR="00EA2F76" w:rsidRPr="00EA2F76">
          <w:t>9</w:t>
        </w:r>
      </w:fldSimple>
      <w:r w:rsidR="000275E6">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w:t>
      </w:r>
      <w:proofErr w:type="gramStart"/>
      <w:r>
        <w:t>both roles</w:t>
      </w:r>
      <w:proofErr w:type="gramEnd"/>
      <w:r>
        <w:t xml:space="preserve">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481AC4">
        <w:fldChar w:fldCharType="begin"/>
      </w:r>
      <w:r w:rsidR="00923EC4">
        <w:instrText xml:space="preserve"> REF _Ref330394072 \h </w:instrText>
      </w:r>
      <w:r w:rsidR="00481AC4">
        <w:fldChar w:fldCharType="separate"/>
      </w:r>
      <w:r w:rsidR="00EA2F76" w:rsidRPr="00D427C6">
        <w:rPr>
          <w:sz w:val="18"/>
          <w:szCs w:val="18"/>
        </w:rPr>
        <w:t xml:space="preserve">Figure </w:t>
      </w:r>
      <w:r w:rsidR="00EA2F76" w:rsidRPr="00D427C6">
        <w:rPr>
          <w:noProof/>
          <w:sz w:val="18"/>
          <w:szCs w:val="18"/>
        </w:rPr>
        <w:t>8</w:t>
      </w:r>
      <w:r w:rsidR="00481AC4">
        <w:fldChar w:fldCharType="end"/>
      </w:r>
      <w:r w:rsidR="00923EC4">
        <w:t xml:space="preserve"> </w:t>
      </w:r>
      <w:r>
        <w:t>illustrates an example of such decision tree, belonging to the analyst role</w:t>
      </w:r>
      <w:r w:rsidR="009F7F31">
        <w:t xml:space="preserve"> and </w:t>
      </w:r>
      <w:fldSimple w:instr=" REF _Ref335239253 \h  \* MERGEFORMAT ">
        <w:r w:rsidR="00EA2F76" w:rsidRPr="00052D76">
          <w:t xml:space="preserve">Figure </w:t>
        </w:r>
        <w:r w:rsidR="00EA2F76" w:rsidRPr="00EA2F76">
          <w:t>9</w:t>
        </w:r>
      </w:fldSimple>
      <w:r w:rsidR="000275E6">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 xml:space="preserve">the type of </w:t>
      </w:r>
      <w:r w:rsidR="005577CA">
        <w:lastRenderedPageBreak/>
        <w:t>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481AC4">
        <w:fldChar w:fldCharType="begin"/>
      </w:r>
      <w:r w:rsidR="009E7E4C">
        <w:instrText xml:space="preserve"> REF _Ref330394550 \r \h </w:instrText>
      </w:r>
      <w:r w:rsidR="00481AC4">
        <w:fldChar w:fldCharType="separate"/>
      </w:r>
      <w:r w:rsidR="00EA2F76">
        <w:t>3.3</w:t>
      </w:r>
      <w:r w:rsidR="00481AC4">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A2F76" w:rsidRPr="00EF2E52">
          <w:t xml:space="preserve">Figure </w:t>
        </w:r>
        <w:r w:rsidR="00EA2F76" w:rsidRPr="00EA2F76">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A2F76" w:rsidRPr="009B6E0A">
          <w:t xml:space="preserve">Figure </w:t>
        </w:r>
        <w:r w:rsidR="00EA2F76" w:rsidRPr="00EA2F76">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A2F76" w:rsidRPr="00EF2E52">
          <w:t xml:space="preserve">Figure </w:t>
        </w:r>
        <w:r w:rsidR="00EA2F76" w:rsidRPr="00EA2F76">
          <w:rPr>
            <w:noProof/>
          </w:rPr>
          <w:t>10</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5E6F23" w:rsidRDefault="005E6F23" w:rsidP="000275E6">
      <w:pPr>
        <w:keepNext/>
        <w:framePr w:hSpace="187" w:wrap="around" w:hAnchor="margin" w:yAlign="bottom"/>
        <w:ind w:right="0"/>
        <w:jc w:val="both"/>
      </w:pPr>
      <w:r>
        <w:rPr>
          <w:noProof/>
        </w:rPr>
        <w:drawing>
          <wp:inline distT="0" distB="0" distL="0" distR="0">
            <wp:extent cx="2828290" cy="2275205"/>
            <wp:effectExtent l="1905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5E6F23" w:rsidRPr="00EF2E52" w:rsidRDefault="005E6F23" w:rsidP="000275E6">
      <w:pPr>
        <w:pStyle w:val="Caption"/>
        <w:framePr w:hSpace="187" w:wrap="around" w:hAnchor="margin" w:yAlign="bottom"/>
        <w:spacing w:before="120" w:beforeAutospacing="0"/>
        <w:jc w:val="center"/>
        <w:rPr>
          <w:b w:val="0"/>
        </w:rPr>
      </w:pPr>
      <w:bookmarkStart w:id="13" w:name="_Ref331594968"/>
      <w:r w:rsidRPr="00EF2E52">
        <w:rPr>
          <w:b w:val="0"/>
        </w:rPr>
        <w:t xml:space="preserve">Figure </w:t>
      </w:r>
      <w:r w:rsidR="00481AC4" w:rsidRPr="00EF2E52">
        <w:rPr>
          <w:b w:val="0"/>
        </w:rPr>
        <w:fldChar w:fldCharType="begin"/>
      </w:r>
      <w:r w:rsidRPr="00EF2E52">
        <w:rPr>
          <w:b w:val="0"/>
        </w:rPr>
        <w:instrText xml:space="preserve"> SEQ Figure \* ARABIC </w:instrText>
      </w:r>
      <w:r w:rsidR="00481AC4" w:rsidRPr="00EF2E52">
        <w:rPr>
          <w:b w:val="0"/>
        </w:rPr>
        <w:fldChar w:fldCharType="separate"/>
      </w:r>
      <w:r w:rsidR="00EA2F76">
        <w:rPr>
          <w:b w:val="0"/>
          <w:noProof/>
        </w:rPr>
        <w:t>10</w:t>
      </w:r>
      <w:r w:rsidR="00481AC4" w:rsidRPr="00EF2E52">
        <w:rPr>
          <w:b w:val="0"/>
        </w:rPr>
        <w:fldChar w:fldCharType="end"/>
      </w:r>
      <w:bookmarkEnd w:id="13"/>
      <w:r w:rsidRPr="00EF2E52">
        <w:rPr>
          <w:b w:val="0"/>
        </w:rPr>
        <w:t>: Action details</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5E6F23" w:rsidRDefault="005E6F23" w:rsidP="000275E6">
      <w:pPr>
        <w:pStyle w:val="Caption"/>
        <w:framePr w:hSpace="187" w:wrap="around" w:hAnchor="margin" w:xAlign="right" w:yAlign="top"/>
        <w:jc w:val="center"/>
      </w:pPr>
      <w:r>
        <w:rPr>
          <w:noProof/>
        </w:rPr>
        <w:drawing>
          <wp:inline distT="0" distB="0" distL="0" distR="0">
            <wp:extent cx="2820670" cy="2432685"/>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5E6F23" w:rsidRPr="009B6E0A" w:rsidRDefault="005E6F23" w:rsidP="000275E6">
      <w:pPr>
        <w:pStyle w:val="Caption"/>
        <w:framePr w:hSpace="187" w:wrap="around" w:hAnchor="margin" w:xAlign="right" w:yAlign="top"/>
        <w:spacing w:before="0" w:beforeAutospacing="0"/>
        <w:jc w:val="center"/>
        <w:rPr>
          <w:b w:val="0"/>
        </w:rPr>
      </w:pPr>
      <w:bookmarkStart w:id="14" w:name="_Ref329010710"/>
      <w:r w:rsidRPr="009B6E0A">
        <w:rPr>
          <w:b w:val="0"/>
        </w:rPr>
        <w:t xml:space="preserve">Figure </w:t>
      </w:r>
      <w:r w:rsidR="00481AC4" w:rsidRPr="009B6E0A">
        <w:rPr>
          <w:b w:val="0"/>
        </w:rPr>
        <w:fldChar w:fldCharType="begin"/>
      </w:r>
      <w:r w:rsidRPr="009B6E0A">
        <w:rPr>
          <w:b w:val="0"/>
        </w:rPr>
        <w:instrText xml:space="preserve"> SEQ Figure \* ARABIC </w:instrText>
      </w:r>
      <w:r w:rsidR="00481AC4" w:rsidRPr="009B6E0A">
        <w:rPr>
          <w:b w:val="0"/>
        </w:rPr>
        <w:fldChar w:fldCharType="separate"/>
      </w:r>
      <w:r w:rsidR="00EA2F76">
        <w:rPr>
          <w:b w:val="0"/>
          <w:noProof/>
        </w:rPr>
        <w:t>11</w:t>
      </w:r>
      <w:r w:rsidR="00481AC4" w:rsidRPr="009B6E0A">
        <w:rPr>
          <w:b w:val="0"/>
        </w:rPr>
        <w:fldChar w:fldCharType="end"/>
      </w:r>
      <w:bookmarkEnd w:id="14"/>
      <w:r w:rsidRPr="009B6E0A">
        <w:rPr>
          <w:b w:val="0"/>
        </w:rPr>
        <w:t>: Information Organization</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lastRenderedPageBreak/>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w:t>
      </w:r>
      <w:r w:rsidR="002D00F6">
        <w:t>adaptations</w:t>
      </w:r>
      <w:r w:rsidR="00335BA7">
        <w:t xml:space="preserve"> for </w:t>
      </w:r>
      <w:r w:rsidR="002D00F6">
        <w:t>video</w:t>
      </w:r>
      <w:r w:rsidR="00335BA7">
        <w:t>-game 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is</w:t>
      </w:r>
      <w:r>
        <w:t xml:space="preserve"> planned </w:t>
      </w:r>
      <w:r w:rsidR="00517D32">
        <w:t>as</w:t>
      </w:r>
      <w:r>
        <w:t xml:space="preserve"> future work</w:t>
      </w:r>
      <w:r w:rsidR="00E55FBA">
        <w:t>. We will</w:t>
      </w:r>
      <w:r>
        <w:t xml:space="preserve"> export all collected </w:t>
      </w:r>
      <w:r w:rsidR="00A34E51">
        <w:t>data</w:t>
      </w:r>
      <w:r>
        <w:t>, generate a graph</w:t>
      </w:r>
      <w:r w:rsidR="00E55FBA">
        <w:t>,</w:t>
      </w:r>
      <w:r>
        <w:t xml:space="preserve"> and apply provenance</w:t>
      </w:r>
      <w:r w:rsidR="00E55FBA">
        <w:t xml:space="preserve"> analysis</w:t>
      </w:r>
      <w:r>
        <w:t xml:space="preserve"> techniques </w:t>
      </w:r>
      <w:r w:rsidR="00E55FBA">
        <w:t>over it. We also intend to</w:t>
      </w:r>
      <w:r w:rsidR="0022425F">
        <w:t xml:space="preserve"> run experiments to evaluate the aspects of </w:t>
      </w:r>
      <w:proofErr w:type="spellStart"/>
      <w:r w:rsidR="0022425F">
        <w:t>learnability</w:t>
      </w:r>
      <w:proofErr w:type="spellEnd"/>
      <w:r w:rsidR="00755CDD">
        <w:t xml:space="preserve"> proposed by </w:t>
      </w:r>
      <w:r w:rsidR="00E55FBA">
        <w:t>our</w:t>
      </w:r>
      <w:r w:rsidR="00755CDD">
        <w:t xml:space="preserve"> framework</w:t>
      </w:r>
      <w:r w:rsidR="0022425F">
        <w:t>.</w:t>
      </w:r>
    </w:p>
    <w:p w:rsidR="00EF2A2B" w:rsidRPr="00343160" w:rsidRDefault="00EF2A2B" w:rsidP="00343160">
      <w:pPr>
        <w:pStyle w:val="Heading1"/>
        <w:numPr>
          <w:ilvl w:val="0"/>
          <w:numId w:val="0"/>
        </w:numPr>
        <w:ind w:right="0"/>
      </w:pPr>
      <w:r w:rsidRPr="00343160">
        <w:rPr>
          <w:rFonts w:eastAsia="Times New Roman"/>
        </w:rPr>
        <w:t>Acknowledgements</w:t>
      </w:r>
    </w:p>
    <w:p w:rsidR="009E7559" w:rsidRDefault="009E7559" w:rsidP="009E7559">
      <w:pPr>
        <w:ind w:right="0"/>
      </w:pPr>
      <w:r>
        <w:t xml:space="preserve">We would like to thank </w:t>
      </w:r>
      <w:proofErr w:type="spellStart"/>
      <w:r>
        <w:t>CNPq</w:t>
      </w:r>
      <w:proofErr w:type="spellEnd"/>
      <w:r>
        <w:t>, FAPERJ and CAPES for the financial support.</w:t>
      </w:r>
    </w:p>
    <w:p w:rsidR="00F7156D" w:rsidRPr="00F7156D" w:rsidRDefault="00F7156D" w:rsidP="00343160">
      <w:pPr>
        <w:pStyle w:val="Heading1"/>
        <w:numPr>
          <w:ilvl w:val="0"/>
          <w:numId w:val="0"/>
        </w:numPr>
        <w:ind w:right="0"/>
      </w:pPr>
      <w:r>
        <w:t>References</w:t>
      </w:r>
    </w:p>
    <w:p w:rsidR="00D427C6" w:rsidRPr="00D427C6" w:rsidRDefault="00481AC4" w:rsidP="00D427C6">
      <w:pPr>
        <w:pStyle w:val="Bibliography"/>
        <w:jc w:val="both"/>
      </w:pPr>
      <w:r>
        <w:fldChar w:fldCharType="begin"/>
      </w:r>
      <w:r w:rsidR="00D427C6">
        <w:instrText xml:space="preserve"> ADDIN ZOTERO_BIBL {"custom":[]} CSL_BIBLIOGRAPHY </w:instrText>
      </w:r>
      <w:r>
        <w:fldChar w:fldCharType="separate"/>
      </w:r>
      <w:r w:rsidR="00D427C6" w:rsidRPr="00D427C6">
        <w:t xml:space="preserve">Andersen, E. et al., 2010. Gameplay analysis through state projection. </w:t>
      </w:r>
      <w:r w:rsidR="00D427C6" w:rsidRPr="00D427C6">
        <w:rPr>
          <w:i/>
          <w:iCs/>
        </w:rPr>
        <w:t>In: ACM Press</w:t>
      </w:r>
      <w:r w:rsidR="00D427C6" w:rsidRPr="00D427C6">
        <w:t>, pp.1–8.</w:t>
      </w:r>
    </w:p>
    <w:p w:rsidR="00D427C6" w:rsidRPr="00D427C6" w:rsidRDefault="00D427C6" w:rsidP="00D427C6">
      <w:pPr>
        <w:pStyle w:val="Bibliography"/>
        <w:jc w:val="both"/>
      </w:pPr>
      <w:r w:rsidRPr="00D427C6">
        <w:t xml:space="preserve">Baker, A., Navarro, E. and van der Hoek, A., 2003. Problems and Programmers: An Educational Software Engineering Card Game. </w:t>
      </w:r>
      <w:r w:rsidRPr="00D427C6">
        <w:rPr>
          <w:i/>
          <w:iCs/>
        </w:rPr>
        <w:t>In: ICSE</w:t>
      </w:r>
      <w:r w:rsidRPr="00D427C6">
        <w:t>, pp.614–621.</w:t>
      </w:r>
    </w:p>
    <w:p w:rsidR="00D427C6" w:rsidRPr="00D427C6" w:rsidRDefault="00D427C6" w:rsidP="00D427C6">
      <w:pPr>
        <w:pStyle w:val="Bibliography"/>
        <w:jc w:val="both"/>
      </w:pPr>
      <w:r w:rsidRPr="00D427C6">
        <w:t xml:space="preserve">Chialvo, D.R. and Bak, P., 1999. Learning from mistakes. </w:t>
      </w:r>
      <w:r w:rsidRPr="00D427C6">
        <w:rPr>
          <w:i/>
          <w:iCs/>
        </w:rPr>
        <w:t>Neuroscience</w:t>
      </w:r>
      <w:r w:rsidRPr="00D427C6">
        <w:t>, v. 90(4), pp.1137–1148.</w:t>
      </w:r>
    </w:p>
    <w:p w:rsidR="00D427C6" w:rsidRPr="00D427C6" w:rsidRDefault="00D427C6" w:rsidP="00D427C6">
      <w:pPr>
        <w:pStyle w:val="Bibliography"/>
        <w:jc w:val="both"/>
      </w:pPr>
      <w:r w:rsidRPr="00D427C6">
        <w:t xml:space="preserve">Clark, G., 1950. The organization of behavior: A neuropsychological theory. </w:t>
      </w:r>
      <w:r w:rsidRPr="00D427C6">
        <w:rPr>
          <w:i/>
          <w:iCs/>
        </w:rPr>
        <w:t>The Journal of Comparative Neurology</w:t>
      </w:r>
      <w:r w:rsidRPr="00D427C6">
        <w:t>, v. 93(3), pp.459–460.</w:t>
      </w:r>
    </w:p>
    <w:p w:rsidR="00D427C6" w:rsidRPr="00D427C6" w:rsidRDefault="00D427C6" w:rsidP="00D427C6">
      <w:pPr>
        <w:pStyle w:val="Bibliography"/>
        <w:jc w:val="both"/>
      </w:pPr>
      <w:r w:rsidRPr="00D427C6">
        <w:t xml:space="preserve">Consalvo, M. and Dutton, N., 2006. Game analysis: Developing a methodological toolkit for the qualitative study of games. </w:t>
      </w:r>
      <w:r w:rsidRPr="00D427C6">
        <w:rPr>
          <w:i/>
          <w:iCs/>
        </w:rPr>
        <w:t>In: Game Studies</w:t>
      </w:r>
      <w:r w:rsidRPr="00D427C6">
        <w:t>, v. 6.</w:t>
      </w:r>
    </w:p>
    <w:p w:rsidR="00D427C6" w:rsidRPr="00D427C6" w:rsidRDefault="00D427C6" w:rsidP="00D427C6">
      <w:pPr>
        <w:pStyle w:val="Bibliography"/>
        <w:jc w:val="both"/>
        <w:rPr>
          <w:lang w:val="pt-BR"/>
        </w:rPr>
      </w:pPr>
      <w:r w:rsidRPr="00D427C6">
        <w:t xml:space="preserve">Dantas, A., Barros, M. and Werner, C., 2004. </w:t>
      </w:r>
      <w:r w:rsidRPr="00D427C6">
        <w:rPr>
          <w:lang w:val="pt-BR"/>
        </w:rPr>
        <w:t xml:space="preserve">Treinamento Experimental com Jogos de Simulação para Gerentes de Projeto de Software. </w:t>
      </w:r>
      <w:r w:rsidRPr="00D427C6">
        <w:rPr>
          <w:i/>
          <w:iCs/>
          <w:lang w:val="pt-BR"/>
        </w:rPr>
        <w:t>In: SBES</w:t>
      </w:r>
      <w:r w:rsidRPr="00D427C6">
        <w:rPr>
          <w:lang w:val="pt-BR"/>
        </w:rPr>
        <w:t>.</w:t>
      </w:r>
    </w:p>
    <w:p w:rsidR="00D427C6" w:rsidRPr="00D427C6" w:rsidRDefault="00D427C6" w:rsidP="00D427C6">
      <w:pPr>
        <w:pStyle w:val="Bibliography"/>
        <w:jc w:val="both"/>
        <w:rPr>
          <w:lang w:val="pt-BR"/>
        </w:rPr>
      </w:pPr>
      <w:r w:rsidRPr="00D427C6">
        <w:rPr>
          <w:lang w:val="pt-BR"/>
        </w:rPr>
        <w:lastRenderedPageBreak/>
        <w:t xml:space="preserve">Figueiredo, K. et al., 2010. Jogo de Estratégia de Gerência de Configuração. </w:t>
      </w:r>
      <w:r w:rsidRPr="00D427C6">
        <w:rPr>
          <w:i/>
          <w:iCs/>
          <w:lang w:val="pt-BR"/>
        </w:rPr>
        <w:t>In: III Fórum de Educação em Engenharia de Software</w:t>
      </w:r>
      <w:r w:rsidRPr="00D427C6">
        <w:rPr>
          <w:lang w:val="pt-BR"/>
        </w:rPr>
        <w:t>.</w:t>
      </w:r>
    </w:p>
    <w:p w:rsidR="00D427C6" w:rsidRPr="00D427C6" w:rsidRDefault="00D427C6" w:rsidP="00D427C6">
      <w:pPr>
        <w:pStyle w:val="Bibliography"/>
        <w:jc w:val="both"/>
      </w:pPr>
      <w:r w:rsidRPr="00D427C6">
        <w:rPr>
          <w:lang w:val="pt-BR"/>
        </w:rPr>
        <w:t xml:space="preserve">Higgins, T., 2010. </w:t>
      </w:r>
      <w:r w:rsidRPr="00D427C6">
        <w:t>Unity - 3D Game Engine. Available at: http://unity3d.com/ [Accessed May 5, 2011].</w:t>
      </w:r>
    </w:p>
    <w:p w:rsidR="00D427C6" w:rsidRPr="00D427C6" w:rsidRDefault="00D427C6" w:rsidP="00D427C6">
      <w:pPr>
        <w:pStyle w:val="Bibliography"/>
        <w:jc w:val="both"/>
      </w:pPr>
      <w:r w:rsidRPr="00D427C6">
        <w:t>Kohwalter, T., Clua, E. and Murta, L., 2011. SDM – An Educational Game for Software Engineering. In Salvador: In: X SBGames.</w:t>
      </w:r>
    </w:p>
    <w:p w:rsidR="00D427C6" w:rsidRPr="00D427C6" w:rsidRDefault="00D427C6" w:rsidP="00D427C6">
      <w:pPr>
        <w:pStyle w:val="Bibliography"/>
        <w:jc w:val="both"/>
      </w:pPr>
      <w:r w:rsidRPr="00D427C6">
        <w:t xml:space="preserve">Moreau, L. et al., 2011. The Open Provenance Model core specification (v1.1). </w:t>
      </w:r>
      <w:r w:rsidRPr="00D427C6">
        <w:rPr>
          <w:i/>
          <w:iCs/>
        </w:rPr>
        <w:t>In: Future Generation Computer Systems</w:t>
      </w:r>
      <w:r w:rsidRPr="00D427C6">
        <w:t>, 27(6), pp.743–756.</w:t>
      </w:r>
    </w:p>
    <w:p w:rsidR="00D427C6" w:rsidRPr="00D427C6" w:rsidRDefault="00D427C6" w:rsidP="00D427C6">
      <w:pPr>
        <w:pStyle w:val="Bibliography"/>
        <w:jc w:val="both"/>
      </w:pPr>
      <w:r w:rsidRPr="00D427C6">
        <w:t xml:space="preserve">Moret, B., 1982. Decision Trees and Diagrams. </w:t>
      </w:r>
      <w:r w:rsidRPr="00D427C6">
        <w:rPr>
          <w:i/>
          <w:iCs/>
        </w:rPr>
        <w:t>In: ACM Computing Surveys (CSUR)</w:t>
      </w:r>
      <w:r w:rsidRPr="00D427C6">
        <w:t>, 14(4), pp.593–623.</w:t>
      </w:r>
    </w:p>
    <w:p w:rsidR="00D427C6" w:rsidRPr="00D427C6" w:rsidRDefault="00D427C6" w:rsidP="00D427C6">
      <w:pPr>
        <w:pStyle w:val="Bibliography"/>
        <w:jc w:val="both"/>
      </w:pPr>
      <w:r w:rsidRPr="00D427C6">
        <w:t xml:space="preserve">Navarro, E., 2002. SimSE: A Software Engineering Simulation Environment for Software Process Education. </w:t>
      </w:r>
      <w:r w:rsidRPr="00D427C6">
        <w:rPr>
          <w:i/>
          <w:iCs/>
        </w:rPr>
        <w:t>In: ICS</w:t>
      </w:r>
      <w:r w:rsidRPr="00D427C6">
        <w:t>.</w:t>
      </w:r>
    </w:p>
    <w:p w:rsidR="00D427C6" w:rsidRPr="00D427C6" w:rsidRDefault="00D427C6" w:rsidP="00D427C6">
      <w:pPr>
        <w:pStyle w:val="Bibliography"/>
        <w:jc w:val="both"/>
      </w:pPr>
      <w:r w:rsidRPr="00D427C6">
        <w:t xml:space="preserve">PREMIS Working Group, 2005. </w:t>
      </w:r>
      <w:r w:rsidRPr="00D427C6">
        <w:rPr>
          <w:i/>
          <w:iCs/>
        </w:rPr>
        <w:t>Data Dictionary for Preservation Metadata</w:t>
      </w:r>
      <w:r w:rsidRPr="00D427C6">
        <w:t>, Preservation Metadata: Implementation Strategies (PREMIS). Available at: http://www.oclc.org/research/projects/ pmwg/premis-final.pdf.</w:t>
      </w:r>
    </w:p>
    <w:p w:rsidR="00D427C6" w:rsidRPr="00D427C6" w:rsidRDefault="00D427C6" w:rsidP="00D427C6">
      <w:pPr>
        <w:pStyle w:val="Bibliography"/>
        <w:jc w:val="both"/>
      </w:pPr>
      <w:r w:rsidRPr="00D427C6">
        <w:t xml:space="preserve">Warren, C., 2011. Game Analysis Using Resource-Infrastructure-Action Flow. </w:t>
      </w:r>
      <w:r w:rsidRPr="00D427C6">
        <w:rPr>
          <w:i/>
          <w:iCs/>
        </w:rPr>
        <w:t>Ficial</w:t>
      </w:r>
      <w:r w:rsidRPr="00D427C6">
        <w:t>. Available at: http://ficial.wordpress.com/2011/10/23/game-analysis-using-resource-infrastructure-action-flow/ [Accessed June 3, 2012].</w:t>
      </w:r>
    </w:p>
    <w:p w:rsidR="00CF5AD6" w:rsidRPr="007B5BD2" w:rsidRDefault="00481AC4" w:rsidP="00D427C6">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CE8" w:rsidRDefault="006C0CE8" w:rsidP="00DC54C8">
      <w:pPr>
        <w:spacing w:before="0"/>
      </w:pPr>
      <w:r>
        <w:separator/>
      </w:r>
    </w:p>
  </w:endnote>
  <w:endnote w:type="continuationSeparator" w:id="0">
    <w:p w:rsidR="006C0CE8" w:rsidRDefault="006C0CE8"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CE8" w:rsidRDefault="006C0CE8" w:rsidP="00DC54C8">
      <w:pPr>
        <w:spacing w:before="0"/>
      </w:pPr>
      <w:r>
        <w:separator/>
      </w:r>
    </w:p>
  </w:footnote>
  <w:footnote w:type="continuationSeparator" w:id="0">
    <w:p w:rsidR="006C0CE8" w:rsidRDefault="006C0CE8" w:rsidP="00DC54C8">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275E6"/>
    <w:rsid w:val="000370C2"/>
    <w:rsid w:val="00037CCB"/>
    <w:rsid w:val="0004353D"/>
    <w:rsid w:val="000458DB"/>
    <w:rsid w:val="00050AE1"/>
    <w:rsid w:val="00052D76"/>
    <w:rsid w:val="000573E0"/>
    <w:rsid w:val="00062BF0"/>
    <w:rsid w:val="00064640"/>
    <w:rsid w:val="000654CD"/>
    <w:rsid w:val="00072827"/>
    <w:rsid w:val="00076956"/>
    <w:rsid w:val="00077B8F"/>
    <w:rsid w:val="00085B7C"/>
    <w:rsid w:val="000953DF"/>
    <w:rsid w:val="00096AC1"/>
    <w:rsid w:val="000975AE"/>
    <w:rsid w:val="000A2B8B"/>
    <w:rsid w:val="000A2F9C"/>
    <w:rsid w:val="000B0602"/>
    <w:rsid w:val="000B17CC"/>
    <w:rsid w:val="000B4353"/>
    <w:rsid w:val="000B73F3"/>
    <w:rsid w:val="000C0739"/>
    <w:rsid w:val="000C0CE3"/>
    <w:rsid w:val="000C20B1"/>
    <w:rsid w:val="000C4B04"/>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184"/>
    <w:rsid w:val="001C2E8F"/>
    <w:rsid w:val="001C302A"/>
    <w:rsid w:val="001C3D3C"/>
    <w:rsid w:val="001C65BB"/>
    <w:rsid w:val="001C76F3"/>
    <w:rsid w:val="001D5E68"/>
    <w:rsid w:val="001D622D"/>
    <w:rsid w:val="001D7A80"/>
    <w:rsid w:val="001E0667"/>
    <w:rsid w:val="001E35E9"/>
    <w:rsid w:val="00202DC4"/>
    <w:rsid w:val="00203E94"/>
    <w:rsid w:val="00213B01"/>
    <w:rsid w:val="00214BA9"/>
    <w:rsid w:val="00217B53"/>
    <w:rsid w:val="002239A0"/>
    <w:rsid w:val="0022425F"/>
    <w:rsid w:val="00224718"/>
    <w:rsid w:val="00234F42"/>
    <w:rsid w:val="00237510"/>
    <w:rsid w:val="00240C3C"/>
    <w:rsid w:val="00244A48"/>
    <w:rsid w:val="00254526"/>
    <w:rsid w:val="00256F58"/>
    <w:rsid w:val="00257540"/>
    <w:rsid w:val="00261A24"/>
    <w:rsid w:val="00262D2A"/>
    <w:rsid w:val="002642F9"/>
    <w:rsid w:val="00266659"/>
    <w:rsid w:val="00266B11"/>
    <w:rsid w:val="00267FDB"/>
    <w:rsid w:val="00275E96"/>
    <w:rsid w:val="002768E0"/>
    <w:rsid w:val="00280525"/>
    <w:rsid w:val="00284157"/>
    <w:rsid w:val="002852A9"/>
    <w:rsid w:val="00286016"/>
    <w:rsid w:val="00294FB5"/>
    <w:rsid w:val="002A0BD9"/>
    <w:rsid w:val="002A2082"/>
    <w:rsid w:val="002A4745"/>
    <w:rsid w:val="002A5D79"/>
    <w:rsid w:val="002B06F3"/>
    <w:rsid w:val="002B45D6"/>
    <w:rsid w:val="002B715B"/>
    <w:rsid w:val="002C5436"/>
    <w:rsid w:val="002D00F6"/>
    <w:rsid w:val="002E0C9A"/>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14A0"/>
    <w:rsid w:val="0037335E"/>
    <w:rsid w:val="00373C2A"/>
    <w:rsid w:val="003745B4"/>
    <w:rsid w:val="003809E3"/>
    <w:rsid w:val="00381924"/>
    <w:rsid w:val="00384AC1"/>
    <w:rsid w:val="003A0B9E"/>
    <w:rsid w:val="003A5D56"/>
    <w:rsid w:val="003B244A"/>
    <w:rsid w:val="003B294C"/>
    <w:rsid w:val="003B686E"/>
    <w:rsid w:val="003B74F2"/>
    <w:rsid w:val="003C5B1C"/>
    <w:rsid w:val="003D2D31"/>
    <w:rsid w:val="003D63F6"/>
    <w:rsid w:val="003D7B02"/>
    <w:rsid w:val="003E719A"/>
    <w:rsid w:val="003F0CF4"/>
    <w:rsid w:val="003F25DF"/>
    <w:rsid w:val="00400D6F"/>
    <w:rsid w:val="004014F1"/>
    <w:rsid w:val="00401786"/>
    <w:rsid w:val="00401BA6"/>
    <w:rsid w:val="00402416"/>
    <w:rsid w:val="00407BDA"/>
    <w:rsid w:val="00415FF5"/>
    <w:rsid w:val="004161A1"/>
    <w:rsid w:val="00417DB7"/>
    <w:rsid w:val="00420EE9"/>
    <w:rsid w:val="00423A9C"/>
    <w:rsid w:val="00427219"/>
    <w:rsid w:val="00443721"/>
    <w:rsid w:val="004448D7"/>
    <w:rsid w:val="00446950"/>
    <w:rsid w:val="004502F2"/>
    <w:rsid w:val="004539C2"/>
    <w:rsid w:val="00455CEF"/>
    <w:rsid w:val="00455D17"/>
    <w:rsid w:val="00471F2A"/>
    <w:rsid w:val="004744E0"/>
    <w:rsid w:val="004814B4"/>
    <w:rsid w:val="00481AC4"/>
    <w:rsid w:val="00481CA7"/>
    <w:rsid w:val="00487720"/>
    <w:rsid w:val="004877B3"/>
    <w:rsid w:val="00491604"/>
    <w:rsid w:val="00492F36"/>
    <w:rsid w:val="00493E42"/>
    <w:rsid w:val="00495566"/>
    <w:rsid w:val="004A450C"/>
    <w:rsid w:val="004A6053"/>
    <w:rsid w:val="004B4506"/>
    <w:rsid w:val="004C59D5"/>
    <w:rsid w:val="004D0BBB"/>
    <w:rsid w:val="004D0FBB"/>
    <w:rsid w:val="004D119D"/>
    <w:rsid w:val="004E031F"/>
    <w:rsid w:val="004E2D36"/>
    <w:rsid w:val="004E496E"/>
    <w:rsid w:val="004F26DA"/>
    <w:rsid w:val="004F692F"/>
    <w:rsid w:val="00500D68"/>
    <w:rsid w:val="00501EE6"/>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90DD8"/>
    <w:rsid w:val="005B64CB"/>
    <w:rsid w:val="005C0167"/>
    <w:rsid w:val="005C0A10"/>
    <w:rsid w:val="005C3422"/>
    <w:rsid w:val="005D1512"/>
    <w:rsid w:val="005D4E19"/>
    <w:rsid w:val="005E2A81"/>
    <w:rsid w:val="005E6F23"/>
    <w:rsid w:val="005F296B"/>
    <w:rsid w:val="005F35AD"/>
    <w:rsid w:val="006174E4"/>
    <w:rsid w:val="006275E2"/>
    <w:rsid w:val="0063713E"/>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0CE8"/>
    <w:rsid w:val="006C3DD6"/>
    <w:rsid w:val="006C4C09"/>
    <w:rsid w:val="006D2BB9"/>
    <w:rsid w:val="006D550F"/>
    <w:rsid w:val="006D6C5E"/>
    <w:rsid w:val="006E4496"/>
    <w:rsid w:val="006F27F9"/>
    <w:rsid w:val="007151FF"/>
    <w:rsid w:val="0071626D"/>
    <w:rsid w:val="00717647"/>
    <w:rsid w:val="00721C1F"/>
    <w:rsid w:val="00722892"/>
    <w:rsid w:val="0072438E"/>
    <w:rsid w:val="00724AD8"/>
    <w:rsid w:val="00725A74"/>
    <w:rsid w:val="00727BAB"/>
    <w:rsid w:val="00735F61"/>
    <w:rsid w:val="00740689"/>
    <w:rsid w:val="00751FA9"/>
    <w:rsid w:val="0075303F"/>
    <w:rsid w:val="00753B38"/>
    <w:rsid w:val="00753F86"/>
    <w:rsid w:val="00755CDD"/>
    <w:rsid w:val="0076257A"/>
    <w:rsid w:val="00762F64"/>
    <w:rsid w:val="00765492"/>
    <w:rsid w:val="007703D1"/>
    <w:rsid w:val="00773048"/>
    <w:rsid w:val="00773285"/>
    <w:rsid w:val="00776598"/>
    <w:rsid w:val="007772EC"/>
    <w:rsid w:val="00780048"/>
    <w:rsid w:val="00781B7F"/>
    <w:rsid w:val="007843CF"/>
    <w:rsid w:val="00787D5F"/>
    <w:rsid w:val="0079008A"/>
    <w:rsid w:val="007913B1"/>
    <w:rsid w:val="007936DE"/>
    <w:rsid w:val="00797D68"/>
    <w:rsid w:val="007A0A2E"/>
    <w:rsid w:val="007A37AC"/>
    <w:rsid w:val="007A3B5B"/>
    <w:rsid w:val="007A6985"/>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2FF9"/>
    <w:rsid w:val="00847054"/>
    <w:rsid w:val="008470DE"/>
    <w:rsid w:val="008509F8"/>
    <w:rsid w:val="00850D77"/>
    <w:rsid w:val="0085722B"/>
    <w:rsid w:val="00862447"/>
    <w:rsid w:val="00866FB4"/>
    <w:rsid w:val="00867144"/>
    <w:rsid w:val="00867212"/>
    <w:rsid w:val="00871F30"/>
    <w:rsid w:val="00876939"/>
    <w:rsid w:val="00881ABB"/>
    <w:rsid w:val="0088204A"/>
    <w:rsid w:val="0088561C"/>
    <w:rsid w:val="00885F3C"/>
    <w:rsid w:val="008903A3"/>
    <w:rsid w:val="00893967"/>
    <w:rsid w:val="008B2AA5"/>
    <w:rsid w:val="008B474F"/>
    <w:rsid w:val="008B4B34"/>
    <w:rsid w:val="008B56D7"/>
    <w:rsid w:val="008B787E"/>
    <w:rsid w:val="008C2FE5"/>
    <w:rsid w:val="008C5701"/>
    <w:rsid w:val="008C72A9"/>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288D"/>
    <w:rsid w:val="009B62A5"/>
    <w:rsid w:val="009B6341"/>
    <w:rsid w:val="009B6742"/>
    <w:rsid w:val="009B6E0A"/>
    <w:rsid w:val="009B7EF2"/>
    <w:rsid w:val="009C5FBD"/>
    <w:rsid w:val="009C7C7C"/>
    <w:rsid w:val="009D4097"/>
    <w:rsid w:val="009D40A0"/>
    <w:rsid w:val="009E7559"/>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37EB9"/>
    <w:rsid w:val="00A41C35"/>
    <w:rsid w:val="00A41F41"/>
    <w:rsid w:val="00A43AFF"/>
    <w:rsid w:val="00A45794"/>
    <w:rsid w:val="00A46C92"/>
    <w:rsid w:val="00A5237C"/>
    <w:rsid w:val="00A56C7E"/>
    <w:rsid w:val="00A741CD"/>
    <w:rsid w:val="00A764DF"/>
    <w:rsid w:val="00A813DF"/>
    <w:rsid w:val="00A87A14"/>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72A"/>
    <w:rsid w:val="00B139DA"/>
    <w:rsid w:val="00B14C8C"/>
    <w:rsid w:val="00B20CD6"/>
    <w:rsid w:val="00B223B3"/>
    <w:rsid w:val="00B23F5C"/>
    <w:rsid w:val="00B30333"/>
    <w:rsid w:val="00B30C89"/>
    <w:rsid w:val="00B3335A"/>
    <w:rsid w:val="00B334C3"/>
    <w:rsid w:val="00B41DC6"/>
    <w:rsid w:val="00B46F25"/>
    <w:rsid w:val="00B50DC0"/>
    <w:rsid w:val="00B5681A"/>
    <w:rsid w:val="00B57D1F"/>
    <w:rsid w:val="00B64489"/>
    <w:rsid w:val="00B648B2"/>
    <w:rsid w:val="00B71939"/>
    <w:rsid w:val="00B83ABD"/>
    <w:rsid w:val="00B84A0F"/>
    <w:rsid w:val="00B87F75"/>
    <w:rsid w:val="00B91A10"/>
    <w:rsid w:val="00BB07F2"/>
    <w:rsid w:val="00BB5E3A"/>
    <w:rsid w:val="00BB6126"/>
    <w:rsid w:val="00BB77B6"/>
    <w:rsid w:val="00BC3E87"/>
    <w:rsid w:val="00BD0D96"/>
    <w:rsid w:val="00BD2288"/>
    <w:rsid w:val="00BD26AA"/>
    <w:rsid w:val="00BE517B"/>
    <w:rsid w:val="00BE589F"/>
    <w:rsid w:val="00BF4585"/>
    <w:rsid w:val="00BF58C1"/>
    <w:rsid w:val="00C01A43"/>
    <w:rsid w:val="00C07FE2"/>
    <w:rsid w:val="00C15176"/>
    <w:rsid w:val="00C23DD6"/>
    <w:rsid w:val="00C27ACC"/>
    <w:rsid w:val="00C36465"/>
    <w:rsid w:val="00C44151"/>
    <w:rsid w:val="00C5156F"/>
    <w:rsid w:val="00C5527A"/>
    <w:rsid w:val="00C57994"/>
    <w:rsid w:val="00C60BF9"/>
    <w:rsid w:val="00C611E2"/>
    <w:rsid w:val="00C61F8C"/>
    <w:rsid w:val="00C62916"/>
    <w:rsid w:val="00C76C0B"/>
    <w:rsid w:val="00C808AF"/>
    <w:rsid w:val="00C8605D"/>
    <w:rsid w:val="00C86EDD"/>
    <w:rsid w:val="00C87AA8"/>
    <w:rsid w:val="00C90B73"/>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2021"/>
    <w:rsid w:val="00CE3289"/>
    <w:rsid w:val="00CE725B"/>
    <w:rsid w:val="00CE75E1"/>
    <w:rsid w:val="00CE7F20"/>
    <w:rsid w:val="00CF05F5"/>
    <w:rsid w:val="00CF5AD6"/>
    <w:rsid w:val="00D00CD0"/>
    <w:rsid w:val="00D03BCE"/>
    <w:rsid w:val="00D0402F"/>
    <w:rsid w:val="00D0436E"/>
    <w:rsid w:val="00D044B6"/>
    <w:rsid w:val="00D12E04"/>
    <w:rsid w:val="00D214F2"/>
    <w:rsid w:val="00D21B75"/>
    <w:rsid w:val="00D3669E"/>
    <w:rsid w:val="00D41CD7"/>
    <w:rsid w:val="00D427C6"/>
    <w:rsid w:val="00D46013"/>
    <w:rsid w:val="00D5507D"/>
    <w:rsid w:val="00D56772"/>
    <w:rsid w:val="00D56829"/>
    <w:rsid w:val="00D60F76"/>
    <w:rsid w:val="00D65A73"/>
    <w:rsid w:val="00D719F5"/>
    <w:rsid w:val="00D800A1"/>
    <w:rsid w:val="00D800E2"/>
    <w:rsid w:val="00D84BA5"/>
    <w:rsid w:val="00D940E9"/>
    <w:rsid w:val="00DA0385"/>
    <w:rsid w:val="00DB2EB2"/>
    <w:rsid w:val="00DB5F7F"/>
    <w:rsid w:val="00DB6C4F"/>
    <w:rsid w:val="00DB6FA4"/>
    <w:rsid w:val="00DC18F1"/>
    <w:rsid w:val="00DC3B53"/>
    <w:rsid w:val="00DC54C8"/>
    <w:rsid w:val="00DC575D"/>
    <w:rsid w:val="00DC77D4"/>
    <w:rsid w:val="00DD63D8"/>
    <w:rsid w:val="00DE1CB4"/>
    <w:rsid w:val="00DE2812"/>
    <w:rsid w:val="00DF20D8"/>
    <w:rsid w:val="00E031CE"/>
    <w:rsid w:val="00E1294A"/>
    <w:rsid w:val="00E1612C"/>
    <w:rsid w:val="00E269B2"/>
    <w:rsid w:val="00E27AC1"/>
    <w:rsid w:val="00E349EE"/>
    <w:rsid w:val="00E36283"/>
    <w:rsid w:val="00E3640E"/>
    <w:rsid w:val="00E37CFA"/>
    <w:rsid w:val="00E420B9"/>
    <w:rsid w:val="00E5053B"/>
    <w:rsid w:val="00E51BD8"/>
    <w:rsid w:val="00E55FBA"/>
    <w:rsid w:val="00E6170D"/>
    <w:rsid w:val="00E6281F"/>
    <w:rsid w:val="00E645B1"/>
    <w:rsid w:val="00E67A24"/>
    <w:rsid w:val="00E701EB"/>
    <w:rsid w:val="00E7143A"/>
    <w:rsid w:val="00E71E11"/>
    <w:rsid w:val="00E71FAE"/>
    <w:rsid w:val="00E72DFE"/>
    <w:rsid w:val="00E7446E"/>
    <w:rsid w:val="00E765EC"/>
    <w:rsid w:val="00E80FBC"/>
    <w:rsid w:val="00E84F50"/>
    <w:rsid w:val="00E9322D"/>
    <w:rsid w:val="00E95C52"/>
    <w:rsid w:val="00EA2F76"/>
    <w:rsid w:val="00EB17E1"/>
    <w:rsid w:val="00EB4D21"/>
    <w:rsid w:val="00EC42EE"/>
    <w:rsid w:val="00EC508C"/>
    <w:rsid w:val="00EC7F1B"/>
    <w:rsid w:val="00ED546F"/>
    <w:rsid w:val="00EE09F1"/>
    <w:rsid w:val="00EF2A2B"/>
    <w:rsid w:val="00EF2C96"/>
    <w:rsid w:val="00EF2E52"/>
    <w:rsid w:val="00EF7F64"/>
    <w:rsid w:val="00F04FA9"/>
    <w:rsid w:val="00F10CD7"/>
    <w:rsid w:val="00F12A04"/>
    <w:rsid w:val="00F17285"/>
    <w:rsid w:val="00F21EF2"/>
    <w:rsid w:val="00F22C91"/>
    <w:rsid w:val="00F25AD7"/>
    <w:rsid w:val="00F333E4"/>
    <w:rsid w:val="00F44BB1"/>
    <w:rsid w:val="00F51C3F"/>
    <w:rsid w:val="00F572BD"/>
    <w:rsid w:val="00F610D5"/>
    <w:rsid w:val="00F62F92"/>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4BDC"/>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C76C0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C76C0B"/>
    <w:pPr>
      <w:keepNext/>
      <w:keepLines/>
      <w:numPr>
        <w:ilvl w:val="1"/>
        <w:numId w:val="1"/>
      </w:numPr>
      <w:spacing w:before="240" w:beforeAutospacing="0"/>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C76C0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spacing w:after="240"/>
      <w:ind w:left="720" w:hanging="720"/>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99579">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74516" custScaleY="7554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55960" custScaleY="75858">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custScaleY="71993">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custScaleX="117040" custScaleY="60665">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custScaleY="59036">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41642" custScaleY="6067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custScaleY="55484">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custScaleY="63062">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custScaleY="70909">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custScaleY="6632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custScaleY="68947">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custScaleY="61921">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97617" custScaleY="66569">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45824" custScaleY="72592">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20239" custScaleY="60881">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custScaleX="130067" custScaleY="6893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custScaleY="55619">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42685" custScaleY="56562">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custScaleY="60639">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custScaleY="59308">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4AFEDE5F-57FE-4543-9E80-76BC7CD4184E}" type="presOf" srcId="{15B13E3A-CE8B-4DDB-99F6-4A778AADA124}" destId="{3B8868D9-9F8B-47F9-99EF-A48BC6B2FF26}" srcOrd="0" destOrd="0" presId="urn:microsoft.com/office/officeart/2005/8/layout/hierarchy2"/>
    <dgm:cxn modelId="{12BEFE90-3E80-42EE-BEF4-0629992F9910}" type="presOf" srcId="{DC7403F1-0571-424F-8BE8-3CC1536FDE8C}" destId="{30099040-2BEC-46EB-AE9D-6A3BEF8052F4}" srcOrd="1" destOrd="0" presId="urn:microsoft.com/office/officeart/2005/8/layout/hierarchy2"/>
    <dgm:cxn modelId="{E9ED6820-A7D3-471A-81F9-9903FF2B9981}" type="presOf" srcId="{526B4BB0-2314-4A44-8A2C-555C722A488D}" destId="{9ECD2900-0A9A-47D1-A756-67C34D750CCF}" srcOrd="0" destOrd="0" presId="urn:microsoft.com/office/officeart/2005/8/layout/hierarchy2"/>
    <dgm:cxn modelId="{BFCF3723-476F-4285-AE4F-A76DFBA3811E}" type="presOf" srcId="{75F630ED-A7FC-4A27-96D8-2461E5115420}" destId="{E6077319-7C6E-4777-97B3-CA97D1DAD822}"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F67FD471-293E-473E-875D-77FDB5319778}" type="presOf" srcId="{448C5BEE-4732-4357-B651-253BBAA9A8B7}" destId="{5A4405BA-2082-47F6-9FF1-48042B30A932}" srcOrd="0" destOrd="0" presId="urn:microsoft.com/office/officeart/2005/8/layout/hierarchy2"/>
    <dgm:cxn modelId="{6F1D7363-504F-4F6A-8877-28F339438B9E}" type="presOf" srcId="{8242B283-4BE2-4E85-BFEE-0EA44472760E}" destId="{CB159F70-ABE8-4C17-9F22-0AB61C102E64}" srcOrd="0" destOrd="0" presId="urn:microsoft.com/office/officeart/2005/8/layout/hierarchy2"/>
    <dgm:cxn modelId="{247C571B-BA24-4F86-9B38-3BEF82EDA100}" type="presOf" srcId="{A68335E5-009E-44DF-97AB-B7A1ACEA24EB}" destId="{2E830E8B-B241-4984-BFF5-BCC0806E238E}" srcOrd="0" destOrd="0" presId="urn:microsoft.com/office/officeart/2005/8/layout/hierarchy2"/>
    <dgm:cxn modelId="{F8927A8A-BDAD-4D0B-B526-9537394D08C6}" type="presOf" srcId="{29280282-54F1-45C6-8D42-4754C6BDCF91}" destId="{9C019F64-9F54-4E42-B09D-B632A438C519}" srcOrd="1" destOrd="0" presId="urn:microsoft.com/office/officeart/2005/8/layout/hierarchy2"/>
    <dgm:cxn modelId="{FC8095F6-5DA1-44B0-818E-45B65CB24F69}" type="presOf" srcId="{541A30EA-272A-418C-AFBA-B573FCDB56CE}" destId="{CC5F2D0D-E1E5-4C49-8DF7-2A61C5DA8A1D}" srcOrd="0" destOrd="0" presId="urn:microsoft.com/office/officeart/2005/8/layout/hierarchy2"/>
    <dgm:cxn modelId="{52A0EA26-7614-40F4-8DF1-778ED62AA35E}" type="presOf" srcId="{05AFFF34-8020-4494-B0AF-3B8FCE859F02}" destId="{C517C033-B09A-4E21-8604-8C0CA07E9762}" srcOrd="1" destOrd="0" presId="urn:microsoft.com/office/officeart/2005/8/layout/hierarchy2"/>
    <dgm:cxn modelId="{D997A7ED-A2D0-4039-959D-A878014B7009}" type="presOf" srcId="{811F41F9-23AE-4F3E-9695-05EB30B47BB2}" destId="{33F3F195-0D69-437A-AA03-20F248E1E632}" srcOrd="1" destOrd="0" presId="urn:microsoft.com/office/officeart/2005/8/layout/hierarchy2"/>
    <dgm:cxn modelId="{FDE34D75-A3E3-4995-9AD4-90087F3A3ECF}" type="presOf" srcId="{08EB2621-46CB-4202-ADE5-AB4B3522E59F}" destId="{240ABD63-9087-4546-89CF-88541F4CEF52}"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3A526A02-BA05-4C9E-8F5E-0A20EACD0563}" type="presOf" srcId="{55FAC393-4BEB-48FC-8ACB-8A77E52659C4}" destId="{265BA9A4-8B4E-4711-88C7-AB227C949A94}"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5BD2F7A6-60C0-4007-80C5-84BE446D87C7}" srcId="{5D61EA02-8BFA-4D0F-8E46-5E315580374A}" destId="{1CEB947C-EB39-4414-83A1-BE86AAF2267B}" srcOrd="3" destOrd="0" parTransId="{476EF9D4-D438-40F7-BC97-D488DFA755A1}" sibTransId="{4E380BCB-3D5D-4C38-A0BA-867206085830}"/>
    <dgm:cxn modelId="{63CFD5B7-079E-467C-BF57-FDB0C1F2BA45}" type="presOf" srcId="{1CEB947C-EB39-4414-83A1-BE86AAF2267B}" destId="{26D8E710-F0D2-45EF-BDE9-84F12E45A85F}" srcOrd="0" destOrd="0" presId="urn:microsoft.com/office/officeart/2005/8/layout/hierarchy2"/>
    <dgm:cxn modelId="{BFA4CF83-DEAC-42B1-9E5A-01D04A410AA2}" type="presOf" srcId="{058185CA-66DB-4273-A41B-CECD7A8DD30F}" destId="{F7DF3503-2E14-4B1A-9CBB-7E9883AC3E4A}" srcOrd="0" destOrd="0" presId="urn:microsoft.com/office/officeart/2005/8/layout/hierarchy2"/>
    <dgm:cxn modelId="{CC6BE23E-A0BE-4DBD-946A-A098BBCA81AB}" type="presOf" srcId="{2BEEED00-B133-46F3-9B7F-8EF3EFD999F1}" destId="{C971E15B-3AB3-4DCE-BC91-B1D0C67824A6}" srcOrd="1" destOrd="0" presId="urn:microsoft.com/office/officeart/2005/8/layout/hierarchy2"/>
    <dgm:cxn modelId="{F40276F5-7A8A-49AA-8F93-3E55B2178CA4}" type="presOf" srcId="{87496514-96A4-4444-A6DB-6129F3F29F48}" destId="{D2E7D7FB-33DA-439B-A6FF-8B6265094B81}" srcOrd="0" destOrd="0" presId="urn:microsoft.com/office/officeart/2005/8/layout/hierarchy2"/>
    <dgm:cxn modelId="{358A15FD-285A-4E80-8C2D-66397A84C023}" type="presOf" srcId="{2BEEED00-B133-46F3-9B7F-8EF3EFD999F1}" destId="{FD7A0172-CB25-4911-B3EF-667A39E7DCE7}" srcOrd="0" destOrd="0" presId="urn:microsoft.com/office/officeart/2005/8/layout/hierarchy2"/>
    <dgm:cxn modelId="{EC7D371B-AFC1-4503-A037-DDDE217FF44D}" type="presOf" srcId="{2E691FFF-7427-44F8-A8A7-0CB32246E31C}" destId="{0C7AD588-E19E-4FA4-8679-76D852021E3D}" srcOrd="0" destOrd="0" presId="urn:microsoft.com/office/officeart/2005/8/layout/hierarchy2"/>
    <dgm:cxn modelId="{A05ECF6C-B24D-4653-B974-FDC281B730BE}" type="presOf" srcId="{3AEBF0E2-45AF-4956-BF8F-20F6FA6CE5F6}" destId="{CC6B0A1C-BAB8-4AB7-9EF6-A7279AB3044F}"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C900496A-D2A0-4924-80B8-C8F36D3F4296}" srcId="{76752B70-2FD8-4F70-8B44-25BFD449B474}" destId="{9ADEECC3-7F9F-46A7-B5DA-4F3694F77112}" srcOrd="0" destOrd="0" parTransId="{FAB60589-855B-4933-8283-6EA08460BF7F}" sibTransId="{2EDFDF46-E400-44D7-9888-18E57C418970}"/>
    <dgm:cxn modelId="{DC5B68D2-BB06-4B1F-AD42-8978C735C5D4}" srcId="{5C72BA27-4ED8-4268-8C59-0D96FD60F177}" destId="{448C5BEE-4732-4357-B651-253BBAA9A8B7}" srcOrd="1" destOrd="0" parTransId="{B09DDAA1-FA7F-414B-AEFC-8FD8AD30AEAB}" sibTransId="{E7277957-DB8B-440C-91BE-D16E4AAF6EB0}"/>
    <dgm:cxn modelId="{0A844A0B-EE8E-4844-BA7E-37241F077BAF}" type="presOf" srcId="{1CE192A6-6AB3-4451-998F-D2635F17DFF1}" destId="{C2015C7B-D32C-4CE2-BC7D-C9E321ED4B0D}" srcOrd="1" destOrd="0" presId="urn:microsoft.com/office/officeart/2005/8/layout/hierarchy2"/>
    <dgm:cxn modelId="{A15132CA-DFC7-4B25-9EBC-1470CB33C7CB}" type="presOf" srcId="{C9AB5B93-AA24-4987-A7EA-9F702A8D98DC}" destId="{F9C387D6-3DB2-43EE-A8C5-C98DF7AA1264}"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69B1BE81-BCE6-4BA5-8F51-DA675A215B9A}" type="presOf" srcId="{811F41F9-23AE-4F3E-9695-05EB30B47BB2}" destId="{7D05C43C-DFC0-4A88-8A56-94706F21A1FA}" srcOrd="0" destOrd="0" presId="urn:microsoft.com/office/officeart/2005/8/layout/hierarchy2"/>
    <dgm:cxn modelId="{4CBC3B3A-9F4E-47B7-AC7C-3613FA88914E}" type="presOf" srcId="{986B7168-B57B-41C8-BFC6-0EBF5796DDB7}" destId="{2864DC2A-13C0-4E4B-A7F3-F63F340FA450}" srcOrd="0" destOrd="0" presId="urn:microsoft.com/office/officeart/2005/8/layout/hierarchy2"/>
    <dgm:cxn modelId="{9446DFCE-C140-44B6-AD8D-936B6AA5F68E}" type="presOf" srcId="{1CE192A6-6AB3-4451-998F-D2635F17DFF1}" destId="{81DF227C-317B-417C-B837-BF4939219178}"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81C6BE22-D037-417C-867F-94FAFA88B9C5}" type="presOf" srcId="{D87D5094-0096-4ED0-8BEC-3E12D5CBBBF0}" destId="{02A1F396-0D8F-41FA-A270-0769376E77F0}" srcOrd="1" destOrd="0" presId="urn:microsoft.com/office/officeart/2005/8/layout/hierarchy2"/>
    <dgm:cxn modelId="{1CA421DB-C714-459D-8587-94B9F32B1719}" type="presOf" srcId="{2ABC8B2A-1AE0-4445-BB0F-A32B638FE792}" destId="{FC31CFF5-CDC9-4FC6-A745-A19F38E995B7}"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14A18496-1EA9-47E4-A191-79166E51CA67}" type="presOf" srcId="{05AFFF34-8020-4494-B0AF-3B8FCE859F02}" destId="{21F216FC-1A29-4DA3-BE45-EBAAD540EDFF}" srcOrd="0" destOrd="0" presId="urn:microsoft.com/office/officeart/2005/8/layout/hierarchy2"/>
    <dgm:cxn modelId="{E65C33E1-285F-43C2-8780-987C0522D4D3}" type="presOf" srcId="{986B7168-B57B-41C8-BFC6-0EBF5796DDB7}" destId="{346F9867-B732-44D3-B591-4FC16781C35B}" srcOrd="1" destOrd="0" presId="urn:microsoft.com/office/officeart/2005/8/layout/hierarchy2"/>
    <dgm:cxn modelId="{828B108F-51CD-45D9-9846-B8C14C8A5568}" type="presOf" srcId="{DD1E4FED-04E7-448F-B812-8BEE8486DD43}" destId="{D8394A56-8A48-43C9-8876-8EA39F4B73ED}"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B4DB0665-DF74-4ED4-8505-3AF57B35EFD9}" type="presOf" srcId="{946EF0D6-3817-4E92-8FB9-6A907EBD07C9}" destId="{68438195-FD75-4EAF-817E-3D241C458B9B}" srcOrd="0" destOrd="0" presId="urn:microsoft.com/office/officeart/2005/8/layout/hierarchy2"/>
    <dgm:cxn modelId="{48C481F7-4751-4F9A-8E73-08B389DE0FEB}" type="presOf" srcId="{75F630ED-A7FC-4A27-96D8-2461E5115420}" destId="{4AA5200D-7B15-42DE-9422-B197E4970211}" srcOrd="0" destOrd="0" presId="urn:microsoft.com/office/officeart/2005/8/layout/hierarchy2"/>
    <dgm:cxn modelId="{E226B943-15E6-461A-94F6-77EA39054695}" type="presOf" srcId="{F49A8C01-7410-48F0-BC22-AF5FC134600B}" destId="{3284F059-BB42-4147-B03D-CCCC684A12A7}" srcOrd="1"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0AD6BCCB-5C5A-49CB-8D1F-A66E1B776EE5}" type="presOf" srcId="{167FAECA-7F86-4699-8440-417F2D217544}" destId="{EAE0073B-E695-4C6C-B978-B5E3B7024E20}" srcOrd="0" destOrd="0" presId="urn:microsoft.com/office/officeart/2005/8/layout/hierarchy2"/>
    <dgm:cxn modelId="{C7BBB32B-D688-474E-A8F9-256714D4E779}" type="presOf" srcId="{90DC5E90-6F4B-47AA-87D8-9134DB917318}" destId="{16B11AF4-04C8-4F95-B50D-C951D10CBCFB}" srcOrd="0" destOrd="0" presId="urn:microsoft.com/office/officeart/2005/8/layout/hierarchy2"/>
    <dgm:cxn modelId="{9772A9A6-5283-4514-A40E-FACC534A107B}" type="presOf" srcId="{2B038B93-B8E9-4EE3-9443-436A929BCB09}" destId="{EDD898AC-163C-4B2A-929B-A80367C5CB73}" srcOrd="0" destOrd="0" presId="urn:microsoft.com/office/officeart/2005/8/layout/hierarchy2"/>
    <dgm:cxn modelId="{321CF507-D167-49A8-A851-B0CD132C3637}" type="presOf" srcId="{9ADEECC3-7F9F-46A7-B5DA-4F3694F77112}" destId="{797FBD49-A139-409C-80D6-2992C6762477}" srcOrd="0" destOrd="0" presId="urn:microsoft.com/office/officeart/2005/8/layout/hierarchy2"/>
    <dgm:cxn modelId="{18798A03-547C-487D-A6C6-FFB84D9F88FC}" type="presOf" srcId="{946EF0D6-3817-4E92-8FB9-6A907EBD07C9}" destId="{E6950A32-D71C-4EA5-88AE-3B3F0287DC19}" srcOrd="1" destOrd="0" presId="urn:microsoft.com/office/officeart/2005/8/layout/hierarchy2"/>
    <dgm:cxn modelId="{E53C35AA-92C3-44AD-8729-88C04F348BF0}" type="presOf" srcId="{55FAC393-4BEB-48FC-8ACB-8A77E52659C4}" destId="{F9091B10-7237-43E5-93A5-0A860387BD22}" srcOrd="1"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7CF2D71F-828F-4FBE-8356-ABD5B6A2D111}" type="presOf" srcId="{FAB60589-855B-4933-8283-6EA08460BF7F}" destId="{1889DF31-E9C1-45A1-88BE-8B18172A263A}"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4050A836-6D8E-42E0-B606-061009003A9B}" type="presOf" srcId="{C9AB5B93-AA24-4987-A7EA-9F702A8D98DC}" destId="{54AF12FD-3B65-46EE-9011-B900D4CBD75B}" srcOrd="1" destOrd="0" presId="urn:microsoft.com/office/officeart/2005/8/layout/hierarchy2"/>
    <dgm:cxn modelId="{1E42C43F-AEE5-44DA-8B62-EEC3EE29BE34}" type="presOf" srcId="{476EF9D4-D438-40F7-BC97-D488DFA755A1}" destId="{82063FD8-2DE8-42B1-AC01-6CDB0BC37358}" srcOrd="0" destOrd="0" presId="urn:microsoft.com/office/officeart/2005/8/layout/hierarchy2"/>
    <dgm:cxn modelId="{5FD3C40A-569C-42AF-975B-6267ACC822BA}" type="presOf" srcId="{DC7403F1-0571-424F-8BE8-3CC1536FDE8C}" destId="{BF0567E6-6DA9-48ED-9A37-47285840FDF7}" srcOrd="0" destOrd="0" presId="urn:microsoft.com/office/officeart/2005/8/layout/hierarchy2"/>
    <dgm:cxn modelId="{0886C31C-A11F-44F7-B667-4D671C9557C7}" type="presOf" srcId="{A6F2A7DE-2AF6-4487-959F-D397992022A4}" destId="{E7F03264-C14C-446F-BCBE-D61750AF3A77}" srcOrd="0" destOrd="0" presId="urn:microsoft.com/office/officeart/2005/8/layout/hierarchy2"/>
    <dgm:cxn modelId="{F1668BD3-1246-4101-AC0C-0C5172CCEDF7}" type="presOf" srcId="{B95568D8-D303-49EB-85AC-0942EA985617}" destId="{CF2F8359-8E2C-400E-A50D-384EDB3CA8A3}" srcOrd="0" destOrd="0" presId="urn:microsoft.com/office/officeart/2005/8/layout/hierarchy2"/>
    <dgm:cxn modelId="{DA1B19F5-9934-49DD-91AF-305D5E282481}" type="presOf" srcId="{8242B283-4BE2-4E85-BFEE-0EA44472760E}" destId="{65154119-D258-4A25-9837-29E60567675A}" srcOrd="1"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E61A86DF-FF8D-4586-B43D-199D25F5D805}" srcId="{A6F2A7DE-2AF6-4487-959F-D397992022A4}" destId="{E2E4CF81-77EC-4CCE-8CBF-5EBF1BDFDD2A}" srcOrd="0" destOrd="0" parTransId="{05AFFF34-8020-4494-B0AF-3B8FCE859F02}" sibTransId="{EF61E1B0-9987-40EC-840C-30580C7CD5D4}"/>
    <dgm:cxn modelId="{98A1A686-0967-453C-B44F-1BE639F26969}" type="presOf" srcId="{5A06D474-CF30-4D35-8779-5ED70C17EFCB}" destId="{41370F12-1FA0-4579-8285-C15FA148591C}"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D9D4B614-868B-492C-B9A3-619A2E6F476B}" type="presOf" srcId="{E2E4CF81-77EC-4CCE-8CBF-5EBF1BDFDD2A}" destId="{238A04B6-8EF5-45CF-9164-325F1FDB3A44}" srcOrd="0" destOrd="0" presId="urn:microsoft.com/office/officeart/2005/8/layout/hierarchy2"/>
    <dgm:cxn modelId="{8F7088F6-17DB-4ABD-B08E-D36E4F5A61BA}" type="presOf" srcId="{5C72BA27-4ED8-4268-8C59-0D96FD60F177}" destId="{6D38B18B-70EC-4AF7-A6FF-B5C7FE8D4DA4}"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0DBF15C0-0BFB-4107-9F33-62D57681470D}" type="presOf" srcId="{FAB60589-855B-4933-8283-6EA08460BF7F}" destId="{6693197B-78B7-47EE-9FE1-10471704F946}" srcOrd="1"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9A862DC1-EBA0-4400-B23F-E6097C0227CE}" type="presOf" srcId="{F49A8C01-7410-48F0-BC22-AF5FC134600B}" destId="{1FB9E06D-EF2B-4048-9039-AD508A01931D}" srcOrd="0"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6920ED83-38EB-4727-98DA-9126D9C32BE1}" srcId="{08EB2621-46CB-4202-ADE5-AB4B3522E59F}" destId="{AD20F728-8A1C-431A-A057-084EFAE2370E}" srcOrd="1" destOrd="0" parTransId="{29280282-54F1-45C6-8D42-4754C6BDCF91}" sibTransId="{4BE0A73D-F545-49DA-BD19-85E8D42A89C6}"/>
    <dgm:cxn modelId="{A6D14DB5-6D6A-42EE-B9F3-EA5B29F04C6E}" type="presOf" srcId="{33C05A44-A2B6-4CDD-B983-9E8D17B54B1B}" destId="{B38E3594-CA56-4A29-BFDC-CA290103A3A6}" srcOrd="0" destOrd="0" presId="urn:microsoft.com/office/officeart/2005/8/layout/hierarchy2"/>
    <dgm:cxn modelId="{2C3587DB-571D-45B4-B299-5BCF0F77F991}" type="presOf" srcId="{29280282-54F1-45C6-8D42-4754C6BDCF91}" destId="{4A7F0945-CD52-46CF-9330-64955ED272D3}" srcOrd="0" destOrd="0" presId="urn:microsoft.com/office/officeart/2005/8/layout/hierarchy2"/>
    <dgm:cxn modelId="{1B2A2BE0-308C-4C1C-B230-F6FFF8924924}" type="presOf" srcId="{76752B70-2FD8-4F70-8B44-25BFD449B474}" destId="{54743B2E-2B49-4B9C-BCFE-89B4A223022D}" srcOrd="0" destOrd="0" presId="urn:microsoft.com/office/officeart/2005/8/layout/hierarchy2"/>
    <dgm:cxn modelId="{37728BFB-57C3-4078-A23C-5C143FBAE883}" type="presOf" srcId="{AD20F728-8A1C-431A-A057-084EFAE2370E}" destId="{E36CEAF0-998B-4A4B-BA8D-EFF57F7AB8FA}" srcOrd="0" destOrd="0" presId="urn:microsoft.com/office/officeart/2005/8/layout/hierarchy2"/>
    <dgm:cxn modelId="{9CAF2CC9-E1B4-41C6-A144-056E35F83D38}" type="presOf" srcId="{B09DDAA1-FA7F-414B-AEFC-8FD8AD30AEAB}" destId="{2CBD0876-E8DB-432A-A0C4-D664553F2B67}" srcOrd="0" destOrd="0" presId="urn:microsoft.com/office/officeart/2005/8/layout/hierarchy2"/>
    <dgm:cxn modelId="{B61A8468-B563-4E3B-B676-43F0000320B9}" type="presOf" srcId="{9F12261C-2D8C-4E44-BC1A-1A217B62ECC2}" destId="{DD8AA6E0-BA21-42D8-8E4A-93AFF5B7CBEA}" srcOrd="1" destOrd="0" presId="urn:microsoft.com/office/officeart/2005/8/layout/hierarchy2"/>
    <dgm:cxn modelId="{AC49F50A-3891-4EAA-9F91-B127955CD8E4}" type="presOf" srcId="{A68335E5-009E-44DF-97AB-B7A1ACEA24EB}" destId="{6C681D0A-EFBE-40D7-8FA9-0029C727D1F3}" srcOrd="1" destOrd="0" presId="urn:microsoft.com/office/officeart/2005/8/layout/hierarchy2"/>
    <dgm:cxn modelId="{810CD9C9-D38F-4C94-A20D-9B4106485975}" type="presOf" srcId="{D87D5094-0096-4ED0-8BEC-3E12D5CBBBF0}" destId="{605ED397-3BB2-4B24-BE01-C5E7F35EB3C0}" srcOrd="0" destOrd="0" presId="urn:microsoft.com/office/officeart/2005/8/layout/hierarchy2"/>
    <dgm:cxn modelId="{67D041D5-6329-4D05-87EC-8715DBE528A3}" type="presOf" srcId="{5D61EA02-8BFA-4D0F-8E46-5E315580374A}" destId="{D5ACFD89-23A4-4CF0-A4C3-F21EF07981F7}" srcOrd="0" destOrd="0" presId="urn:microsoft.com/office/officeart/2005/8/layout/hierarchy2"/>
    <dgm:cxn modelId="{C52C4E2B-6E35-4AA5-AE18-FBC59FD21CED}" type="presOf" srcId="{DD1E4FED-04E7-448F-B812-8BEE8486DD43}" destId="{13024C18-820A-4B62-BAEA-89D27D0765CD}" srcOrd="1"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D5198342-3A01-4CBC-8B76-B4EB55467217}" type="presOf" srcId="{476EF9D4-D438-40F7-BC97-D488DFA755A1}" destId="{12C2DC85-DDAF-4F57-9841-150A97500304}" srcOrd="1" destOrd="0" presId="urn:microsoft.com/office/officeart/2005/8/layout/hierarchy2"/>
    <dgm:cxn modelId="{473DE673-DAF6-46B4-950E-FC3C04AC6632}" type="presOf" srcId="{87496514-96A4-4444-A6DB-6129F3F29F48}" destId="{935E24CC-008B-4BE9-B3EB-41EB22B15B73}" srcOrd="1" destOrd="0" presId="urn:microsoft.com/office/officeart/2005/8/layout/hierarchy2"/>
    <dgm:cxn modelId="{4E19DDBE-CB0A-41CA-81B9-3F2887EC9143}" type="presOf" srcId="{9F12261C-2D8C-4E44-BC1A-1A217B62ECC2}" destId="{D88348ED-527A-4837-8156-098C1F615BFB}" srcOrd="0" destOrd="0" presId="urn:microsoft.com/office/officeart/2005/8/layout/hierarchy2"/>
    <dgm:cxn modelId="{E2C8E168-D399-429F-8766-6F266BED1345}" type="presOf" srcId="{B09DDAA1-FA7F-414B-AEFC-8FD8AD30AEAB}" destId="{B5C8146A-0574-4C94-8DE4-9D4C27829023}" srcOrd="1" destOrd="0" presId="urn:microsoft.com/office/officeart/2005/8/layout/hierarchy2"/>
    <dgm:cxn modelId="{53CA2E44-0FC3-4ABA-8704-288D5A88D676}" type="presParOf" srcId="{CC5F2D0D-E1E5-4C49-8DF7-2A61C5DA8A1D}" destId="{4836E9C7-1D00-438F-B3B2-7F9CB5072224}" srcOrd="0" destOrd="0" presId="urn:microsoft.com/office/officeart/2005/8/layout/hierarchy2"/>
    <dgm:cxn modelId="{983FB993-24AB-4E5C-81EB-C6B2D418C29A}" type="presParOf" srcId="{4836E9C7-1D00-438F-B3B2-7F9CB5072224}" destId="{D5ACFD89-23A4-4CF0-A4C3-F21EF07981F7}" srcOrd="0" destOrd="0" presId="urn:microsoft.com/office/officeart/2005/8/layout/hierarchy2"/>
    <dgm:cxn modelId="{3F145B30-CE4C-4F24-9BB4-7E8FE5761BDF}" type="presParOf" srcId="{4836E9C7-1D00-438F-B3B2-7F9CB5072224}" destId="{82CA0987-2977-4072-97D6-791AD3CF7947}" srcOrd="1" destOrd="0" presId="urn:microsoft.com/office/officeart/2005/8/layout/hierarchy2"/>
    <dgm:cxn modelId="{CD1EB5ED-AE4B-41F8-9FD7-A593712A5324}" type="presParOf" srcId="{82CA0987-2977-4072-97D6-791AD3CF7947}" destId="{FD7A0172-CB25-4911-B3EF-667A39E7DCE7}" srcOrd="0" destOrd="0" presId="urn:microsoft.com/office/officeart/2005/8/layout/hierarchy2"/>
    <dgm:cxn modelId="{B481E1C5-8766-4595-AE02-A25BCFD2FC76}" type="presParOf" srcId="{FD7A0172-CB25-4911-B3EF-667A39E7DCE7}" destId="{C971E15B-3AB3-4DCE-BC91-B1D0C67824A6}" srcOrd="0" destOrd="0" presId="urn:microsoft.com/office/officeart/2005/8/layout/hierarchy2"/>
    <dgm:cxn modelId="{9BC28498-AA0E-49A8-8634-BC6C8AADB86F}" type="presParOf" srcId="{82CA0987-2977-4072-97D6-791AD3CF7947}" destId="{534A082A-40AD-4635-8AAB-1F71AB8888EE}" srcOrd="1" destOrd="0" presId="urn:microsoft.com/office/officeart/2005/8/layout/hierarchy2"/>
    <dgm:cxn modelId="{BB112C08-C613-4D8E-8FFA-5E9075121E3A}" type="presParOf" srcId="{534A082A-40AD-4635-8AAB-1F71AB8888EE}" destId="{6D38B18B-70EC-4AF7-A6FF-B5C7FE8D4DA4}" srcOrd="0" destOrd="0" presId="urn:microsoft.com/office/officeart/2005/8/layout/hierarchy2"/>
    <dgm:cxn modelId="{F3418014-DBF1-4B55-B2D2-AEBE0FDC35FB}" type="presParOf" srcId="{534A082A-40AD-4635-8AAB-1F71AB8888EE}" destId="{4B946D61-20E5-4755-A44A-B57CD5218A5D}" srcOrd="1" destOrd="0" presId="urn:microsoft.com/office/officeart/2005/8/layout/hierarchy2"/>
    <dgm:cxn modelId="{5A16E259-6BA0-4EDD-AFC6-907FCD49C197}" type="presParOf" srcId="{4B946D61-20E5-4755-A44A-B57CD5218A5D}" destId="{68438195-FD75-4EAF-817E-3D241C458B9B}" srcOrd="0" destOrd="0" presId="urn:microsoft.com/office/officeart/2005/8/layout/hierarchy2"/>
    <dgm:cxn modelId="{3BF49FA6-54CE-451E-B99D-6D05E179F189}" type="presParOf" srcId="{68438195-FD75-4EAF-817E-3D241C458B9B}" destId="{E6950A32-D71C-4EA5-88AE-3B3F0287DC19}" srcOrd="0" destOrd="0" presId="urn:microsoft.com/office/officeart/2005/8/layout/hierarchy2"/>
    <dgm:cxn modelId="{53DDF930-4D41-4934-AC03-F7D2A467F1E9}" type="presParOf" srcId="{4B946D61-20E5-4755-A44A-B57CD5218A5D}" destId="{52422672-3E70-4BC8-BC5D-54AE606EFF81}" srcOrd="1" destOrd="0" presId="urn:microsoft.com/office/officeart/2005/8/layout/hierarchy2"/>
    <dgm:cxn modelId="{54E06245-D7D1-48A2-A652-6B2E7372CCAF}" type="presParOf" srcId="{52422672-3E70-4BC8-BC5D-54AE606EFF81}" destId="{EDD898AC-163C-4B2A-929B-A80367C5CB73}" srcOrd="0" destOrd="0" presId="urn:microsoft.com/office/officeart/2005/8/layout/hierarchy2"/>
    <dgm:cxn modelId="{E1AD09B2-F40A-420F-9EBF-13A2D6DE9F92}" type="presParOf" srcId="{52422672-3E70-4BC8-BC5D-54AE606EFF81}" destId="{0FA6616D-6EA1-4836-AD86-6275C3D51DD1}" srcOrd="1" destOrd="0" presId="urn:microsoft.com/office/officeart/2005/8/layout/hierarchy2"/>
    <dgm:cxn modelId="{42031B5E-3337-453C-BEAE-EBF422EE98BB}" type="presParOf" srcId="{4B946D61-20E5-4755-A44A-B57CD5218A5D}" destId="{2CBD0876-E8DB-432A-A0C4-D664553F2B67}" srcOrd="2" destOrd="0" presId="urn:microsoft.com/office/officeart/2005/8/layout/hierarchy2"/>
    <dgm:cxn modelId="{C24FE621-F1EC-4765-BB41-EC3A13A71BB1}" type="presParOf" srcId="{2CBD0876-E8DB-432A-A0C4-D664553F2B67}" destId="{B5C8146A-0574-4C94-8DE4-9D4C27829023}" srcOrd="0" destOrd="0" presId="urn:microsoft.com/office/officeart/2005/8/layout/hierarchy2"/>
    <dgm:cxn modelId="{CD2E88AF-641C-442C-A1F6-64CC71A07451}" type="presParOf" srcId="{4B946D61-20E5-4755-A44A-B57CD5218A5D}" destId="{33B1E37E-E51F-4756-A36C-5CE66904AB53}" srcOrd="3" destOrd="0" presId="urn:microsoft.com/office/officeart/2005/8/layout/hierarchy2"/>
    <dgm:cxn modelId="{74842F1F-31E9-497E-A5F3-B4953B6A1C0B}" type="presParOf" srcId="{33B1E37E-E51F-4756-A36C-5CE66904AB53}" destId="{5A4405BA-2082-47F6-9FF1-48042B30A932}" srcOrd="0" destOrd="0" presId="urn:microsoft.com/office/officeart/2005/8/layout/hierarchy2"/>
    <dgm:cxn modelId="{D3488D90-FA04-4CCA-941B-16876C966D32}" type="presParOf" srcId="{33B1E37E-E51F-4756-A36C-5CE66904AB53}" destId="{1E3C933A-509A-4793-BE5F-AFBAE693028B}" srcOrd="1" destOrd="0" presId="urn:microsoft.com/office/officeart/2005/8/layout/hierarchy2"/>
    <dgm:cxn modelId="{616FF574-9537-48C1-8558-CD08DB7A0700}" type="presParOf" srcId="{82CA0987-2977-4072-97D6-791AD3CF7947}" destId="{1FB9E06D-EF2B-4048-9039-AD508A01931D}" srcOrd="2" destOrd="0" presId="urn:microsoft.com/office/officeart/2005/8/layout/hierarchy2"/>
    <dgm:cxn modelId="{756FFFA2-1E13-4DA8-B6D5-56242290ACFF}" type="presParOf" srcId="{1FB9E06D-EF2B-4048-9039-AD508A01931D}" destId="{3284F059-BB42-4147-B03D-CCCC684A12A7}" srcOrd="0" destOrd="0" presId="urn:microsoft.com/office/officeart/2005/8/layout/hierarchy2"/>
    <dgm:cxn modelId="{4F999F66-E9FD-45C0-B5E5-F28AFB9174A2}" type="presParOf" srcId="{82CA0987-2977-4072-97D6-791AD3CF7947}" destId="{C51D7C66-CE84-4886-83BA-4C6DA9A40BDC}" srcOrd="3" destOrd="0" presId="urn:microsoft.com/office/officeart/2005/8/layout/hierarchy2"/>
    <dgm:cxn modelId="{0CEE8E98-4554-46A4-B35E-7AA693457F3C}" type="presParOf" srcId="{C51D7C66-CE84-4886-83BA-4C6DA9A40BDC}" destId="{54743B2E-2B49-4B9C-BCFE-89B4A223022D}" srcOrd="0" destOrd="0" presId="urn:microsoft.com/office/officeart/2005/8/layout/hierarchy2"/>
    <dgm:cxn modelId="{C1AFC54D-74AF-41F2-9B51-E2765271494F}" type="presParOf" srcId="{C51D7C66-CE84-4886-83BA-4C6DA9A40BDC}" destId="{27EB1AA2-FA2B-4889-A21B-9179BBFF8ED6}" srcOrd="1" destOrd="0" presId="urn:microsoft.com/office/officeart/2005/8/layout/hierarchy2"/>
    <dgm:cxn modelId="{E02449A5-DBC1-4844-84E6-8F7B6CAA21F0}" type="presParOf" srcId="{27EB1AA2-FA2B-4889-A21B-9179BBFF8ED6}" destId="{1889DF31-E9C1-45A1-88BE-8B18172A263A}" srcOrd="0" destOrd="0" presId="urn:microsoft.com/office/officeart/2005/8/layout/hierarchy2"/>
    <dgm:cxn modelId="{F6ED3716-70BB-4AEC-B5A1-427EF9111CE4}" type="presParOf" srcId="{1889DF31-E9C1-45A1-88BE-8B18172A263A}" destId="{6693197B-78B7-47EE-9FE1-10471704F946}" srcOrd="0" destOrd="0" presId="urn:microsoft.com/office/officeart/2005/8/layout/hierarchy2"/>
    <dgm:cxn modelId="{C0216D45-B87D-4606-A83C-825A55DF4257}" type="presParOf" srcId="{27EB1AA2-FA2B-4889-A21B-9179BBFF8ED6}" destId="{3BAB4446-30E3-4CE2-B996-8CCB97B38883}" srcOrd="1" destOrd="0" presId="urn:microsoft.com/office/officeart/2005/8/layout/hierarchy2"/>
    <dgm:cxn modelId="{6352F92C-B5B1-4103-A202-F0D378D8A995}" type="presParOf" srcId="{3BAB4446-30E3-4CE2-B996-8CCB97B38883}" destId="{797FBD49-A139-409C-80D6-2992C6762477}" srcOrd="0" destOrd="0" presId="urn:microsoft.com/office/officeart/2005/8/layout/hierarchy2"/>
    <dgm:cxn modelId="{982F25CF-081A-4621-86BE-D82957618B63}" type="presParOf" srcId="{3BAB4446-30E3-4CE2-B996-8CCB97B38883}" destId="{31D18E03-2145-41C5-8A25-705D6BFA78D5}" srcOrd="1" destOrd="0" presId="urn:microsoft.com/office/officeart/2005/8/layout/hierarchy2"/>
    <dgm:cxn modelId="{94386DAD-4F3E-4864-9DF6-8C27C8F20227}" type="presParOf" srcId="{31D18E03-2145-41C5-8A25-705D6BFA78D5}" destId="{4AA5200D-7B15-42DE-9422-B197E4970211}" srcOrd="0" destOrd="0" presId="urn:microsoft.com/office/officeart/2005/8/layout/hierarchy2"/>
    <dgm:cxn modelId="{9A9C41E7-E518-468A-9B40-9EC07F90CE64}" type="presParOf" srcId="{4AA5200D-7B15-42DE-9422-B197E4970211}" destId="{E6077319-7C6E-4777-97B3-CA97D1DAD822}" srcOrd="0" destOrd="0" presId="urn:microsoft.com/office/officeart/2005/8/layout/hierarchy2"/>
    <dgm:cxn modelId="{26D90148-8CB4-42DA-A796-C355534B65DE}" type="presParOf" srcId="{31D18E03-2145-41C5-8A25-705D6BFA78D5}" destId="{160396F2-C918-469D-B3DD-4DBBB7563CF1}" srcOrd="1" destOrd="0" presId="urn:microsoft.com/office/officeart/2005/8/layout/hierarchy2"/>
    <dgm:cxn modelId="{062671CA-DCF8-46E7-84D2-0F95906C2638}" type="presParOf" srcId="{160396F2-C918-469D-B3DD-4DBBB7563CF1}" destId="{3B8868D9-9F8B-47F9-99EF-A48BC6B2FF26}" srcOrd="0" destOrd="0" presId="urn:microsoft.com/office/officeart/2005/8/layout/hierarchy2"/>
    <dgm:cxn modelId="{D6751573-C0A5-4FD3-8FAE-A1825A181861}" type="presParOf" srcId="{160396F2-C918-469D-B3DD-4DBBB7563CF1}" destId="{F1BA8509-48B6-44D9-B6F0-090B84E3C117}" srcOrd="1" destOrd="0" presId="urn:microsoft.com/office/officeart/2005/8/layout/hierarchy2"/>
    <dgm:cxn modelId="{264480B1-D5EF-4C6A-A76B-77701C880383}" type="presParOf" srcId="{31D18E03-2145-41C5-8A25-705D6BFA78D5}" destId="{81DF227C-317B-417C-B837-BF4939219178}" srcOrd="2" destOrd="0" presId="urn:microsoft.com/office/officeart/2005/8/layout/hierarchy2"/>
    <dgm:cxn modelId="{0FBAA4CC-FD84-49A9-AC0F-5DE4F68060CD}" type="presParOf" srcId="{81DF227C-317B-417C-B837-BF4939219178}" destId="{C2015C7B-D32C-4CE2-BC7D-C9E321ED4B0D}" srcOrd="0" destOrd="0" presId="urn:microsoft.com/office/officeart/2005/8/layout/hierarchy2"/>
    <dgm:cxn modelId="{CA3E342A-5F24-4C77-8CD6-750B3F01CB57}" type="presParOf" srcId="{31D18E03-2145-41C5-8A25-705D6BFA78D5}" destId="{1D2643D1-9721-4869-8B26-F7B57CCBA54C}" srcOrd="3" destOrd="0" presId="urn:microsoft.com/office/officeart/2005/8/layout/hierarchy2"/>
    <dgm:cxn modelId="{CC2E78BA-54EE-4B5C-B21A-4D47197EED97}" type="presParOf" srcId="{1D2643D1-9721-4869-8B26-F7B57CCBA54C}" destId="{41370F12-1FA0-4579-8285-C15FA148591C}" srcOrd="0" destOrd="0" presId="urn:microsoft.com/office/officeart/2005/8/layout/hierarchy2"/>
    <dgm:cxn modelId="{9D465DB9-2371-490B-B827-55E4313AF29F}" type="presParOf" srcId="{1D2643D1-9721-4869-8B26-F7B57CCBA54C}" destId="{4012EABF-8046-4F68-B7F4-6930763191CD}" srcOrd="1" destOrd="0" presId="urn:microsoft.com/office/officeart/2005/8/layout/hierarchy2"/>
    <dgm:cxn modelId="{EE8BE56E-796A-4754-88DA-9966AD8CFB0E}" type="presParOf" srcId="{27EB1AA2-FA2B-4889-A21B-9179BBFF8ED6}" destId="{2864DC2A-13C0-4E4B-A7F3-F63F340FA450}" srcOrd="2" destOrd="0" presId="urn:microsoft.com/office/officeart/2005/8/layout/hierarchy2"/>
    <dgm:cxn modelId="{94211738-CFD5-43AB-8CBA-F607DDAEB426}" type="presParOf" srcId="{2864DC2A-13C0-4E4B-A7F3-F63F340FA450}" destId="{346F9867-B732-44D3-B591-4FC16781C35B}" srcOrd="0" destOrd="0" presId="urn:microsoft.com/office/officeart/2005/8/layout/hierarchy2"/>
    <dgm:cxn modelId="{3B1C6C12-512B-4601-A409-E5BE80C228B8}" type="presParOf" srcId="{27EB1AA2-FA2B-4889-A21B-9179BBFF8ED6}" destId="{1CCA5EC4-0B2E-48DA-9177-936A8E95D339}" srcOrd="3" destOrd="0" presId="urn:microsoft.com/office/officeart/2005/8/layout/hierarchy2"/>
    <dgm:cxn modelId="{1657AA27-8764-433B-8B45-7B02545A852F}" type="presParOf" srcId="{1CCA5EC4-0B2E-48DA-9177-936A8E95D339}" destId="{B38E3594-CA56-4A29-BFDC-CA290103A3A6}" srcOrd="0" destOrd="0" presId="urn:microsoft.com/office/officeart/2005/8/layout/hierarchy2"/>
    <dgm:cxn modelId="{41660880-F722-4337-9A33-4DA5BFEA0C7D}" type="presParOf" srcId="{1CCA5EC4-0B2E-48DA-9177-936A8E95D339}" destId="{C5A0FD96-86B8-4A41-9D84-94EABE4C37F2}" srcOrd="1" destOrd="0" presId="urn:microsoft.com/office/officeart/2005/8/layout/hierarchy2"/>
    <dgm:cxn modelId="{43A118DF-161C-4049-80F3-93E52F254B34}" type="presParOf" srcId="{C5A0FD96-86B8-4A41-9D84-94EABE4C37F2}" destId="{2E830E8B-B241-4984-BFF5-BCC0806E238E}" srcOrd="0" destOrd="0" presId="urn:microsoft.com/office/officeart/2005/8/layout/hierarchy2"/>
    <dgm:cxn modelId="{DF7CD224-D0B9-45EE-90AE-AF919A711871}" type="presParOf" srcId="{2E830E8B-B241-4984-BFF5-BCC0806E238E}" destId="{6C681D0A-EFBE-40D7-8FA9-0029C727D1F3}" srcOrd="0" destOrd="0" presId="urn:microsoft.com/office/officeart/2005/8/layout/hierarchy2"/>
    <dgm:cxn modelId="{DBF036D6-0DAC-4DEC-92D6-BCA2DAFEEFC6}" type="presParOf" srcId="{C5A0FD96-86B8-4A41-9D84-94EABE4C37F2}" destId="{34D76B34-6EB6-4D02-986A-9A5B7465C171}" srcOrd="1" destOrd="0" presId="urn:microsoft.com/office/officeart/2005/8/layout/hierarchy2"/>
    <dgm:cxn modelId="{1AD64F48-6EEE-4CC5-B956-EB25673822B5}" type="presParOf" srcId="{34D76B34-6EB6-4D02-986A-9A5B7465C171}" destId="{EAE0073B-E695-4C6C-B978-B5E3B7024E20}" srcOrd="0" destOrd="0" presId="urn:microsoft.com/office/officeart/2005/8/layout/hierarchy2"/>
    <dgm:cxn modelId="{41B567A2-9A08-4B77-B6E8-E73FE3ECABB6}" type="presParOf" srcId="{34D76B34-6EB6-4D02-986A-9A5B7465C171}" destId="{15B5017A-F407-4601-B757-58B127DF9ECC}" srcOrd="1" destOrd="0" presId="urn:microsoft.com/office/officeart/2005/8/layout/hierarchy2"/>
    <dgm:cxn modelId="{9E3E59FF-A31D-4901-B188-C717FC1DF496}" type="presParOf" srcId="{82CA0987-2977-4072-97D6-791AD3CF7947}" destId="{D88348ED-527A-4837-8156-098C1F615BFB}" srcOrd="4" destOrd="0" presId="urn:microsoft.com/office/officeart/2005/8/layout/hierarchy2"/>
    <dgm:cxn modelId="{18C3EC0C-3C71-4FCB-8537-6EE51DA6B3DC}" type="presParOf" srcId="{D88348ED-527A-4837-8156-098C1F615BFB}" destId="{DD8AA6E0-BA21-42D8-8E4A-93AFF5B7CBEA}" srcOrd="0" destOrd="0" presId="urn:microsoft.com/office/officeart/2005/8/layout/hierarchy2"/>
    <dgm:cxn modelId="{CDE52A1F-E21D-4B96-A84F-3E8E19C47E9D}" type="presParOf" srcId="{82CA0987-2977-4072-97D6-791AD3CF7947}" destId="{22795D5D-6477-408C-8785-133C6F81E485}" srcOrd="5" destOrd="0" presId="urn:microsoft.com/office/officeart/2005/8/layout/hierarchy2"/>
    <dgm:cxn modelId="{5AF9FDDA-28FF-47CC-A432-C34AC3C96EFC}" type="presParOf" srcId="{22795D5D-6477-408C-8785-133C6F81E485}" destId="{0C7AD588-E19E-4FA4-8679-76D852021E3D}" srcOrd="0" destOrd="0" presId="urn:microsoft.com/office/officeart/2005/8/layout/hierarchy2"/>
    <dgm:cxn modelId="{87BDC041-0490-49C9-AE16-DA01845B6B9C}" type="presParOf" srcId="{22795D5D-6477-408C-8785-133C6F81E485}" destId="{931CE5FB-4819-4396-B9CF-E5B2AA7AF582}" srcOrd="1" destOrd="0" presId="urn:microsoft.com/office/officeart/2005/8/layout/hierarchy2"/>
    <dgm:cxn modelId="{AE00E06E-A732-4495-B5DD-83412F0D0243}" type="presParOf" srcId="{931CE5FB-4819-4396-B9CF-E5B2AA7AF582}" destId="{F9C387D6-3DB2-43EE-A8C5-C98DF7AA1264}" srcOrd="0" destOrd="0" presId="urn:microsoft.com/office/officeart/2005/8/layout/hierarchy2"/>
    <dgm:cxn modelId="{D8EBB08C-94BB-4D95-A759-75AF398C90DB}" type="presParOf" srcId="{F9C387D6-3DB2-43EE-A8C5-C98DF7AA1264}" destId="{54AF12FD-3B65-46EE-9011-B900D4CBD75B}" srcOrd="0" destOrd="0" presId="urn:microsoft.com/office/officeart/2005/8/layout/hierarchy2"/>
    <dgm:cxn modelId="{C3EC42D0-EEFC-4581-8476-F055222EB760}" type="presParOf" srcId="{931CE5FB-4819-4396-B9CF-E5B2AA7AF582}" destId="{2860C44C-8CEC-49E4-84FD-6CAB9BFEB225}" srcOrd="1" destOrd="0" presId="urn:microsoft.com/office/officeart/2005/8/layout/hierarchy2"/>
    <dgm:cxn modelId="{0F498CE4-6C51-4E66-8F89-5EFBD892AE9B}" type="presParOf" srcId="{2860C44C-8CEC-49E4-84FD-6CAB9BFEB225}" destId="{CC6B0A1C-BAB8-4AB7-9EF6-A7279AB3044F}" srcOrd="0" destOrd="0" presId="urn:microsoft.com/office/officeart/2005/8/layout/hierarchy2"/>
    <dgm:cxn modelId="{F93E570A-2C72-4823-BE75-A8FFB27BFDAA}" type="presParOf" srcId="{2860C44C-8CEC-49E4-84FD-6CAB9BFEB225}" destId="{58636A5C-0915-4FC5-916B-8EEEEF627EA0}" srcOrd="1" destOrd="0" presId="urn:microsoft.com/office/officeart/2005/8/layout/hierarchy2"/>
    <dgm:cxn modelId="{4558105D-C318-4A0E-940C-F3C806E7231F}" type="presParOf" srcId="{82CA0987-2977-4072-97D6-791AD3CF7947}" destId="{82063FD8-2DE8-42B1-AC01-6CDB0BC37358}" srcOrd="6" destOrd="0" presId="urn:microsoft.com/office/officeart/2005/8/layout/hierarchy2"/>
    <dgm:cxn modelId="{06C71C60-1948-496E-8C0C-66F2B4475372}" type="presParOf" srcId="{82063FD8-2DE8-42B1-AC01-6CDB0BC37358}" destId="{12C2DC85-DDAF-4F57-9841-150A97500304}" srcOrd="0" destOrd="0" presId="urn:microsoft.com/office/officeart/2005/8/layout/hierarchy2"/>
    <dgm:cxn modelId="{42E5C2A8-08EE-4BAB-8BF4-07A06673C948}" type="presParOf" srcId="{82CA0987-2977-4072-97D6-791AD3CF7947}" destId="{BB9F06D9-715A-43BB-BBE0-36022263CCCD}" srcOrd="7" destOrd="0" presId="urn:microsoft.com/office/officeart/2005/8/layout/hierarchy2"/>
    <dgm:cxn modelId="{BB37F315-2FCF-4C7F-91EF-C30893C5106B}" type="presParOf" srcId="{BB9F06D9-715A-43BB-BBE0-36022263CCCD}" destId="{26D8E710-F0D2-45EF-BDE9-84F12E45A85F}" srcOrd="0" destOrd="0" presId="urn:microsoft.com/office/officeart/2005/8/layout/hierarchy2"/>
    <dgm:cxn modelId="{5F6B6017-200A-482E-88ED-BE676944E1AB}" type="presParOf" srcId="{BB9F06D9-715A-43BB-BBE0-36022263CCCD}" destId="{49A1BD6B-7533-428F-A42D-5017EF29B777}" srcOrd="1" destOrd="0" presId="urn:microsoft.com/office/officeart/2005/8/layout/hierarchy2"/>
    <dgm:cxn modelId="{01963376-C339-4AF7-A212-155907599C2C}" type="presParOf" srcId="{49A1BD6B-7533-428F-A42D-5017EF29B777}" destId="{D2E7D7FB-33DA-439B-A6FF-8B6265094B81}" srcOrd="0" destOrd="0" presId="urn:microsoft.com/office/officeart/2005/8/layout/hierarchy2"/>
    <dgm:cxn modelId="{9FEB7DFF-10F6-491C-85A1-17F0217DE29F}" type="presParOf" srcId="{D2E7D7FB-33DA-439B-A6FF-8B6265094B81}" destId="{935E24CC-008B-4BE9-B3EB-41EB22B15B73}" srcOrd="0" destOrd="0" presId="urn:microsoft.com/office/officeart/2005/8/layout/hierarchy2"/>
    <dgm:cxn modelId="{8CEBEE1E-1DE8-4702-8EA3-AD8E65043ECA}" type="presParOf" srcId="{49A1BD6B-7533-428F-A42D-5017EF29B777}" destId="{E62C7F9E-FD58-4448-9155-836036332B8E}" srcOrd="1" destOrd="0" presId="urn:microsoft.com/office/officeart/2005/8/layout/hierarchy2"/>
    <dgm:cxn modelId="{6A16506E-36F3-494A-97D0-618D207F0D42}" type="presParOf" srcId="{E62C7F9E-FD58-4448-9155-836036332B8E}" destId="{16B11AF4-04C8-4F95-B50D-C951D10CBCFB}" srcOrd="0" destOrd="0" presId="urn:microsoft.com/office/officeart/2005/8/layout/hierarchy2"/>
    <dgm:cxn modelId="{F4E50B4B-1971-4B5A-BD25-9FE24F4C52DB}" type="presParOf" srcId="{E62C7F9E-FD58-4448-9155-836036332B8E}" destId="{A0AFD6A4-F26C-4F04-A84F-3C18E736E10C}" srcOrd="1" destOrd="0" presId="urn:microsoft.com/office/officeart/2005/8/layout/hierarchy2"/>
    <dgm:cxn modelId="{2C8A851C-3DBB-4EBD-AD77-BE127AF82920}" type="presParOf" srcId="{A0AFD6A4-F26C-4F04-A84F-3C18E736E10C}" destId="{D8394A56-8A48-43C9-8876-8EA39F4B73ED}" srcOrd="0" destOrd="0" presId="urn:microsoft.com/office/officeart/2005/8/layout/hierarchy2"/>
    <dgm:cxn modelId="{34A721CD-8AA0-4F69-8E71-F9128625BC63}" type="presParOf" srcId="{D8394A56-8A48-43C9-8876-8EA39F4B73ED}" destId="{13024C18-820A-4B62-BAEA-89D27D0765CD}" srcOrd="0" destOrd="0" presId="urn:microsoft.com/office/officeart/2005/8/layout/hierarchy2"/>
    <dgm:cxn modelId="{C328E9CC-7229-47AE-A2A7-2C381D401785}" type="presParOf" srcId="{A0AFD6A4-F26C-4F04-A84F-3C18E736E10C}" destId="{1C82C597-4470-40A1-9D25-FAF2BF07E192}" srcOrd="1" destOrd="0" presId="urn:microsoft.com/office/officeart/2005/8/layout/hierarchy2"/>
    <dgm:cxn modelId="{935E7935-FB52-4BD8-B5FD-58B9E979F549}" type="presParOf" srcId="{1C82C597-4470-40A1-9D25-FAF2BF07E192}" destId="{F7DF3503-2E14-4B1A-9CBB-7E9883AC3E4A}" srcOrd="0" destOrd="0" presId="urn:microsoft.com/office/officeart/2005/8/layout/hierarchy2"/>
    <dgm:cxn modelId="{6CDECDCD-90AF-4DD1-ACB9-D85DE3890E85}" type="presParOf" srcId="{1C82C597-4470-40A1-9D25-FAF2BF07E192}" destId="{10260D0F-7A8A-453A-A0A9-7AB1CDBEDD4D}" srcOrd="1" destOrd="0" presId="urn:microsoft.com/office/officeart/2005/8/layout/hierarchy2"/>
    <dgm:cxn modelId="{4F0BC4DE-CC5F-47AA-A014-9D2920C32142}" type="presParOf" srcId="{A0AFD6A4-F26C-4F04-A84F-3C18E736E10C}" destId="{7D05C43C-DFC0-4A88-8A56-94706F21A1FA}" srcOrd="2" destOrd="0" presId="urn:microsoft.com/office/officeart/2005/8/layout/hierarchy2"/>
    <dgm:cxn modelId="{02A4F26D-EE22-447A-82BF-DA1EC6F1EE25}" type="presParOf" srcId="{7D05C43C-DFC0-4A88-8A56-94706F21A1FA}" destId="{33F3F195-0D69-437A-AA03-20F248E1E632}" srcOrd="0" destOrd="0" presId="urn:microsoft.com/office/officeart/2005/8/layout/hierarchy2"/>
    <dgm:cxn modelId="{25B6CA2B-369B-407E-9C47-9C62A559A333}" type="presParOf" srcId="{A0AFD6A4-F26C-4F04-A84F-3C18E736E10C}" destId="{A821B035-8A9C-46FB-9E73-44314A1115AD}" srcOrd="3" destOrd="0" presId="urn:microsoft.com/office/officeart/2005/8/layout/hierarchy2"/>
    <dgm:cxn modelId="{A7DF4481-6799-4241-BD56-01923A94C8C8}" type="presParOf" srcId="{A821B035-8A9C-46FB-9E73-44314A1115AD}" destId="{9ECD2900-0A9A-47D1-A756-67C34D750CCF}" srcOrd="0" destOrd="0" presId="urn:microsoft.com/office/officeart/2005/8/layout/hierarchy2"/>
    <dgm:cxn modelId="{8313AFAF-C3E7-4270-BC09-52B135700ED5}" type="presParOf" srcId="{A821B035-8A9C-46FB-9E73-44314A1115AD}" destId="{3A25304D-E5C6-49B5-A259-2A0ABD45E35C}" srcOrd="1" destOrd="0" presId="urn:microsoft.com/office/officeart/2005/8/layout/hierarchy2"/>
    <dgm:cxn modelId="{64E063D3-B1CD-4344-A019-37F3B3F2A2CB}" type="presParOf" srcId="{49A1BD6B-7533-428F-A42D-5017EF29B777}" destId="{265BA9A4-8B4E-4711-88C7-AB227C949A94}" srcOrd="2" destOrd="0" presId="urn:microsoft.com/office/officeart/2005/8/layout/hierarchy2"/>
    <dgm:cxn modelId="{A88A7280-E6A6-4020-AB02-3222CED09DB6}" type="presParOf" srcId="{265BA9A4-8B4E-4711-88C7-AB227C949A94}" destId="{F9091B10-7237-43E5-93A5-0A860387BD22}" srcOrd="0" destOrd="0" presId="urn:microsoft.com/office/officeart/2005/8/layout/hierarchy2"/>
    <dgm:cxn modelId="{27C628B1-EBFE-417D-A82D-E5BB6EBD33E0}" type="presParOf" srcId="{49A1BD6B-7533-428F-A42D-5017EF29B777}" destId="{F87A97B9-BE22-4B2E-9810-7E6351D74F66}" srcOrd="3" destOrd="0" presId="urn:microsoft.com/office/officeart/2005/8/layout/hierarchy2"/>
    <dgm:cxn modelId="{8DECE002-7BEE-4493-96A9-1B4AFC7DC7AB}" type="presParOf" srcId="{F87A97B9-BE22-4B2E-9810-7E6351D74F66}" destId="{240ABD63-9087-4546-89CF-88541F4CEF52}" srcOrd="0" destOrd="0" presId="urn:microsoft.com/office/officeart/2005/8/layout/hierarchy2"/>
    <dgm:cxn modelId="{725C1CCD-BE7C-467D-9EFB-38F5A6F25CD9}" type="presParOf" srcId="{F87A97B9-BE22-4B2E-9810-7E6351D74F66}" destId="{5F8A3D0B-8C88-4314-90A2-53E524CB732B}" srcOrd="1" destOrd="0" presId="urn:microsoft.com/office/officeart/2005/8/layout/hierarchy2"/>
    <dgm:cxn modelId="{7E0A2A9C-3E34-48A9-86FF-D54022DD0E9A}" type="presParOf" srcId="{5F8A3D0B-8C88-4314-90A2-53E524CB732B}" destId="{BF0567E6-6DA9-48ED-9A37-47285840FDF7}" srcOrd="0" destOrd="0" presId="urn:microsoft.com/office/officeart/2005/8/layout/hierarchy2"/>
    <dgm:cxn modelId="{3EE40941-313C-4ECF-9E7F-37A21C4B3F3A}" type="presParOf" srcId="{BF0567E6-6DA9-48ED-9A37-47285840FDF7}" destId="{30099040-2BEC-46EB-AE9D-6A3BEF8052F4}" srcOrd="0" destOrd="0" presId="urn:microsoft.com/office/officeart/2005/8/layout/hierarchy2"/>
    <dgm:cxn modelId="{90706C16-8432-4B0E-8903-8697EE5FEE38}" type="presParOf" srcId="{5F8A3D0B-8C88-4314-90A2-53E524CB732B}" destId="{8B68CDD0-4452-4C80-9E5E-9AEC50B081C8}" srcOrd="1" destOrd="0" presId="urn:microsoft.com/office/officeart/2005/8/layout/hierarchy2"/>
    <dgm:cxn modelId="{49E7227C-43C6-4D1F-A562-035F8EEA4EC2}" type="presParOf" srcId="{8B68CDD0-4452-4C80-9E5E-9AEC50B081C8}" destId="{E7F03264-C14C-446F-BCBE-D61750AF3A77}" srcOrd="0" destOrd="0" presId="urn:microsoft.com/office/officeart/2005/8/layout/hierarchy2"/>
    <dgm:cxn modelId="{3BC119D3-2376-4BF6-9202-2EA81B3ADE26}" type="presParOf" srcId="{8B68CDD0-4452-4C80-9E5E-9AEC50B081C8}" destId="{F12AF1B5-E90E-4DED-AEC6-0A3EB3D78347}" srcOrd="1" destOrd="0" presId="urn:microsoft.com/office/officeart/2005/8/layout/hierarchy2"/>
    <dgm:cxn modelId="{3462CE72-A8B5-421D-9781-11B3A2A6D071}" type="presParOf" srcId="{F12AF1B5-E90E-4DED-AEC6-0A3EB3D78347}" destId="{21F216FC-1A29-4DA3-BE45-EBAAD540EDFF}" srcOrd="0" destOrd="0" presId="urn:microsoft.com/office/officeart/2005/8/layout/hierarchy2"/>
    <dgm:cxn modelId="{1928E523-7541-4204-BC0B-D77E57A57B77}" type="presParOf" srcId="{21F216FC-1A29-4DA3-BE45-EBAAD540EDFF}" destId="{C517C033-B09A-4E21-8604-8C0CA07E9762}" srcOrd="0" destOrd="0" presId="urn:microsoft.com/office/officeart/2005/8/layout/hierarchy2"/>
    <dgm:cxn modelId="{F128C18C-5993-4E99-9FCE-B9983D8AE60B}" type="presParOf" srcId="{F12AF1B5-E90E-4DED-AEC6-0A3EB3D78347}" destId="{268FC15B-6ECF-42F9-BB46-0EE2EF0C523A}" srcOrd="1" destOrd="0" presId="urn:microsoft.com/office/officeart/2005/8/layout/hierarchy2"/>
    <dgm:cxn modelId="{50566E01-2929-425C-AE8B-388B8354A98E}" type="presParOf" srcId="{268FC15B-6ECF-42F9-BB46-0EE2EF0C523A}" destId="{238A04B6-8EF5-45CF-9164-325F1FDB3A44}" srcOrd="0" destOrd="0" presId="urn:microsoft.com/office/officeart/2005/8/layout/hierarchy2"/>
    <dgm:cxn modelId="{12A51AE7-13FF-4B02-B696-4C1999DD9610}" type="presParOf" srcId="{268FC15B-6ECF-42F9-BB46-0EE2EF0C523A}" destId="{5524673C-3A9E-4814-9EC7-C5ACCA641D22}" srcOrd="1" destOrd="0" presId="urn:microsoft.com/office/officeart/2005/8/layout/hierarchy2"/>
    <dgm:cxn modelId="{373CC808-6340-404F-8C16-E23B11E4A9A1}" type="presParOf" srcId="{F12AF1B5-E90E-4DED-AEC6-0A3EB3D78347}" destId="{CB159F70-ABE8-4C17-9F22-0AB61C102E64}" srcOrd="2" destOrd="0" presId="urn:microsoft.com/office/officeart/2005/8/layout/hierarchy2"/>
    <dgm:cxn modelId="{DA6778DF-BCDF-4012-A69D-8331CB539F60}" type="presParOf" srcId="{CB159F70-ABE8-4C17-9F22-0AB61C102E64}" destId="{65154119-D258-4A25-9837-29E60567675A}" srcOrd="0" destOrd="0" presId="urn:microsoft.com/office/officeart/2005/8/layout/hierarchy2"/>
    <dgm:cxn modelId="{E65DEA02-54B2-4BD8-AB36-8F25112F25A2}" type="presParOf" srcId="{F12AF1B5-E90E-4DED-AEC6-0A3EB3D78347}" destId="{66342CAE-E952-4D5C-AF0F-D8E08F34C7B7}" srcOrd="3" destOrd="0" presId="urn:microsoft.com/office/officeart/2005/8/layout/hierarchy2"/>
    <dgm:cxn modelId="{9740FB6C-8D1A-4032-B7AE-EBCE3F399655}" type="presParOf" srcId="{66342CAE-E952-4D5C-AF0F-D8E08F34C7B7}" destId="{CF2F8359-8E2C-400E-A50D-384EDB3CA8A3}" srcOrd="0" destOrd="0" presId="urn:microsoft.com/office/officeart/2005/8/layout/hierarchy2"/>
    <dgm:cxn modelId="{82A75510-8A0F-40D9-9E1C-A701930542F3}" type="presParOf" srcId="{66342CAE-E952-4D5C-AF0F-D8E08F34C7B7}" destId="{9C17A70B-9804-4C9E-9B21-B9608840F4F7}" srcOrd="1" destOrd="0" presId="urn:microsoft.com/office/officeart/2005/8/layout/hierarchy2"/>
    <dgm:cxn modelId="{D2ADCBA0-9635-43B4-AF7A-18758B1ACDB9}" type="presParOf" srcId="{5F8A3D0B-8C88-4314-90A2-53E524CB732B}" destId="{4A7F0945-CD52-46CF-9330-64955ED272D3}" srcOrd="2" destOrd="0" presId="urn:microsoft.com/office/officeart/2005/8/layout/hierarchy2"/>
    <dgm:cxn modelId="{21FB17D8-0D1C-4930-94B4-6DF32737B297}" type="presParOf" srcId="{4A7F0945-CD52-46CF-9330-64955ED272D3}" destId="{9C019F64-9F54-4E42-B09D-B632A438C519}" srcOrd="0" destOrd="0" presId="urn:microsoft.com/office/officeart/2005/8/layout/hierarchy2"/>
    <dgm:cxn modelId="{BAF3E1BE-24C5-47E7-82F6-16FE0E4A4E38}" type="presParOf" srcId="{5F8A3D0B-8C88-4314-90A2-53E524CB732B}" destId="{E73807F3-7FD6-464E-90ED-2C6F07685807}" srcOrd="3" destOrd="0" presId="urn:microsoft.com/office/officeart/2005/8/layout/hierarchy2"/>
    <dgm:cxn modelId="{E62DC487-9F3C-4419-975E-8AE1EF0B8595}" type="presParOf" srcId="{E73807F3-7FD6-464E-90ED-2C6F07685807}" destId="{E36CEAF0-998B-4A4B-BA8D-EFF57F7AB8FA}" srcOrd="0" destOrd="0" presId="urn:microsoft.com/office/officeart/2005/8/layout/hierarchy2"/>
    <dgm:cxn modelId="{4C6EC5FF-4FB6-4D47-983E-F59148190010}" type="presParOf" srcId="{E73807F3-7FD6-464E-90ED-2C6F07685807}" destId="{E4D82B99-DF89-49E4-912C-E0AA27367A01}" srcOrd="1" destOrd="0" presId="urn:microsoft.com/office/officeart/2005/8/layout/hierarchy2"/>
    <dgm:cxn modelId="{16A41FFF-D568-43E2-B2D8-E0118C952DC8}" type="presParOf" srcId="{E4D82B99-DF89-49E4-912C-E0AA27367A01}" destId="{605ED397-3BB2-4B24-BE01-C5E7F35EB3C0}" srcOrd="0" destOrd="0" presId="urn:microsoft.com/office/officeart/2005/8/layout/hierarchy2"/>
    <dgm:cxn modelId="{15EECC5C-5385-4B8D-8898-E721EB344BD9}" type="presParOf" srcId="{605ED397-3BB2-4B24-BE01-C5E7F35EB3C0}" destId="{02A1F396-0D8F-41FA-A270-0769376E77F0}" srcOrd="0" destOrd="0" presId="urn:microsoft.com/office/officeart/2005/8/layout/hierarchy2"/>
    <dgm:cxn modelId="{123C09DB-007A-41F4-89D8-498810DFF3C7}" type="presParOf" srcId="{E4D82B99-DF89-49E4-912C-E0AA27367A01}" destId="{B6BC3AFD-E3ED-4071-898F-ECED1E5B706D}" srcOrd="1" destOrd="0" presId="urn:microsoft.com/office/officeart/2005/8/layout/hierarchy2"/>
    <dgm:cxn modelId="{81229CA0-D94B-46F2-A8F5-DC498757B257}" type="presParOf" srcId="{B6BC3AFD-E3ED-4071-898F-ECED1E5B706D}" destId="{FC31CFF5-CDC9-4FC6-A745-A19F38E995B7}" srcOrd="0" destOrd="0" presId="urn:microsoft.com/office/officeart/2005/8/layout/hierarchy2"/>
    <dgm:cxn modelId="{A1393029-9D62-49E1-AAA1-38053C9B2158}"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4950" y="1202265"/>
          <a:ext cx="748803" cy="374401"/>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4950" y="1202265"/>
        <a:ext cx="748803" cy="374401"/>
      </dsp:txXfrm>
    </dsp:sp>
    <dsp:sp modelId="{FD7A0172-CB25-4911-B3EF-667A39E7DCE7}">
      <dsp:nvSpPr>
        <dsp:cNvPr id="0" name=""/>
        <dsp:cNvSpPr/>
      </dsp:nvSpPr>
      <dsp:spPr>
        <a:xfrm rot="17142535">
          <a:off x="350382" y="846588"/>
          <a:ext cx="1106264" cy="20809"/>
        </a:xfrm>
        <a:custGeom>
          <a:avLst/>
          <a:gdLst/>
          <a:ahLst/>
          <a:cxnLst/>
          <a:rect l="0" t="0" r="0" b="0"/>
          <a:pathLst>
            <a:path>
              <a:moveTo>
                <a:pt x="0" y="10404"/>
              </a:moveTo>
              <a:lnTo>
                <a:pt x="1106264"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142535">
        <a:off x="875858" y="829336"/>
        <a:ext cx="55313" cy="55313"/>
      </dsp:txXfrm>
    </dsp:sp>
    <dsp:sp modelId="{6D38B18B-70EC-4AF7-A6FF-B5C7FE8D4DA4}">
      <dsp:nvSpPr>
        <dsp:cNvPr id="0" name=""/>
        <dsp:cNvSpPr/>
      </dsp:nvSpPr>
      <dsp:spPr>
        <a:xfrm>
          <a:off x="1053275" y="138107"/>
          <a:ext cx="822096" cy="372825"/>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053275" y="138107"/>
        <a:ext cx="822096" cy="372825"/>
      </dsp:txXfrm>
    </dsp:sp>
    <dsp:sp modelId="{68438195-FD75-4EAF-817E-3D241C458B9B}">
      <dsp:nvSpPr>
        <dsp:cNvPr id="0" name=""/>
        <dsp:cNvSpPr/>
      </dsp:nvSpPr>
      <dsp:spPr>
        <a:xfrm rot="19824563">
          <a:off x="1852910" y="229072"/>
          <a:ext cx="344445" cy="20809"/>
        </a:xfrm>
        <a:custGeom>
          <a:avLst/>
          <a:gdLst/>
          <a:ahLst/>
          <a:cxnLst/>
          <a:rect l="0" t="0" r="0" b="0"/>
          <a:pathLst>
            <a:path>
              <a:moveTo>
                <a:pt x="0" y="10404"/>
              </a:moveTo>
              <a:lnTo>
                <a:pt x="344445"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24563">
        <a:off x="2016521" y="230866"/>
        <a:ext cx="17222" cy="17222"/>
      </dsp:txXfrm>
    </dsp:sp>
    <dsp:sp modelId="{EDD898AC-163C-4B2A-929B-A80367C5CB73}">
      <dsp:nvSpPr>
        <dsp:cNvPr id="0" name=""/>
        <dsp:cNvSpPr/>
      </dsp:nvSpPr>
      <dsp:spPr>
        <a:xfrm>
          <a:off x="2174893" y="13005"/>
          <a:ext cx="1306782" cy="282856"/>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174893" y="13005"/>
        <a:ext cx="1306782" cy="282856"/>
      </dsp:txXfrm>
    </dsp:sp>
    <dsp:sp modelId="{2CBD0876-E8DB-432A-A0C4-D664553F2B67}">
      <dsp:nvSpPr>
        <dsp:cNvPr id="0" name=""/>
        <dsp:cNvSpPr/>
      </dsp:nvSpPr>
      <dsp:spPr>
        <a:xfrm rot="1770413">
          <a:off x="1853052" y="398870"/>
          <a:ext cx="344160" cy="20809"/>
        </a:xfrm>
        <a:custGeom>
          <a:avLst/>
          <a:gdLst/>
          <a:ahLst/>
          <a:cxnLst/>
          <a:rect l="0" t="0" r="0" b="0"/>
          <a:pathLst>
            <a:path>
              <a:moveTo>
                <a:pt x="0" y="10404"/>
              </a:moveTo>
              <a:lnTo>
                <a:pt x="344160"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70413">
        <a:off x="2016528" y="400670"/>
        <a:ext cx="17208" cy="17208"/>
      </dsp:txXfrm>
    </dsp:sp>
    <dsp:sp modelId="{5A4405BA-2082-47F6-9FF1-48042B30A932}">
      <dsp:nvSpPr>
        <dsp:cNvPr id="0" name=""/>
        <dsp:cNvSpPr/>
      </dsp:nvSpPr>
      <dsp:spPr>
        <a:xfrm>
          <a:off x="2174893" y="352022"/>
          <a:ext cx="1167834" cy="284013"/>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174893" y="352022"/>
        <a:ext cx="1167834" cy="284013"/>
      </dsp:txXfrm>
    </dsp:sp>
    <dsp:sp modelId="{1FB9E06D-EF2B-4048-9039-AD508A01931D}">
      <dsp:nvSpPr>
        <dsp:cNvPr id="0" name=""/>
        <dsp:cNvSpPr/>
      </dsp:nvSpPr>
      <dsp:spPr>
        <a:xfrm rot="19300606">
          <a:off x="712621" y="1260688"/>
          <a:ext cx="381787" cy="20809"/>
        </a:xfrm>
        <a:custGeom>
          <a:avLst/>
          <a:gdLst/>
          <a:ahLst/>
          <a:cxnLst/>
          <a:rect l="0" t="0" r="0" b="0"/>
          <a:pathLst>
            <a:path>
              <a:moveTo>
                <a:pt x="0" y="10404"/>
              </a:moveTo>
              <a:lnTo>
                <a:pt x="381787"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300606">
        <a:off x="893970" y="1261548"/>
        <a:ext cx="19089" cy="19089"/>
      </dsp:txXfrm>
    </dsp:sp>
    <dsp:sp modelId="{54743B2E-2B49-4B9C-BCFE-89B4A223022D}">
      <dsp:nvSpPr>
        <dsp:cNvPr id="0" name=""/>
        <dsp:cNvSpPr/>
      </dsp:nvSpPr>
      <dsp:spPr>
        <a:xfrm>
          <a:off x="1053275" y="1017949"/>
          <a:ext cx="875943" cy="26954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053275" y="1017949"/>
        <a:ext cx="875943" cy="269543"/>
      </dsp:txXfrm>
    </dsp:sp>
    <dsp:sp modelId="{1889DF31-E9C1-45A1-88BE-8B18172A263A}">
      <dsp:nvSpPr>
        <dsp:cNvPr id="0" name=""/>
        <dsp:cNvSpPr/>
      </dsp:nvSpPr>
      <dsp:spPr>
        <a:xfrm rot="19510659">
          <a:off x="1896550" y="1038143"/>
          <a:ext cx="364857" cy="20809"/>
        </a:xfrm>
        <a:custGeom>
          <a:avLst/>
          <a:gdLst/>
          <a:ahLst/>
          <a:cxnLst/>
          <a:rect l="0" t="0" r="0" b="0"/>
          <a:pathLst>
            <a:path>
              <a:moveTo>
                <a:pt x="0" y="10404"/>
              </a:moveTo>
              <a:lnTo>
                <a:pt x="36485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510659">
        <a:off x="2069857" y="1039426"/>
        <a:ext cx="18242" cy="18242"/>
      </dsp:txXfrm>
    </dsp:sp>
    <dsp:sp modelId="{797FBD49-A139-409C-80D6-2992C6762477}">
      <dsp:nvSpPr>
        <dsp:cNvPr id="0" name=""/>
        <dsp:cNvSpPr/>
      </dsp:nvSpPr>
      <dsp:spPr>
        <a:xfrm>
          <a:off x="2228740" y="830809"/>
          <a:ext cx="876399" cy="22713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228740" y="830809"/>
        <a:ext cx="876399" cy="227130"/>
      </dsp:txXfrm>
    </dsp:sp>
    <dsp:sp modelId="{4AA5200D-7B15-42DE-9422-B197E4970211}">
      <dsp:nvSpPr>
        <dsp:cNvPr id="0" name=""/>
        <dsp:cNvSpPr/>
      </dsp:nvSpPr>
      <dsp:spPr>
        <a:xfrm rot="20081256">
          <a:off x="3089234" y="863138"/>
          <a:ext cx="331332" cy="20809"/>
        </a:xfrm>
        <a:custGeom>
          <a:avLst/>
          <a:gdLst/>
          <a:ahLst/>
          <a:cxnLst/>
          <a:rect l="0" t="0" r="0" b="0"/>
          <a:pathLst>
            <a:path>
              <a:moveTo>
                <a:pt x="0" y="10404"/>
              </a:moveTo>
              <a:lnTo>
                <a:pt x="331332"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081256">
        <a:off x="3246617" y="865260"/>
        <a:ext cx="16566" cy="16566"/>
      </dsp:txXfrm>
    </dsp:sp>
    <dsp:sp modelId="{3B8868D9-9F8B-47F9-99EF-A48BC6B2FF26}">
      <dsp:nvSpPr>
        <dsp:cNvPr id="0" name=""/>
        <dsp:cNvSpPr/>
      </dsp:nvSpPr>
      <dsp:spPr>
        <a:xfrm>
          <a:off x="3404661" y="692196"/>
          <a:ext cx="909848" cy="221031"/>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04661" y="692196"/>
        <a:ext cx="909848" cy="221031"/>
      </dsp:txXfrm>
    </dsp:sp>
    <dsp:sp modelId="{81DF227C-317B-417C-B837-BF4939219178}">
      <dsp:nvSpPr>
        <dsp:cNvPr id="0" name=""/>
        <dsp:cNvSpPr/>
      </dsp:nvSpPr>
      <dsp:spPr>
        <a:xfrm rot="1489870">
          <a:off x="3089883" y="1003267"/>
          <a:ext cx="330033" cy="20809"/>
        </a:xfrm>
        <a:custGeom>
          <a:avLst/>
          <a:gdLst/>
          <a:ahLst/>
          <a:cxnLst/>
          <a:rect l="0" t="0" r="0" b="0"/>
          <a:pathLst>
            <a:path>
              <a:moveTo>
                <a:pt x="0" y="10404"/>
              </a:moveTo>
              <a:lnTo>
                <a:pt x="330033"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89870">
        <a:off x="3246649" y="1005421"/>
        <a:ext cx="16501" cy="16501"/>
      </dsp:txXfrm>
    </dsp:sp>
    <dsp:sp modelId="{41370F12-1FA0-4579-8285-C15FA148591C}">
      <dsp:nvSpPr>
        <dsp:cNvPr id="0" name=""/>
        <dsp:cNvSpPr/>
      </dsp:nvSpPr>
      <dsp:spPr>
        <a:xfrm>
          <a:off x="3404661" y="969388"/>
          <a:ext cx="1060620" cy="227164"/>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04661" y="969388"/>
        <a:ext cx="1060620" cy="227164"/>
      </dsp:txXfrm>
    </dsp:sp>
    <dsp:sp modelId="{2864DC2A-13C0-4E4B-A7F3-F63F340FA450}">
      <dsp:nvSpPr>
        <dsp:cNvPr id="0" name=""/>
        <dsp:cNvSpPr/>
      </dsp:nvSpPr>
      <dsp:spPr>
        <a:xfrm rot="2163228">
          <a:off x="1893738" y="1251338"/>
          <a:ext cx="370481" cy="20809"/>
        </a:xfrm>
        <a:custGeom>
          <a:avLst/>
          <a:gdLst/>
          <a:ahLst/>
          <a:cxnLst/>
          <a:rect l="0" t="0" r="0" b="0"/>
          <a:pathLst>
            <a:path>
              <a:moveTo>
                <a:pt x="0" y="10404"/>
              </a:moveTo>
              <a:lnTo>
                <a:pt x="37048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63228">
        <a:off x="2069717" y="1252481"/>
        <a:ext cx="18524" cy="18524"/>
      </dsp:txXfrm>
    </dsp:sp>
    <dsp:sp modelId="{B38E3594-CA56-4A29-BFDC-CA290103A3A6}">
      <dsp:nvSpPr>
        <dsp:cNvPr id="0" name=""/>
        <dsp:cNvSpPr/>
      </dsp:nvSpPr>
      <dsp:spPr>
        <a:xfrm>
          <a:off x="2228740" y="1266899"/>
          <a:ext cx="748803" cy="2077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228740" y="1266899"/>
        <a:ext cx="748803" cy="207733"/>
      </dsp:txXfrm>
    </dsp:sp>
    <dsp:sp modelId="{2E830E8B-B241-4984-BFF5-BCC0806E238E}">
      <dsp:nvSpPr>
        <dsp:cNvPr id="0" name=""/>
        <dsp:cNvSpPr/>
      </dsp:nvSpPr>
      <dsp:spPr>
        <a:xfrm>
          <a:off x="2977543" y="1360361"/>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119816" y="1363278"/>
        <a:ext cx="14976" cy="14976"/>
      </dsp:txXfrm>
    </dsp:sp>
    <dsp:sp modelId="{EAE0073B-E695-4C6C-B978-B5E3B7024E20}">
      <dsp:nvSpPr>
        <dsp:cNvPr id="0" name=""/>
        <dsp:cNvSpPr/>
      </dsp:nvSpPr>
      <dsp:spPr>
        <a:xfrm>
          <a:off x="3277065" y="1252713"/>
          <a:ext cx="896722" cy="23610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277065" y="1252713"/>
        <a:ext cx="896722" cy="236105"/>
      </dsp:txXfrm>
    </dsp:sp>
    <dsp:sp modelId="{D88348ED-527A-4837-8156-098C1F615BFB}">
      <dsp:nvSpPr>
        <dsp:cNvPr id="0" name=""/>
        <dsp:cNvSpPr/>
      </dsp:nvSpPr>
      <dsp:spPr>
        <a:xfrm rot="2493200">
          <a:off x="703390" y="1511806"/>
          <a:ext cx="400248" cy="20809"/>
        </a:xfrm>
        <a:custGeom>
          <a:avLst/>
          <a:gdLst/>
          <a:ahLst/>
          <a:cxnLst/>
          <a:rect l="0" t="0" r="0" b="0"/>
          <a:pathLst>
            <a:path>
              <a:moveTo>
                <a:pt x="0" y="10404"/>
              </a:moveTo>
              <a:lnTo>
                <a:pt x="400248"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493200">
        <a:off x="893508" y="1512205"/>
        <a:ext cx="20012" cy="20012"/>
      </dsp:txXfrm>
    </dsp:sp>
    <dsp:sp modelId="{0C7AD588-E19E-4FA4-8679-76D852021E3D}">
      <dsp:nvSpPr>
        <dsp:cNvPr id="0" name=""/>
        <dsp:cNvSpPr/>
      </dsp:nvSpPr>
      <dsp:spPr>
        <a:xfrm>
          <a:off x="1053275" y="1522215"/>
          <a:ext cx="748803" cy="2654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053275" y="1522215"/>
        <a:ext cx="748803" cy="265484"/>
      </dsp:txXfrm>
    </dsp:sp>
    <dsp:sp modelId="{F9C387D6-3DB2-43EE-A8C5-C98DF7AA1264}">
      <dsp:nvSpPr>
        <dsp:cNvPr id="0" name=""/>
        <dsp:cNvSpPr/>
      </dsp:nvSpPr>
      <dsp:spPr>
        <a:xfrm>
          <a:off x="1802079" y="1644552"/>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1944351" y="1647469"/>
        <a:ext cx="14976" cy="14976"/>
      </dsp:txXfrm>
    </dsp:sp>
    <dsp:sp modelId="{CC6B0A1C-BAB8-4AB7-9EF6-A7279AB3044F}">
      <dsp:nvSpPr>
        <dsp:cNvPr id="0" name=""/>
        <dsp:cNvSpPr/>
      </dsp:nvSpPr>
      <dsp:spPr>
        <a:xfrm>
          <a:off x="2101600" y="1530792"/>
          <a:ext cx="748803" cy="24832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101600" y="1530792"/>
        <a:ext cx="748803" cy="248329"/>
      </dsp:txXfrm>
    </dsp:sp>
    <dsp:sp modelId="{82063FD8-2DE8-42B1-AC01-6CDB0BC37358}">
      <dsp:nvSpPr>
        <dsp:cNvPr id="0" name=""/>
        <dsp:cNvSpPr/>
      </dsp:nvSpPr>
      <dsp:spPr>
        <a:xfrm rot="4503416">
          <a:off x="322729" y="1940205"/>
          <a:ext cx="1161570" cy="20809"/>
        </a:xfrm>
        <a:custGeom>
          <a:avLst/>
          <a:gdLst/>
          <a:ahLst/>
          <a:cxnLst/>
          <a:rect l="0" t="0" r="0" b="0"/>
          <a:pathLst>
            <a:path>
              <a:moveTo>
                <a:pt x="0" y="10404"/>
              </a:moveTo>
              <a:lnTo>
                <a:pt x="1161570" y="104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503416">
        <a:off x="874475" y="1921571"/>
        <a:ext cx="58078" cy="58078"/>
      </dsp:txXfrm>
    </dsp:sp>
    <dsp:sp modelId="{26D8E710-F0D2-45EF-BDE9-84F12E45A85F}">
      <dsp:nvSpPr>
        <dsp:cNvPr id="0" name=""/>
        <dsp:cNvSpPr/>
      </dsp:nvSpPr>
      <dsp:spPr>
        <a:xfrm>
          <a:off x="1053275" y="2382685"/>
          <a:ext cx="748803" cy="25813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053275" y="2382685"/>
        <a:ext cx="748803" cy="258138"/>
      </dsp:txXfrm>
    </dsp:sp>
    <dsp:sp modelId="{D2E7D7FB-33DA-439B-A6FF-8B6265094B81}">
      <dsp:nvSpPr>
        <dsp:cNvPr id="0" name=""/>
        <dsp:cNvSpPr/>
      </dsp:nvSpPr>
      <dsp:spPr>
        <a:xfrm rot="18460517">
          <a:off x="1706806" y="2307409"/>
          <a:ext cx="490066" cy="20809"/>
        </a:xfrm>
        <a:custGeom>
          <a:avLst/>
          <a:gdLst/>
          <a:ahLst/>
          <a:cxnLst/>
          <a:rect l="0" t="0" r="0" b="0"/>
          <a:pathLst>
            <a:path>
              <a:moveTo>
                <a:pt x="0" y="10404"/>
              </a:moveTo>
              <a:lnTo>
                <a:pt x="49006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460517">
        <a:off x="1939588" y="2305562"/>
        <a:ext cx="24503" cy="24503"/>
      </dsp:txXfrm>
    </dsp:sp>
    <dsp:sp modelId="{16B11AF4-04C8-4F95-B50D-C951D10CBCFB}">
      <dsp:nvSpPr>
        <dsp:cNvPr id="0" name=""/>
        <dsp:cNvSpPr/>
      </dsp:nvSpPr>
      <dsp:spPr>
        <a:xfrm>
          <a:off x="2101600" y="2007956"/>
          <a:ext cx="748803" cy="231833"/>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101600" y="2007956"/>
        <a:ext cx="748803" cy="231833"/>
      </dsp:txXfrm>
    </dsp:sp>
    <dsp:sp modelId="{D8394A56-8A48-43C9-8876-8EA39F4B73ED}">
      <dsp:nvSpPr>
        <dsp:cNvPr id="0" name=""/>
        <dsp:cNvSpPr/>
      </dsp:nvSpPr>
      <dsp:spPr>
        <a:xfrm rot="19878090">
          <a:off x="2829431" y="2031482"/>
          <a:ext cx="341467" cy="20809"/>
        </a:xfrm>
        <a:custGeom>
          <a:avLst/>
          <a:gdLst/>
          <a:ahLst/>
          <a:cxnLst/>
          <a:rect l="0" t="0" r="0" b="0"/>
          <a:pathLst>
            <a:path>
              <a:moveTo>
                <a:pt x="0" y="10404"/>
              </a:moveTo>
              <a:lnTo>
                <a:pt x="341467"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878090">
        <a:off x="2991628" y="2033350"/>
        <a:ext cx="17073" cy="17073"/>
      </dsp:txXfrm>
    </dsp:sp>
    <dsp:sp modelId="{F7DF3503-2E14-4B1A-9CBB-7E9883AC3E4A}">
      <dsp:nvSpPr>
        <dsp:cNvPr id="0" name=""/>
        <dsp:cNvSpPr/>
      </dsp:nvSpPr>
      <dsp:spPr>
        <a:xfrm>
          <a:off x="3149925" y="1835282"/>
          <a:ext cx="1479763" cy="24923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149925" y="1835282"/>
        <a:ext cx="1479763" cy="249235"/>
      </dsp:txXfrm>
    </dsp:sp>
    <dsp:sp modelId="{7D05C43C-DFC0-4A88-8A56-94706F21A1FA}">
      <dsp:nvSpPr>
        <dsp:cNvPr id="0" name=""/>
        <dsp:cNvSpPr/>
      </dsp:nvSpPr>
      <dsp:spPr>
        <a:xfrm rot="1620766">
          <a:off x="2832065" y="2189817"/>
          <a:ext cx="336198" cy="20809"/>
        </a:xfrm>
        <a:custGeom>
          <a:avLst/>
          <a:gdLst/>
          <a:ahLst/>
          <a:cxnLst/>
          <a:rect l="0" t="0" r="0" b="0"/>
          <a:pathLst>
            <a:path>
              <a:moveTo>
                <a:pt x="0" y="10404"/>
              </a:moveTo>
              <a:lnTo>
                <a:pt x="33619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20766">
        <a:off x="2991760" y="2191817"/>
        <a:ext cx="16809" cy="16809"/>
      </dsp:txXfrm>
    </dsp:sp>
    <dsp:sp modelId="{9ECD2900-0A9A-47D1-A756-67C34D750CCF}">
      <dsp:nvSpPr>
        <dsp:cNvPr id="0" name=""/>
        <dsp:cNvSpPr/>
      </dsp:nvSpPr>
      <dsp:spPr>
        <a:xfrm>
          <a:off x="3149925" y="2140678"/>
          <a:ext cx="1091935" cy="271785"/>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149925" y="2140678"/>
        <a:ext cx="1091935" cy="271785"/>
      </dsp:txXfrm>
    </dsp:sp>
    <dsp:sp modelId="{265BA9A4-8B4E-4711-88C7-AB227C949A94}">
      <dsp:nvSpPr>
        <dsp:cNvPr id="0" name=""/>
        <dsp:cNvSpPr/>
      </dsp:nvSpPr>
      <dsp:spPr>
        <a:xfrm rot="3147804">
          <a:off x="1706035" y="2696263"/>
          <a:ext cx="491608" cy="20809"/>
        </a:xfrm>
        <a:custGeom>
          <a:avLst/>
          <a:gdLst/>
          <a:ahLst/>
          <a:cxnLst/>
          <a:rect l="0" t="0" r="0" b="0"/>
          <a:pathLst>
            <a:path>
              <a:moveTo>
                <a:pt x="0" y="10404"/>
              </a:moveTo>
              <a:lnTo>
                <a:pt x="491608"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47804">
        <a:off x="1939549" y="2694378"/>
        <a:ext cx="24580" cy="24580"/>
      </dsp:txXfrm>
    </dsp:sp>
    <dsp:sp modelId="{240ABD63-9087-4546-89CF-88541F4CEF52}">
      <dsp:nvSpPr>
        <dsp:cNvPr id="0" name=""/>
        <dsp:cNvSpPr/>
      </dsp:nvSpPr>
      <dsp:spPr>
        <a:xfrm>
          <a:off x="2101600" y="2787613"/>
          <a:ext cx="900354" cy="227939"/>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101600" y="2787613"/>
        <a:ext cx="900354" cy="227939"/>
      </dsp:txXfrm>
    </dsp:sp>
    <dsp:sp modelId="{BF0567E6-6DA9-48ED-9A37-47285840FDF7}">
      <dsp:nvSpPr>
        <dsp:cNvPr id="0" name=""/>
        <dsp:cNvSpPr/>
      </dsp:nvSpPr>
      <dsp:spPr>
        <a:xfrm rot="19617073">
          <a:off x="2973047" y="2793740"/>
          <a:ext cx="357336" cy="20809"/>
        </a:xfrm>
        <a:custGeom>
          <a:avLst/>
          <a:gdLst/>
          <a:ahLst/>
          <a:cxnLst/>
          <a:rect l="0" t="0" r="0" b="0"/>
          <a:pathLst>
            <a:path>
              <a:moveTo>
                <a:pt x="0" y="10404"/>
              </a:moveTo>
              <a:lnTo>
                <a:pt x="357336"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617073">
        <a:off x="3142782" y="2795212"/>
        <a:ext cx="17866" cy="17866"/>
      </dsp:txXfrm>
    </dsp:sp>
    <dsp:sp modelId="{E7F03264-C14C-446F-BCBE-D61750AF3A77}">
      <dsp:nvSpPr>
        <dsp:cNvPr id="0" name=""/>
        <dsp:cNvSpPr/>
      </dsp:nvSpPr>
      <dsp:spPr>
        <a:xfrm>
          <a:off x="3301476" y="2577670"/>
          <a:ext cx="973946" cy="258075"/>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01476" y="2577670"/>
        <a:ext cx="973946" cy="258075"/>
      </dsp:txXfrm>
    </dsp:sp>
    <dsp:sp modelId="{21F216FC-1A29-4DA3-BE45-EBAAD540EDFF}">
      <dsp:nvSpPr>
        <dsp:cNvPr id="0" name=""/>
        <dsp:cNvSpPr/>
      </dsp:nvSpPr>
      <dsp:spPr>
        <a:xfrm rot="20154169">
          <a:off x="4261125" y="2629321"/>
          <a:ext cx="328115" cy="20809"/>
        </a:xfrm>
        <a:custGeom>
          <a:avLst/>
          <a:gdLst/>
          <a:ahLst/>
          <a:cxnLst/>
          <a:rect l="0" t="0" r="0" b="0"/>
          <a:pathLst>
            <a:path>
              <a:moveTo>
                <a:pt x="0" y="10404"/>
              </a:moveTo>
              <a:lnTo>
                <a:pt x="328115"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0154169">
        <a:off x="4416980" y="2631523"/>
        <a:ext cx="16405" cy="16405"/>
      </dsp:txXfrm>
    </dsp:sp>
    <dsp:sp modelId="{238A04B6-8EF5-45CF-9164-325F1FDB3A44}">
      <dsp:nvSpPr>
        <dsp:cNvPr id="0" name=""/>
        <dsp:cNvSpPr/>
      </dsp:nvSpPr>
      <dsp:spPr>
        <a:xfrm>
          <a:off x="4574944" y="2468624"/>
          <a:ext cx="888470" cy="20823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574944" y="2468624"/>
        <a:ext cx="888470" cy="208238"/>
      </dsp:txXfrm>
    </dsp:sp>
    <dsp:sp modelId="{CB159F70-ABE8-4C17-9F22-0AB61C102E64}">
      <dsp:nvSpPr>
        <dsp:cNvPr id="0" name=""/>
        <dsp:cNvSpPr/>
      </dsp:nvSpPr>
      <dsp:spPr>
        <a:xfrm rot="1428910">
          <a:off x="4261484" y="2762403"/>
          <a:ext cx="327398" cy="20809"/>
        </a:xfrm>
        <a:custGeom>
          <a:avLst/>
          <a:gdLst/>
          <a:ahLst/>
          <a:cxnLst/>
          <a:rect l="0" t="0" r="0" b="0"/>
          <a:pathLst>
            <a:path>
              <a:moveTo>
                <a:pt x="0" y="10404"/>
              </a:moveTo>
              <a:lnTo>
                <a:pt x="327398" y="10404"/>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428910">
        <a:off x="4416998" y="2764623"/>
        <a:ext cx="16369" cy="16369"/>
      </dsp:txXfrm>
    </dsp:sp>
    <dsp:sp modelId="{CF2F8359-8E2C-400E-A50D-384EDB3CA8A3}">
      <dsp:nvSpPr>
        <dsp:cNvPr id="0" name=""/>
        <dsp:cNvSpPr/>
      </dsp:nvSpPr>
      <dsp:spPr>
        <a:xfrm>
          <a:off x="4574944" y="2733023"/>
          <a:ext cx="1068430" cy="211769"/>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574944" y="2733023"/>
        <a:ext cx="1068430" cy="211769"/>
      </dsp:txXfrm>
    </dsp:sp>
    <dsp:sp modelId="{4A7F0945-CD52-46CF-9330-64955ED272D3}">
      <dsp:nvSpPr>
        <dsp:cNvPr id="0" name=""/>
        <dsp:cNvSpPr/>
      </dsp:nvSpPr>
      <dsp:spPr>
        <a:xfrm rot="2105139">
          <a:off x="2968699" y="2996375"/>
          <a:ext cx="366031" cy="20809"/>
        </a:xfrm>
        <a:custGeom>
          <a:avLst/>
          <a:gdLst/>
          <a:ahLst/>
          <a:cxnLst/>
          <a:rect l="0" t="0" r="0" b="0"/>
          <a:pathLst>
            <a:path>
              <a:moveTo>
                <a:pt x="0" y="10404"/>
              </a:moveTo>
              <a:lnTo>
                <a:pt x="36603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05139">
        <a:off x="3142564" y="2997629"/>
        <a:ext cx="18301" cy="18301"/>
      </dsp:txXfrm>
    </dsp:sp>
    <dsp:sp modelId="{E36CEAF0-998B-4A4B-BA8D-EFF57F7AB8FA}">
      <dsp:nvSpPr>
        <dsp:cNvPr id="0" name=""/>
        <dsp:cNvSpPr/>
      </dsp:nvSpPr>
      <dsp:spPr>
        <a:xfrm>
          <a:off x="3301476" y="2998461"/>
          <a:ext cx="748803" cy="227033"/>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01476" y="2998461"/>
        <a:ext cx="748803" cy="227033"/>
      </dsp:txXfrm>
    </dsp:sp>
    <dsp:sp modelId="{605ED397-3BB2-4B24-BE01-C5E7F35EB3C0}">
      <dsp:nvSpPr>
        <dsp:cNvPr id="0" name=""/>
        <dsp:cNvSpPr/>
      </dsp:nvSpPr>
      <dsp:spPr>
        <a:xfrm>
          <a:off x="4050279" y="3101573"/>
          <a:ext cx="299521" cy="20809"/>
        </a:xfrm>
        <a:custGeom>
          <a:avLst/>
          <a:gdLst/>
          <a:ahLst/>
          <a:cxnLst/>
          <a:rect l="0" t="0" r="0" b="0"/>
          <a:pathLst>
            <a:path>
              <a:moveTo>
                <a:pt x="0" y="10404"/>
              </a:moveTo>
              <a:lnTo>
                <a:pt x="299521" y="104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92552" y="3104489"/>
        <a:ext cx="14976" cy="14976"/>
      </dsp:txXfrm>
    </dsp:sp>
    <dsp:sp modelId="{FC31CFF5-CDC9-4FC6-A745-A19F38E995B7}">
      <dsp:nvSpPr>
        <dsp:cNvPr id="0" name=""/>
        <dsp:cNvSpPr/>
      </dsp:nvSpPr>
      <dsp:spPr>
        <a:xfrm>
          <a:off x="4349801" y="3000952"/>
          <a:ext cx="913765" cy="22205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349801" y="3000952"/>
        <a:ext cx="913765" cy="2220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C8B273-2F3B-4DCA-A06C-37A63F38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8678</Words>
  <Characters>49467</Characters>
  <Application>Microsoft Office Word</Application>
  <DocSecurity>0</DocSecurity>
  <Lines>412</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2</cp:revision>
  <cp:lastPrinted>2012-09-16T12:30:00Z</cp:lastPrinted>
  <dcterms:created xsi:type="dcterms:W3CDTF">2012-11-26T17:54:00Z</dcterms:created>
  <dcterms:modified xsi:type="dcterms:W3CDTF">2012-11-26T17:54:00Z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id="QpcaC1S0"/&gt;&lt;style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