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b w:val="1"/>
          <w:sz w:val="36"/>
          <w:szCs w:val="36"/>
          <w:highlight w:val="white"/>
        </w:rPr>
      </w:pPr>
      <w:r w:rsidDel="00000000" w:rsidR="00000000" w:rsidRPr="00000000">
        <w:rPr>
          <w:b w:val="1"/>
          <w:color w:val="333333"/>
          <w:sz w:val="20"/>
          <w:szCs w:val="20"/>
          <w:rtl w:val="0"/>
        </w:rPr>
        <w:t xml:space="preserve">AI Fairness 360: An Extensible Toolkit for Detecting, Understanding, and Mitigating Unwanted Algorithmic Bias</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300" w:lineRule="auto"/>
        <w:contextualSpacing w:val="0"/>
        <w:rPr>
          <w:b w:val="1"/>
          <w:color w:val="333333"/>
          <w:sz w:val="20"/>
          <w:szCs w:val="20"/>
        </w:rPr>
      </w:pPr>
      <w:bookmarkStart w:colFirst="0" w:colLast="0" w:name="_1fcmd5wwd5ho" w:id="0"/>
      <w:bookmarkEnd w:id="0"/>
      <w:r w:rsidDel="00000000" w:rsidR="00000000" w:rsidRPr="00000000">
        <w:rPr>
          <w:b w:val="1"/>
          <w:color w:val="333333"/>
          <w:sz w:val="20"/>
          <w:szCs w:val="20"/>
          <w:rtl w:val="0"/>
        </w:rPr>
        <w:t xml:space="preserve">Citation:</w:t>
      </w:r>
      <w:r w:rsidDel="00000000" w:rsidR="00000000" w:rsidRPr="00000000">
        <w:rPr>
          <w:color w:val="333333"/>
          <w:sz w:val="20"/>
          <w:szCs w:val="20"/>
          <w:highlight w:val="white"/>
          <w:rtl w:val="0"/>
        </w:rPr>
        <w:t xml:space="preserve"> </w:t>
      </w:r>
      <w:hyperlink r:id="rId6">
        <w:r w:rsidDel="00000000" w:rsidR="00000000" w:rsidRPr="00000000">
          <w:rPr>
            <w:color w:val="333333"/>
            <w:sz w:val="20"/>
            <w:szCs w:val="20"/>
            <w:highlight w:val="white"/>
            <w:rtl w:val="0"/>
          </w:rPr>
          <w:t xml:space="preserve">Rachel K. E. Bellamy</w:t>
        </w:r>
      </w:hyperlink>
      <w:r w:rsidDel="00000000" w:rsidR="00000000" w:rsidRPr="00000000">
        <w:rPr>
          <w:color w:val="333333"/>
          <w:sz w:val="20"/>
          <w:szCs w:val="20"/>
          <w:highlight w:val="white"/>
          <w:rtl w:val="0"/>
        </w:rPr>
        <w:t xml:space="preserve">, </w:t>
      </w:r>
      <w:hyperlink r:id="rId7">
        <w:r w:rsidDel="00000000" w:rsidR="00000000" w:rsidRPr="00000000">
          <w:rPr>
            <w:color w:val="333333"/>
            <w:sz w:val="20"/>
            <w:szCs w:val="20"/>
            <w:highlight w:val="white"/>
            <w:rtl w:val="0"/>
          </w:rPr>
          <w:t xml:space="preserve">Kuntal Dey</w:t>
        </w:r>
      </w:hyperlink>
      <w:r w:rsidDel="00000000" w:rsidR="00000000" w:rsidRPr="00000000">
        <w:rPr>
          <w:color w:val="333333"/>
          <w:sz w:val="20"/>
          <w:szCs w:val="20"/>
          <w:highlight w:val="white"/>
          <w:rtl w:val="0"/>
        </w:rPr>
        <w:t xml:space="preserve">, </w:t>
      </w:r>
      <w:hyperlink r:id="rId8">
        <w:r w:rsidDel="00000000" w:rsidR="00000000" w:rsidRPr="00000000">
          <w:rPr>
            <w:color w:val="333333"/>
            <w:sz w:val="20"/>
            <w:szCs w:val="20"/>
            <w:highlight w:val="white"/>
            <w:rtl w:val="0"/>
          </w:rPr>
          <w:t xml:space="preserve">Michael Hind</w:t>
        </w:r>
      </w:hyperlink>
      <w:r w:rsidDel="00000000" w:rsidR="00000000" w:rsidRPr="00000000">
        <w:rPr>
          <w:color w:val="333333"/>
          <w:sz w:val="20"/>
          <w:szCs w:val="20"/>
          <w:highlight w:val="white"/>
          <w:rtl w:val="0"/>
        </w:rPr>
        <w:t xml:space="preserve">, </w:t>
      </w:r>
      <w:hyperlink r:id="rId9">
        <w:r w:rsidDel="00000000" w:rsidR="00000000" w:rsidRPr="00000000">
          <w:rPr>
            <w:color w:val="333333"/>
            <w:sz w:val="20"/>
            <w:szCs w:val="20"/>
            <w:highlight w:val="white"/>
            <w:rtl w:val="0"/>
          </w:rPr>
          <w:t xml:space="preserve">Samuel C. Hoffman</w:t>
        </w:r>
      </w:hyperlink>
      <w:r w:rsidDel="00000000" w:rsidR="00000000" w:rsidRPr="00000000">
        <w:rPr>
          <w:color w:val="333333"/>
          <w:sz w:val="20"/>
          <w:szCs w:val="20"/>
          <w:highlight w:val="white"/>
          <w:rtl w:val="0"/>
        </w:rPr>
        <w:t xml:space="preserve">, </w:t>
      </w:r>
      <w:hyperlink r:id="rId10">
        <w:r w:rsidDel="00000000" w:rsidR="00000000" w:rsidRPr="00000000">
          <w:rPr>
            <w:color w:val="333333"/>
            <w:sz w:val="20"/>
            <w:szCs w:val="20"/>
            <w:highlight w:val="white"/>
            <w:rtl w:val="0"/>
          </w:rPr>
          <w:t xml:space="preserve">Stephanie Houde</w:t>
        </w:r>
      </w:hyperlink>
      <w:r w:rsidDel="00000000" w:rsidR="00000000" w:rsidRPr="00000000">
        <w:rPr>
          <w:color w:val="333333"/>
          <w:sz w:val="20"/>
          <w:szCs w:val="20"/>
          <w:highlight w:val="white"/>
          <w:rtl w:val="0"/>
        </w:rPr>
        <w:t xml:space="preserve">, </w:t>
      </w:r>
      <w:hyperlink r:id="rId11">
        <w:r w:rsidDel="00000000" w:rsidR="00000000" w:rsidRPr="00000000">
          <w:rPr>
            <w:color w:val="333333"/>
            <w:sz w:val="20"/>
            <w:szCs w:val="20"/>
            <w:highlight w:val="white"/>
            <w:rtl w:val="0"/>
          </w:rPr>
          <w:t xml:space="preserve">Kalapriya Kannan</w:t>
        </w:r>
      </w:hyperlink>
      <w:r w:rsidDel="00000000" w:rsidR="00000000" w:rsidRPr="00000000">
        <w:rPr>
          <w:color w:val="333333"/>
          <w:sz w:val="20"/>
          <w:szCs w:val="20"/>
          <w:highlight w:val="white"/>
          <w:rtl w:val="0"/>
        </w:rPr>
        <w:t xml:space="preserve">, </w:t>
      </w:r>
      <w:hyperlink r:id="rId12">
        <w:r w:rsidDel="00000000" w:rsidR="00000000" w:rsidRPr="00000000">
          <w:rPr>
            <w:color w:val="333333"/>
            <w:sz w:val="20"/>
            <w:szCs w:val="20"/>
            <w:highlight w:val="white"/>
            <w:rtl w:val="0"/>
          </w:rPr>
          <w:t xml:space="preserve">Pranay Lohia</w:t>
        </w:r>
      </w:hyperlink>
      <w:r w:rsidDel="00000000" w:rsidR="00000000" w:rsidRPr="00000000">
        <w:rPr>
          <w:color w:val="333333"/>
          <w:sz w:val="20"/>
          <w:szCs w:val="20"/>
          <w:highlight w:val="white"/>
          <w:rtl w:val="0"/>
        </w:rPr>
        <w:t xml:space="preserve">, </w:t>
      </w:r>
      <w:hyperlink r:id="rId13">
        <w:r w:rsidDel="00000000" w:rsidR="00000000" w:rsidRPr="00000000">
          <w:rPr>
            <w:color w:val="333333"/>
            <w:sz w:val="20"/>
            <w:szCs w:val="20"/>
            <w:highlight w:val="white"/>
            <w:rtl w:val="0"/>
          </w:rPr>
          <w:t xml:space="preserve">Jacquelyn Martino</w:t>
        </w:r>
      </w:hyperlink>
      <w:r w:rsidDel="00000000" w:rsidR="00000000" w:rsidRPr="00000000">
        <w:rPr>
          <w:color w:val="333333"/>
          <w:sz w:val="20"/>
          <w:szCs w:val="20"/>
          <w:highlight w:val="white"/>
          <w:rtl w:val="0"/>
        </w:rPr>
        <w:t xml:space="preserve">, </w:t>
      </w:r>
      <w:hyperlink r:id="rId14">
        <w:r w:rsidDel="00000000" w:rsidR="00000000" w:rsidRPr="00000000">
          <w:rPr>
            <w:color w:val="333333"/>
            <w:sz w:val="20"/>
            <w:szCs w:val="20"/>
            <w:highlight w:val="white"/>
            <w:rtl w:val="0"/>
          </w:rPr>
          <w:t xml:space="preserve">Sameep Mehta</w:t>
        </w:r>
      </w:hyperlink>
      <w:r w:rsidDel="00000000" w:rsidR="00000000" w:rsidRPr="00000000">
        <w:rPr>
          <w:color w:val="333333"/>
          <w:sz w:val="20"/>
          <w:szCs w:val="20"/>
          <w:highlight w:val="white"/>
          <w:rtl w:val="0"/>
        </w:rPr>
        <w:t xml:space="preserve">, </w:t>
      </w:r>
      <w:hyperlink r:id="rId15">
        <w:r w:rsidDel="00000000" w:rsidR="00000000" w:rsidRPr="00000000">
          <w:rPr>
            <w:color w:val="333333"/>
            <w:sz w:val="20"/>
            <w:szCs w:val="20"/>
            <w:highlight w:val="white"/>
            <w:rtl w:val="0"/>
          </w:rPr>
          <w:t xml:space="preserve">Aleksandra Mojsilovic</w:t>
        </w:r>
      </w:hyperlink>
      <w:r w:rsidDel="00000000" w:rsidR="00000000" w:rsidRPr="00000000">
        <w:rPr>
          <w:color w:val="333333"/>
          <w:sz w:val="20"/>
          <w:szCs w:val="20"/>
          <w:highlight w:val="white"/>
          <w:rtl w:val="0"/>
        </w:rPr>
        <w:t xml:space="preserve">, </w:t>
      </w:r>
      <w:hyperlink r:id="rId16">
        <w:r w:rsidDel="00000000" w:rsidR="00000000" w:rsidRPr="00000000">
          <w:rPr>
            <w:color w:val="333333"/>
            <w:sz w:val="20"/>
            <w:szCs w:val="20"/>
            <w:highlight w:val="white"/>
            <w:rtl w:val="0"/>
          </w:rPr>
          <w:t xml:space="preserve">Seema Nagar</w:t>
        </w:r>
      </w:hyperlink>
      <w:r w:rsidDel="00000000" w:rsidR="00000000" w:rsidRPr="00000000">
        <w:rPr>
          <w:color w:val="333333"/>
          <w:sz w:val="20"/>
          <w:szCs w:val="20"/>
          <w:highlight w:val="white"/>
          <w:rtl w:val="0"/>
        </w:rPr>
        <w:t xml:space="preserve">, </w:t>
      </w:r>
      <w:hyperlink r:id="rId17">
        <w:r w:rsidDel="00000000" w:rsidR="00000000" w:rsidRPr="00000000">
          <w:rPr>
            <w:color w:val="333333"/>
            <w:sz w:val="20"/>
            <w:szCs w:val="20"/>
            <w:highlight w:val="white"/>
            <w:rtl w:val="0"/>
          </w:rPr>
          <w:t xml:space="preserve">Karthikeyan Natesan Ramamurthy</w:t>
        </w:r>
      </w:hyperlink>
      <w:r w:rsidDel="00000000" w:rsidR="00000000" w:rsidRPr="00000000">
        <w:rPr>
          <w:color w:val="333333"/>
          <w:sz w:val="20"/>
          <w:szCs w:val="20"/>
          <w:highlight w:val="white"/>
          <w:rtl w:val="0"/>
        </w:rPr>
        <w:t xml:space="preserve">, </w:t>
      </w:r>
      <w:hyperlink r:id="rId18">
        <w:r w:rsidDel="00000000" w:rsidR="00000000" w:rsidRPr="00000000">
          <w:rPr>
            <w:color w:val="333333"/>
            <w:sz w:val="20"/>
            <w:szCs w:val="20"/>
            <w:highlight w:val="white"/>
            <w:rtl w:val="0"/>
          </w:rPr>
          <w:t xml:space="preserve">John Richards</w:t>
        </w:r>
      </w:hyperlink>
      <w:r w:rsidDel="00000000" w:rsidR="00000000" w:rsidRPr="00000000">
        <w:rPr>
          <w:color w:val="333333"/>
          <w:sz w:val="20"/>
          <w:szCs w:val="20"/>
          <w:highlight w:val="white"/>
          <w:rtl w:val="0"/>
        </w:rPr>
        <w:t xml:space="preserve">, </w:t>
      </w:r>
      <w:hyperlink r:id="rId19">
        <w:r w:rsidDel="00000000" w:rsidR="00000000" w:rsidRPr="00000000">
          <w:rPr>
            <w:color w:val="333333"/>
            <w:sz w:val="20"/>
            <w:szCs w:val="20"/>
            <w:highlight w:val="white"/>
            <w:rtl w:val="0"/>
          </w:rPr>
          <w:t xml:space="preserve">Diptikalyan Saha</w:t>
        </w:r>
      </w:hyperlink>
      <w:r w:rsidDel="00000000" w:rsidR="00000000" w:rsidRPr="00000000">
        <w:rPr>
          <w:color w:val="333333"/>
          <w:sz w:val="20"/>
          <w:szCs w:val="20"/>
          <w:highlight w:val="white"/>
          <w:rtl w:val="0"/>
        </w:rPr>
        <w:t xml:space="preserve">, </w:t>
      </w:r>
      <w:hyperlink r:id="rId20">
        <w:r w:rsidDel="00000000" w:rsidR="00000000" w:rsidRPr="00000000">
          <w:rPr>
            <w:color w:val="333333"/>
            <w:sz w:val="20"/>
            <w:szCs w:val="20"/>
            <w:highlight w:val="white"/>
            <w:rtl w:val="0"/>
          </w:rPr>
          <w:t xml:space="preserve">Prasanna Sattigeri</w:t>
        </w:r>
      </w:hyperlink>
      <w:r w:rsidDel="00000000" w:rsidR="00000000" w:rsidRPr="00000000">
        <w:rPr>
          <w:color w:val="333333"/>
          <w:sz w:val="20"/>
          <w:szCs w:val="20"/>
          <w:highlight w:val="white"/>
          <w:rtl w:val="0"/>
        </w:rPr>
        <w:t xml:space="preserve">, </w:t>
      </w:r>
      <w:hyperlink r:id="rId21">
        <w:r w:rsidDel="00000000" w:rsidR="00000000" w:rsidRPr="00000000">
          <w:rPr>
            <w:color w:val="333333"/>
            <w:sz w:val="20"/>
            <w:szCs w:val="20"/>
            <w:highlight w:val="white"/>
            <w:rtl w:val="0"/>
          </w:rPr>
          <w:t xml:space="preserve">Moninder Singh</w:t>
        </w:r>
      </w:hyperlink>
      <w:r w:rsidDel="00000000" w:rsidR="00000000" w:rsidRPr="00000000">
        <w:rPr>
          <w:color w:val="333333"/>
          <w:sz w:val="20"/>
          <w:szCs w:val="20"/>
          <w:highlight w:val="white"/>
          <w:rtl w:val="0"/>
        </w:rPr>
        <w:t xml:space="preserve">, </w:t>
      </w:r>
      <w:hyperlink r:id="rId22">
        <w:r w:rsidDel="00000000" w:rsidR="00000000" w:rsidRPr="00000000">
          <w:rPr>
            <w:color w:val="333333"/>
            <w:sz w:val="20"/>
            <w:szCs w:val="20"/>
            <w:highlight w:val="white"/>
            <w:rtl w:val="0"/>
          </w:rPr>
          <w:t xml:space="preserve">Kush R. Varshney</w:t>
        </w:r>
      </w:hyperlink>
      <w:r w:rsidDel="00000000" w:rsidR="00000000" w:rsidRPr="00000000">
        <w:rPr>
          <w:color w:val="333333"/>
          <w:sz w:val="20"/>
          <w:szCs w:val="20"/>
          <w:highlight w:val="white"/>
          <w:rtl w:val="0"/>
        </w:rPr>
        <w:t xml:space="preserve">, </w:t>
      </w:r>
      <w:hyperlink r:id="rId23">
        <w:r w:rsidDel="00000000" w:rsidR="00000000" w:rsidRPr="00000000">
          <w:rPr>
            <w:color w:val="333333"/>
            <w:sz w:val="20"/>
            <w:szCs w:val="20"/>
            <w:highlight w:val="white"/>
            <w:rtl w:val="0"/>
          </w:rPr>
          <w:t xml:space="preserve">Yunfeng Zhang</w:t>
        </w:r>
      </w:hyperlink>
      <w:r w:rsidDel="00000000" w:rsidR="00000000" w:rsidRPr="00000000">
        <w:rPr>
          <w:color w:val="333333"/>
          <w:sz w:val="20"/>
          <w:szCs w:val="20"/>
          <w:highlight w:val="white"/>
          <w:rtl w:val="0"/>
        </w:rPr>
        <w:t xml:space="preserve">. October 3rd 2018. </w:t>
      </w:r>
      <w:hyperlink r:id="rId24">
        <w:r w:rsidDel="00000000" w:rsidR="00000000" w:rsidRPr="00000000">
          <w:rPr>
            <w:b w:val="1"/>
            <w:color w:val="1155cc"/>
            <w:sz w:val="20"/>
            <w:szCs w:val="20"/>
            <w:u w:val="single"/>
            <w:rtl w:val="0"/>
          </w:rPr>
          <w:t xml:space="preserve">https://arxiv.org/abs/1810.01943</w:t>
        </w:r>
      </w:hyperlink>
      <w:r w:rsidDel="00000000" w:rsidR="00000000" w:rsidRPr="00000000">
        <w:rPr>
          <w:rtl w:val="0"/>
        </w:rPr>
      </w:r>
    </w:p>
    <w:p w:rsidR="00000000" w:rsidDel="00000000" w:rsidP="00000000" w:rsidRDefault="00000000" w:rsidRPr="00000000" w14:paraId="00000004">
      <w:pPr>
        <w:contextualSpacing w:val="0"/>
        <w:rPr>
          <w:b w:val="1"/>
          <w:color w:val="333333"/>
          <w:sz w:val="20"/>
          <w:szCs w:val="20"/>
        </w:rPr>
      </w:pPr>
      <w:r w:rsidDel="00000000" w:rsidR="00000000" w:rsidRPr="00000000">
        <w:rPr>
          <w:b w:val="1"/>
          <w:color w:val="333333"/>
          <w:sz w:val="20"/>
          <w:szCs w:val="20"/>
          <w:rtl w:val="0"/>
        </w:rPr>
        <w:t xml:space="preserve">What: </w:t>
      </w:r>
      <w:r w:rsidDel="00000000" w:rsidR="00000000" w:rsidRPr="00000000">
        <w:rPr>
          <w:color w:val="333333"/>
          <w:sz w:val="20"/>
          <w:szCs w:val="20"/>
          <w:highlight w:val="white"/>
          <w:rtl w:val="0"/>
        </w:rPr>
        <w:t xml:space="preserve">This paper introduces a new open source Python toolkit for algorithmic fairness</w:t>
      </w:r>
      <w:r w:rsidDel="00000000" w:rsidR="00000000" w:rsidRPr="00000000">
        <w:rPr>
          <w:rtl w:val="0"/>
        </w:rPr>
      </w:r>
    </w:p>
    <w:p w:rsidR="00000000" w:rsidDel="00000000" w:rsidP="00000000" w:rsidRDefault="00000000" w:rsidRPr="00000000" w14:paraId="00000005">
      <w:pPr>
        <w:contextualSpacing w:val="0"/>
        <w:rPr>
          <w:b w:val="1"/>
          <w:color w:val="333333"/>
          <w:sz w:val="20"/>
          <w:szCs w:val="20"/>
        </w:rPr>
      </w:pPr>
      <w:r w:rsidDel="00000000" w:rsidR="00000000" w:rsidRPr="00000000">
        <w:rPr>
          <w:b w:val="1"/>
          <w:color w:val="333333"/>
          <w:sz w:val="20"/>
          <w:szCs w:val="20"/>
          <w:rtl w:val="0"/>
        </w:rPr>
        <w:t xml:space="preserve">How: </w:t>
      </w:r>
      <w:r w:rsidDel="00000000" w:rsidR="00000000" w:rsidRPr="00000000">
        <w:rPr>
          <w:color w:val="333333"/>
          <w:sz w:val="20"/>
          <w:szCs w:val="20"/>
          <w:highlight w:val="white"/>
          <w:rtl w:val="0"/>
        </w:rPr>
        <w:t xml:space="preserve">The main objectives of this toolkit are to help facilitate the transition of fairness research algorithms to use in an industrial setting and to provide a common framework for fairness researchers to share and evaluate algorithms.</w:t>
      </w:r>
      <w:r w:rsidDel="00000000" w:rsidR="00000000" w:rsidRPr="00000000">
        <w:rPr>
          <w:b w:val="1"/>
          <w:color w:val="333333"/>
          <w:highlight w:val="white"/>
          <w:rtl w:val="0"/>
        </w:rPr>
        <w:t xml:space="preserve"> </w:t>
      </w:r>
      <w:r w:rsidDel="00000000" w:rsidR="00000000" w:rsidRPr="00000000">
        <w:rPr>
          <w:rtl w:val="0"/>
        </w:rPr>
      </w:r>
    </w:p>
    <w:p w:rsidR="00000000" w:rsidDel="00000000" w:rsidP="00000000" w:rsidRDefault="00000000" w:rsidRPr="00000000" w14:paraId="00000006">
      <w:pPr>
        <w:contextualSpacing w:val="0"/>
        <w:rPr>
          <w:b w:val="1"/>
          <w:color w:val="333333"/>
          <w:sz w:val="20"/>
          <w:szCs w:val="20"/>
        </w:rPr>
      </w:pPr>
      <w:r w:rsidDel="00000000" w:rsidR="00000000" w:rsidRPr="00000000">
        <w:rPr>
          <w:rtl w:val="0"/>
        </w:rPr>
      </w:r>
    </w:p>
    <w:p w:rsidR="00000000" w:rsidDel="00000000" w:rsidP="00000000" w:rsidRDefault="00000000" w:rsidRPr="00000000" w14:paraId="00000007">
      <w:pPr>
        <w:pStyle w:val="Heading1"/>
        <w:keepNext w:val="0"/>
        <w:keepLines w:val="0"/>
        <w:spacing w:after="240" w:before="240" w:line="287.99999237060547" w:lineRule="auto"/>
        <w:ind w:left="0" w:firstLine="0"/>
        <w:contextualSpacing w:val="0"/>
        <w:rPr/>
      </w:pPr>
      <w:bookmarkStart w:colFirst="0" w:colLast="0" w:name="_ylj6mqttli9" w:id="1"/>
      <w:bookmarkEnd w:id="1"/>
      <w:r w:rsidDel="00000000" w:rsidR="00000000" w:rsidRPr="00000000">
        <w:rPr>
          <w:b w:val="1"/>
          <w:color w:val="333333"/>
          <w:sz w:val="20"/>
          <w:szCs w:val="20"/>
          <w:rtl w:val="0"/>
        </w:rPr>
        <w:t xml:space="preserve">Algorithmic decision making and the cost of fairness</w:t>
      </w:r>
      <w:r w:rsidDel="00000000" w:rsidR="00000000" w:rsidRPr="00000000">
        <w:rPr>
          <w:rtl w:val="0"/>
        </w:rPr>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300" w:lineRule="auto"/>
        <w:contextualSpacing w:val="0"/>
        <w:rPr>
          <w:color w:val="333333"/>
          <w:sz w:val="20"/>
          <w:szCs w:val="20"/>
          <w:highlight w:val="white"/>
        </w:rPr>
      </w:pPr>
      <w:bookmarkStart w:colFirst="0" w:colLast="0" w:name="_8pk7r4yqpw6p" w:id="2"/>
      <w:bookmarkEnd w:id="2"/>
      <w:r w:rsidDel="00000000" w:rsidR="00000000" w:rsidRPr="00000000">
        <w:rPr>
          <w:b w:val="1"/>
          <w:color w:val="333333"/>
          <w:sz w:val="20"/>
          <w:szCs w:val="20"/>
          <w:rtl w:val="0"/>
        </w:rPr>
        <w:t xml:space="preserve">Citation: </w:t>
      </w:r>
      <w:hyperlink r:id="rId25">
        <w:r w:rsidDel="00000000" w:rsidR="00000000" w:rsidRPr="00000000">
          <w:rPr>
            <w:color w:val="333333"/>
            <w:sz w:val="20"/>
            <w:szCs w:val="20"/>
            <w:highlight w:val="white"/>
            <w:rtl w:val="0"/>
          </w:rPr>
          <w:t xml:space="preserve">Sam Corbett-Davies</w:t>
        </w:r>
      </w:hyperlink>
      <w:r w:rsidDel="00000000" w:rsidR="00000000" w:rsidRPr="00000000">
        <w:rPr>
          <w:color w:val="333333"/>
          <w:sz w:val="20"/>
          <w:szCs w:val="20"/>
          <w:highlight w:val="white"/>
          <w:rtl w:val="0"/>
        </w:rPr>
        <w:t xml:space="preserve">, </w:t>
      </w:r>
      <w:hyperlink r:id="rId26">
        <w:r w:rsidDel="00000000" w:rsidR="00000000" w:rsidRPr="00000000">
          <w:rPr>
            <w:color w:val="333333"/>
            <w:sz w:val="20"/>
            <w:szCs w:val="20"/>
            <w:highlight w:val="white"/>
            <w:rtl w:val="0"/>
          </w:rPr>
          <w:t xml:space="preserve">Emma Pierson</w:t>
        </w:r>
      </w:hyperlink>
      <w:r w:rsidDel="00000000" w:rsidR="00000000" w:rsidRPr="00000000">
        <w:rPr>
          <w:color w:val="333333"/>
          <w:sz w:val="20"/>
          <w:szCs w:val="20"/>
          <w:highlight w:val="white"/>
          <w:rtl w:val="0"/>
        </w:rPr>
        <w:t xml:space="preserve">, </w:t>
      </w:r>
      <w:hyperlink r:id="rId27">
        <w:r w:rsidDel="00000000" w:rsidR="00000000" w:rsidRPr="00000000">
          <w:rPr>
            <w:color w:val="333333"/>
            <w:sz w:val="20"/>
            <w:szCs w:val="20"/>
            <w:highlight w:val="white"/>
            <w:rtl w:val="0"/>
          </w:rPr>
          <w:t xml:space="preserve">Avi Feller</w:t>
        </w:r>
      </w:hyperlink>
      <w:r w:rsidDel="00000000" w:rsidR="00000000" w:rsidRPr="00000000">
        <w:rPr>
          <w:color w:val="333333"/>
          <w:sz w:val="20"/>
          <w:szCs w:val="20"/>
          <w:highlight w:val="white"/>
          <w:rtl w:val="0"/>
        </w:rPr>
        <w:t xml:space="preserve">, </w:t>
      </w:r>
      <w:hyperlink r:id="rId28">
        <w:r w:rsidDel="00000000" w:rsidR="00000000" w:rsidRPr="00000000">
          <w:rPr>
            <w:color w:val="333333"/>
            <w:sz w:val="20"/>
            <w:szCs w:val="20"/>
            <w:highlight w:val="white"/>
            <w:rtl w:val="0"/>
          </w:rPr>
          <w:t xml:space="preserve">Sharad Goel</w:t>
        </w:r>
      </w:hyperlink>
      <w:r w:rsidDel="00000000" w:rsidR="00000000" w:rsidRPr="00000000">
        <w:rPr>
          <w:color w:val="333333"/>
          <w:sz w:val="20"/>
          <w:szCs w:val="20"/>
          <w:highlight w:val="white"/>
          <w:rtl w:val="0"/>
        </w:rPr>
        <w:t xml:space="preserve">, </w:t>
      </w:r>
      <w:hyperlink r:id="rId29">
        <w:r w:rsidDel="00000000" w:rsidR="00000000" w:rsidRPr="00000000">
          <w:rPr>
            <w:color w:val="333333"/>
            <w:sz w:val="20"/>
            <w:szCs w:val="20"/>
            <w:highlight w:val="white"/>
            <w:rtl w:val="0"/>
          </w:rPr>
          <w:t xml:space="preserve">Aziz Huq</w:t>
        </w:r>
      </w:hyperlink>
      <w:r w:rsidDel="00000000" w:rsidR="00000000" w:rsidRPr="00000000">
        <w:rPr>
          <w:color w:val="333333"/>
          <w:sz w:val="20"/>
          <w:szCs w:val="20"/>
          <w:highlight w:val="white"/>
          <w:rtl w:val="0"/>
        </w:rPr>
        <w:t xml:space="preserve">, June 10th 2017 </w:t>
      </w:r>
      <w:hyperlink r:id="rId30">
        <w:r w:rsidDel="00000000" w:rsidR="00000000" w:rsidRPr="00000000">
          <w:rPr>
            <w:color w:val="1155cc"/>
            <w:sz w:val="20"/>
            <w:szCs w:val="20"/>
            <w:highlight w:val="white"/>
            <w:u w:val="single"/>
            <w:rtl w:val="0"/>
          </w:rPr>
          <w:t xml:space="preserve">https://arxiv.org/abs/1701.08230</w:t>
        </w:r>
      </w:hyperlink>
      <w:r w:rsidDel="00000000" w:rsidR="00000000" w:rsidRPr="00000000">
        <w:rPr>
          <w:rtl w:val="0"/>
        </w:rPr>
      </w:r>
    </w:p>
    <w:p w:rsidR="00000000" w:rsidDel="00000000" w:rsidP="00000000" w:rsidRDefault="00000000" w:rsidRPr="00000000" w14:paraId="00000009">
      <w:pPr>
        <w:contextualSpacing w:val="0"/>
        <w:rPr>
          <w:b w:val="1"/>
          <w:color w:val="333333"/>
          <w:sz w:val="18"/>
          <w:szCs w:val="18"/>
        </w:rPr>
      </w:pPr>
      <w:r w:rsidDel="00000000" w:rsidR="00000000" w:rsidRPr="00000000">
        <w:rPr>
          <w:b w:val="1"/>
          <w:color w:val="333333"/>
          <w:sz w:val="20"/>
          <w:szCs w:val="20"/>
          <w:rtl w:val="0"/>
        </w:rPr>
        <w:t xml:space="preserve">What: </w:t>
      </w:r>
      <w:r w:rsidDel="00000000" w:rsidR="00000000" w:rsidRPr="00000000">
        <w:rPr>
          <w:color w:val="333333"/>
          <w:sz w:val="20"/>
          <w:szCs w:val="20"/>
          <w:highlight w:val="white"/>
          <w:rtl w:val="0"/>
        </w:rPr>
        <w:t xml:space="preserve">Algorithms are regularly used to decide whether defendants awaiting trial are too dangerous to be released. In some cases, black defendants are substantially more likely than white defendants to be incorrectly classified as high risk. To mitigate such disparities, several techniques have recently been proposed to achieve algorithmic fairness.</w:t>
      </w:r>
      <w:r w:rsidDel="00000000" w:rsidR="00000000" w:rsidRPr="00000000">
        <w:rPr>
          <w:rtl w:val="0"/>
        </w:rPr>
      </w:r>
    </w:p>
    <w:p w:rsidR="00000000" w:rsidDel="00000000" w:rsidP="00000000" w:rsidRDefault="00000000" w:rsidRPr="00000000" w14:paraId="0000000A">
      <w:pPr>
        <w:contextualSpacing w:val="0"/>
        <w:rPr>
          <w:b w:val="1"/>
          <w:color w:val="333333"/>
          <w:sz w:val="20"/>
          <w:szCs w:val="20"/>
        </w:rPr>
      </w:pPr>
      <w:r w:rsidDel="00000000" w:rsidR="00000000" w:rsidRPr="00000000">
        <w:rPr>
          <w:b w:val="1"/>
          <w:color w:val="333333"/>
          <w:sz w:val="20"/>
          <w:szCs w:val="20"/>
          <w:rtl w:val="0"/>
        </w:rPr>
        <w:t xml:space="preserve">How:</w:t>
      </w:r>
      <w:r w:rsidDel="00000000" w:rsidR="00000000" w:rsidRPr="00000000">
        <w:rPr>
          <w:color w:val="333333"/>
          <w:sz w:val="20"/>
          <w:szCs w:val="20"/>
          <w:highlight w:val="white"/>
          <w:rtl w:val="0"/>
        </w:rPr>
        <w:t xml:space="preserve"> In this paper the authors reformulate algorithmic fairness as constrained optimization: the objective is to maximize public safety while satisfying formal fairness constraints designed to reduce racial disparities.</w:t>
      </w:r>
      <w:r w:rsidDel="00000000" w:rsidR="00000000" w:rsidRPr="00000000">
        <w:rPr>
          <w:rtl w:val="0"/>
        </w:rPr>
      </w:r>
    </w:p>
    <w:p w:rsidR="00000000" w:rsidDel="00000000" w:rsidP="00000000" w:rsidRDefault="00000000" w:rsidRPr="00000000" w14:paraId="0000000B">
      <w:pPr>
        <w:contextualSpacing w:val="0"/>
        <w:rPr>
          <w:color w:val="333333"/>
          <w:sz w:val="18"/>
          <w:szCs w:val="18"/>
          <w:highlight w:val="white"/>
        </w:rPr>
      </w:pPr>
      <w:r w:rsidDel="00000000" w:rsidR="00000000" w:rsidRPr="00000000">
        <w:rPr>
          <w:b w:val="1"/>
          <w:color w:val="333333"/>
          <w:sz w:val="20"/>
          <w:szCs w:val="20"/>
          <w:rtl w:val="0"/>
        </w:rPr>
        <w:t xml:space="preserve">Conclusion: </w:t>
      </w:r>
      <w:r w:rsidDel="00000000" w:rsidR="00000000" w:rsidRPr="00000000">
        <w:rPr>
          <w:color w:val="333333"/>
          <w:sz w:val="20"/>
          <w:szCs w:val="20"/>
          <w:highlight w:val="white"/>
          <w:rtl w:val="0"/>
        </w:rPr>
        <w:t xml:space="preserve">By analyzing data from Broward County, the authors find that optimizing for public safety yields stark racial disparities; conversely, satisfying past fairness definitions means releasing more high-risk defendants, adversely affecting public safety. And algorithms have the potential to improve the efficiency and equity of decisions, but their design and application raise complex questions for researchers and policymakers.</w:t>
      </w:r>
      <w:r w:rsidDel="00000000" w:rsidR="00000000" w:rsidRPr="00000000">
        <w:rPr>
          <w:rtl w:val="0"/>
        </w:rPr>
      </w:r>
    </w:p>
    <w:p w:rsidR="00000000" w:rsidDel="00000000" w:rsidP="00000000" w:rsidRDefault="00000000" w:rsidRPr="00000000" w14:paraId="0000000C">
      <w:pPr>
        <w:contextualSpacing w:val="0"/>
        <w:rPr>
          <w:b w:val="1"/>
          <w:color w:val="333333"/>
          <w:sz w:val="20"/>
          <w:szCs w:val="20"/>
        </w:rPr>
      </w:pPr>
      <w:r w:rsidDel="00000000" w:rsidR="00000000" w:rsidRPr="00000000">
        <w:rPr>
          <w:rtl w:val="0"/>
        </w:rPr>
      </w:r>
    </w:p>
    <w:p w:rsidR="00000000" w:rsidDel="00000000" w:rsidP="00000000" w:rsidRDefault="00000000" w:rsidRPr="00000000" w14:paraId="0000000D">
      <w:pPr>
        <w:pStyle w:val="Heading1"/>
        <w:keepNext w:val="0"/>
        <w:keepLines w:val="0"/>
        <w:spacing w:after="240" w:before="240" w:line="287.99999237060547" w:lineRule="auto"/>
        <w:ind w:left="0" w:firstLine="0"/>
        <w:contextualSpacing w:val="0"/>
        <w:rPr/>
      </w:pPr>
      <w:bookmarkStart w:colFirst="0" w:colLast="0" w:name="_dbdgfr58wjcb" w:id="3"/>
      <w:bookmarkEnd w:id="3"/>
      <w:r w:rsidDel="00000000" w:rsidR="00000000" w:rsidRPr="00000000">
        <w:rPr>
          <w:b w:val="1"/>
          <w:color w:val="333333"/>
          <w:sz w:val="20"/>
          <w:szCs w:val="20"/>
          <w:rtl w:val="0"/>
        </w:rPr>
        <w:t xml:space="preserve">Decoupled classifiers for fair and efficient machine learning</w:t>
      </w:r>
      <w:r w:rsidDel="00000000" w:rsidR="00000000" w:rsidRPr="00000000">
        <w:rPr>
          <w:rtl w:val="0"/>
        </w:rPr>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300" w:lineRule="auto"/>
        <w:contextualSpacing w:val="0"/>
        <w:rPr>
          <w:b w:val="1"/>
          <w:color w:val="333333"/>
          <w:sz w:val="20"/>
          <w:szCs w:val="20"/>
        </w:rPr>
      </w:pPr>
      <w:bookmarkStart w:colFirst="0" w:colLast="0" w:name="_j03p5sn6qk4o" w:id="4"/>
      <w:bookmarkEnd w:id="4"/>
      <w:r w:rsidDel="00000000" w:rsidR="00000000" w:rsidRPr="00000000">
        <w:rPr>
          <w:b w:val="1"/>
          <w:color w:val="333333"/>
          <w:sz w:val="20"/>
          <w:szCs w:val="20"/>
          <w:rtl w:val="0"/>
        </w:rPr>
        <w:t xml:space="preserve">Citation:</w:t>
      </w:r>
      <w:r w:rsidDel="00000000" w:rsidR="00000000" w:rsidRPr="00000000">
        <w:rPr>
          <w:color w:val="333333"/>
          <w:sz w:val="20"/>
          <w:szCs w:val="20"/>
          <w:highlight w:val="white"/>
          <w:rtl w:val="0"/>
        </w:rPr>
        <w:t xml:space="preserve"> </w:t>
      </w:r>
      <w:hyperlink r:id="rId31">
        <w:r w:rsidDel="00000000" w:rsidR="00000000" w:rsidRPr="00000000">
          <w:rPr>
            <w:color w:val="333333"/>
            <w:sz w:val="20"/>
            <w:szCs w:val="20"/>
            <w:highlight w:val="white"/>
            <w:rtl w:val="0"/>
          </w:rPr>
          <w:t xml:space="preserve">Cynthia Dwork</w:t>
        </w:r>
      </w:hyperlink>
      <w:r w:rsidDel="00000000" w:rsidR="00000000" w:rsidRPr="00000000">
        <w:rPr>
          <w:color w:val="333333"/>
          <w:sz w:val="20"/>
          <w:szCs w:val="20"/>
          <w:highlight w:val="white"/>
          <w:rtl w:val="0"/>
        </w:rPr>
        <w:t xml:space="preserve">, </w:t>
      </w:r>
      <w:hyperlink r:id="rId32">
        <w:r w:rsidDel="00000000" w:rsidR="00000000" w:rsidRPr="00000000">
          <w:rPr>
            <w:color w:val="333333"/>
            <w:sz w:val="20"/>
            <w:szCs w:val="20"/>
            <w:highlight w:val="white"/>
            <w:rtl w:val="0"/>
          </w:rPr>
          <w:t xml:space="preserve">Nicole Immorlica</w:t>
        </w:r>
      </w:hyperlink>
      <w:r w:rsidDel="00000000" w:rsidR="00000000" w:rsidRPr="00000000">
        <w:rPr>
          <w:color w:val="333333"/>
          <w:sz w:val="20"/>
          <w:szCs w:val="20"/>
          <w:highlight w:val="white"/>
          <w:rtl w:val="0"/>
        </w:rPr>
        <w:t xml:space="preserve">, </w:t>
      </w:r>
      <w:hyperlink r:id="rId33">
        <w:r w:rsidDel="00000000" w:rsidR="00000000" w:rsidRPr="00000000">
          <w:rPr>
            <w:color w:val="333333"/>
            <w:sz w:val="20"/>
            <w:szCs w:val="20"/>
            <w:highlight w:val="white"/>
            <w:rtl w:val="0"/>
          </w:rPr>
          <w:t xml:space="preserve">Adam Tauman Kalai</w:t>
        </w:r>
      </w:hyperlink>
      <w:r w:rsidDel="00000000" w:rsidR="00000000" w:rsidRPr="00000000">
        <w:rPr>
          <w:color w:val="333333"/>
          <w:sz w:val="20"/>
          <w:szCs w:val="20"/>
          <w:highlight w:val="white"/>
          <w:rtl w:val="0"/>
        </w:rPr>
        <w:t xml:space="preserve">, </w:t>
      </w:r>
      <w:hyperlink r:id="rId34">
        <w:r w:rsidDel="00000000" w:rsidR="00000000" w:rsidRPr="00000000">
          <w:rPr>
            <w:color w:val="333333"/>
            <w:sz w:val="20"/>
            <w:szCs w:val="20"/>
            <w:highlight w:val="white"/>
            <w:rtl w:val="0"/>
          </w:rPr>
          <w:t xml:space="preserve">Max Leiserson</w:t>
        </w:r>
      </w:hyperlink>
      <w:r w:rsidDel="00000000" w:rsidR="00000000" w:rsidRPr="00000000">
        <w:rPr>
          <w:color w:val="333333"/>
          <w:sz w:val="20"/>
          <w:szCs w:val="20"/>
          <w:highlight w:val="white"/>
          <w:rtl w:val="0"/>
        </w:rPr>
        <w:t xml:space="preserve">, July 21, 2017 </w:t>
      </w:r>
      <w:r w:rsidDel="00000000" w:rsidR="00000000" w:rsidRPr="00000000">
        <w:rPr>
          <w:color w:val="1155cc"/>
          <w:sz w:val="20"/>
          <w:szCs w:val="20"/>
          <w:highlight w:val="white"/>
          <w:u w:val="single"/>
          <w:rtl w:val="0"/>
        </w:rPr>
        <w:t xml:space="preserve">https://arxiv.org/pdf/1707.06613v1.pdf</w:t>
      </w:r>
      <w:r w:rsidDel="00000000" w:rsidR="00000000" w:rsidRPr="00000000">
        <w:rPr>
          <w:rtl w:val="0"/>
        </w:rPr>
      </w:r>
    </w:p>
    <w:p w:rsidR="00000000" w:rsidDel="00000000" w:rsidP="00000000" w:rsidRDefault="00000000" w:rsidRPr="00000000" w14:paraId="0000000F">
      <w:pPr>
        <w:contextualSpacing w:val="0"/>
        <w:rPr>
          <w:b w:val="1"/>
          <w:color w:val="333333"/>
          <w:sz w:val="20"/>
          <w:szCs w:val="20"/>
        </w:rPr>
      </w:pPr>
      <w:r w:rsidDel="00000000" w:rsidR="00000000" w:rsidRPr="00000000">
        <w:rPr>
          <w:b w:val="1"/>
          <w:color w:val="333333"/>
          <w:sz w:val="20"/>
          <w:szCs w:val="20"/>
          <w:rtl w:val="0"/>
        </w:rPr>
        <w:t xml:space="preserve">What: </w:t>
      </w:r>
      <w:r w:rsidDel="00000000" w:rsidR="00000000" w:rsidRPr="00000000">
        <w:rPr>
          <w:color w:val="333333"/>
          <w:sz w:val="20"/>
          <w:szCs w:val="20"/>
          <w:highlight w:val="white"/>
          <w:rtl w:val="0"/>
        </w:rPr>
        <w:t xml:space="preserve">The paper considers how to use a sensitive attribute such as gender or race to maximize fairness and accuracy, assuming it is legal and ethical.</w:t>
      </w:r>
      <w:r w:rsidDel="00000000" w:rsidR="00000000" w:rsidRPr="00000000">
        <w:rPr>
          <w:b w:val="1"/>
          <w:color w:val="333333"/>
          <w:sz w:val="20"/>
          <w:szCs w:val="20"/>
          <w:rtl w:val="0"/>
        </w:rPr>
        <w:t xml:space="preserve"> </w:t>
      </w:r>
    </w:p>
    <w:p w:rsidR="00000000" w:rsidDel="00000000" w:rsidP="00000000" w:rsidRDefault="00000000" w:rsidRPr="00000000" w14:paraId="00000010">
      <w:pPr>
        <w:contextualSpacing w:val="0"/>
        <w:rPr>
          <w:b w:val="1"/>
          <w:color w:val="333333"/>
          <w:sz w:val="20"/>
          <w:szCs w:val="20"/>
        </w:rPr>
      </w:pPr>
      <w:r w:rsidDel="00000000" w:rsidR="00000000" w:rsidRPr="00000000">
        <w:rPr>
          <w:b w:val="1"/>
          <w:color w:val="333333"/>
          <w:sz w:val="20"/>
          <w:szCs w:val="20"/>
          <w:rtl w:val="0"/>
        </w:rPr>
        <w:t xml:space="preserve">How: </w:t>
      </w:r>
      <w:r w:rsidDel="00000000" w:rsidR="00000000" w:rsidRPr="00000000">
        <w:rPr>
          <w:color w:val="333333"/>
          <w:sz w:val="20"/>
          <w:szCs w:val="20"/>
          <w:highlight w:val="white"/>
          <w:rtl w:val="0"/>
        </w:rPr>
        <w:t xml:space="preserve">In this paper they explore decoupled classification systems, in which a separate classifier is trained on each group.</w:t>
      </w:r>
      <w:r w:rsidDel="00000000" w:rsidR="00000000" w:rsidRPr="00000000">
        <w:rPr>
          <w:b w:val="1"/>
          <w:color w:val="333333"/>
          <w:sz w:val="20"/>
          <w:szCs w:val="20"/>
          <w:rtl w:val="0"/>
        </w:rPr>
        <w:t xml:space="preserve"> </w:t>
      </w:r>
    </w:p>
    <w:p w:rsidR="00000000" w:rsidDel="00000000" w:rsidP="00000000" w:rsidRDefault="00000000" w:rsidRPr="00000000" w14:paraId="00000011">
      <w:pPr>
        <w:contextualSpacing w:val="0"/>
        <w:rPr>
          <w:b w:val="1"/>
          <w:color w:val="333333"/>
          <w:sz w:val="20"/>
          <w:szCs w:val="20"/>
        </w:rPr>
      </w:pPr>
      <w:r w:rsidDel="00000000" w:rsidR="00000000" w:rsidRPr="00000000">
        <w:rPr>
          <w:b w:val="1"/>
          <w:color w:val="333333"/>
          <w:sz w:val="20"/>
          <w:szCs w:val="20"/>
          <w:rtl w:val="0"/>
        </w:rPr>
        <w:t xml:space="preserve">Conclusion:</w:t>
      </w:r>
      <w:r w:rsidDel="00000000" w:rsidR="00000000" w:rsidRPr="00000000">
        <w:rPr>
          <w:color w:val="333333"/>
          <w:sz w:val="20"/>
          <w:szCs w:val="20"/>
          <w:highlight w:val="white"/>
          <w:rtl w:val="0"/>
        </w:rPr>
        <w:t xml:space="preserve"> Experiments demonstrate that decoupling can reduce the loss on some datasets for some potentially sensitive features</w:t>
      </w:r>
      <w:r w:rsidDel="00000000" w:rsidR="00000000" w:rsidRPr="00000000">
        <w:rPr>
          <w:rtl w:val="0"/>
        </w:rPr>
      </w:r>
    </w:p>
    <w:p w:rsidR="00000000" w:rsidDel="00000000" w:rsidP="00000000" w:rsidRDefault="00000000" w:rsidRPr="00000000" w14:paraId="00000012">
      <w:pPr>
        <w:contextualSpacing w:val="0"/>
        <w:rPr>
          <w:b w:val="1"/>
          <w:color w:val="333333"/>
          <w:sz w:val="20"/>
          <w:szCs w:val="20"/>
        </w:rPr>
      </w:pPr>
      <w:r w:rsidDel="00000000" w:rsidR="00000000" w:rsidRPr="00000000">
        <w:rPr>
          <w:rtl w:val="0"/>
        </w:rPr>
      </w:r>
    </w:p>
    <w:p w:rsidR="00000000" w:rsidDel="00000000" w:rsidP="00000000" w:rsidRDefault="00000000" w:rsidRPr="00000000" w14:paraId="00000013">
      <w:pPr>
        <w:contextualSpacing w:val="0"/>
        <w:rPr>
          <w:b w:val="1"/>
          <w:color w:val="333333"/>
          <w:sz w:val="20"/>
          <w:szCs w:val="20"/>
        </w:rPr>
      </w:pPr>
      <w:r w:rsidDel="00000000" w:rsidR="00000000" w:rsidRPr="00000000">
        <w:rPr>
          <w:rtl w:val="0"/>
        </w:rPr>
      </w:r>
    </w:p>
    <w:p w:rsidR="00000000" w:rsidDel="00000000" w:rsidP="00000000" w:rsidRDefault="00000000" w:rsidRPr="00000000" w14:paraId="00000014">
      <w:pPr>
        <w:contextualSpacing w:val="0"/>
        <w:rPr>
          <w:b w:val="1"/>
          <w:color w:val="333333"/>
          <w:sz w:val="20"/>
          <w:szCs w:val="20"/>
        </w:rPr>
      </w:pPr>
      <w:r w:rsidDel="00000000" w:rsidR="00000000" w:rsidRPr="00000000">
        <w:rPr>
          <w:rtl w:val="0"/>
        </w:rPr>
      </w:r>
    </w:p>
    <w:p w:rsidR="00000000" w:rsidDel="00000000" w:rsidP="00000000" w:rsidRDefault="00000000" w:rsidRPr="00000000" w14:paraId="00000015">
      <w:pPr>
        <w:contextualSpacing w:val="0"/>
        <w:rPr>
          <w:b w:val="1"/>
          <w:color w:val="333333"/>
          <w:sz w:val="20"/>
          <w:szCs w:val="20"/>
        </w:rPr>
      </w:pPr>
      <w:r w:rsidDel="00000000" w:rsidR="00000000" w:rsidRPr="00000000">
        <w:rPr>
          <w:b w:val="1"/>
          <w:color w:val="333333"/>
          <w:sz w:val="20"/>
          <w:szCs w:val="20"/>
          <w:rtl w:val="0"/>
        </w:rPr>
        <w:t xml:space="preserve">Evidence and Actions on Mortgage Market Disparities: Research, Fair lending Enforcement and Consumer Protection</w:t>
      </w:r>
    </w:p>
    <w:p w:rsidR="00000000" w:rsidDel="00000000" w:rsidP="00000000" w:rsidRDefault="00000000" w:rsidRPr="00000000" w14:paraId="00000016">
      <w:pPr>
        <w:contextualSpacing w:val="0"/>
        <w:rPr>
          <w:b w:val="1"/>
          <w:color w:val="333333"/>
          <w:sz w:val="20"/>
          <w:szCs w:val="20"/>
        </w:rPr>
      </w:pPr>
      <w:r w:rsidDel="00000000" w:rsidR="00000000" w:rsidRPr="00000000">
        <w:rPr>
          <w:rtl w:val="0"/>
        </w:rPr>
      </w:r>
    </w:p>
    <w:p w:rsidR="00000000" w:rsidDel="00000000" w:rsidP="00000000" w:rsidRDefault="00000000" w:rsidRPr="00000000" w14:paraId="0000001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300" w:lineRule="auto"/>
        <w:contextualSpacing w:val="0"/>
        <w:rPr>
          <w:b w:val="1"/>
          <w:color w:val="333333"/>
          <w:sz w:val="20"/>
          <w:szCs w:val="20"/>
        </w:rPr>
      </w:pPr>
      <w:bookmarkStart w:colFirst="0" w:colLast="0" w:name="_jja0bjudire2" w:id="5"/>
      <w:bookmarkEnd w:id="5"/>
      <w:r w:rsidDel="00000000" w:rsidR="00000000" w:rsidRPr="00000000">
        <w:rPr>
          <w:b w:val="1"/>
          <w:color w:val="333333"/>
          <w:sz w:val="20"/>
          <w:szCs w:val="20"/>
          <w:rtl w:val="0"/>
        </w:rPr>
        <w:t xml:space="preserve">Citation: </w:t>
      </w:r>
      <w:r w:rsidDel="00000000" w:rsidR="00000000" w:rsidRPr="00000000">
        <w:rPr>
          <w:color w:val="333333"/>
          <w:sz w:val="20"/>
          <w:szCs w:val="20"/>
          <w:highlight w:val="white"/>
          <w:rtl w:val="0"/>
        </w:rPr>
        <w:t xml:space="preserve">Marsha J. Courchane &amp; Stephen L. Ross, 2018. "</w:t>
      </w:r>
      <w:hyperlink r:id="rId35">
        <w:r w:rsidDel="00000000" w:rsidR="00000000" w:rsidRPr="00000000">
          <w:rPr>
            <w:color w:val="333333"/>
            <w:sz w:val="20"/>
            <w:szCs w:val="20"/>
            <w:highlight w:val="white"/>
            <w:rtl w:val="0"/>
          </w:rPr>
          <w:t xml:space="preserve">Evidence and Actions on Mortgage Market Disparities: Research, Fair Lending Enforcement and Consumer Protection</w:t>
        </w:r>
      </w:hyperlink>
      <w:r w:rsidDel="00000000" w:rsidR="00000000" w:rsidRPr="00000000">
        <w:rPr>
          <w:color w:val="333333"/>
          <w:sz w:val="20"/>
          <w:szCs w:val="20"/>
          <w:highlight w:val="white"/>
          <w:rtl w:val="0"/>
        </w:rPr>
        <w:t xml:space="preserve">," </w:t>
      </w:r>
      <w:hyperlink r:id="rId36">
        <w:r w:rsidDel="00000000" w:rsidR="00000000" w:rsidRPr="00000000">
          <w:rPr>
            <w:color w:val="333333"/>
            <w:sz w:val="20"/>
            <w:szCs w:val="20"/>
            <w:highlight w:val="white"/>
            <w:rtl w:val="0"/>
          </w:rPr>
          <w:t xml:space="preserve">Working Papers</w:t>
        </w:r>
      </w:hyperlink>
      <w:r w:rsidDel="00000000" w:rsidR="00000000" w:rsidRPr="00000000">
        <w:rPr>
          <w:color w:val="333333"/>
          <w:sz w:val="20"/>
          <w:szCs w:val="20"/>
          <w:highlight w:val="white"/>
          <w:rtl w:val="0"/>
        </w:rPr>
        <w:t xml:space="preserve"> 2018-052, Human Capital and Economic Opportunity Working Group. </w:t>
      </w:r>
      <w:r w:rsidDel="00000000" w:rsidR="00000000" w:rsidRPr="00000000">
        <w:rPr>
          <w:color w:val="1155cc"/>
          <w:sz w:val="20"/>
          <w:szCs w:val="20"/>
          <w:highlight w:val="white"/>
          <w:u w:val="single"/>
          <w:rtl w:val="0"/>
        </w:rPr>
        <w:t xml:space="preserve">http://web2.uconn.edu/economics/working/2018-14.pdf</w:t>
      </w:r>
      <w:r w:rsidDel="00000000" w:rsidR="00000000" w:rsidRPr="00000000">
        <w:rPr>
          <w:rtl w:val="0"/>
        </w:rPr>
      </w:r>
    </w:p>
    <w:p w:rsidR="00000000" w:rsidDel="00000000" w:rsidP="00000000" w:rsidRDefault="00000000" w:rsidRPr="00000000" w14:paraId="00000018">
      <w:pPr>
        <w:contextualSpacing w:val="0"/>
        <w:rPr>
          <w:b w:val="1"/>
          <w:color w:val="333333"/>
          <w:sz w:val="20"/>
          <w:szCs w:val="20"/>
        </w:rPr>
      </w:pPr>
      <w:r w:rsidDel="00000000" w:rsidR="00000000" w:rsidRPr="00000000">
        <w:rPr>
          <w:b w:val="1"/>
          <w:color w:val="333333"/>
          <w:sz w:val="20"/>
          <w:szCs w:val="20"/>
          <w:rtl w:val="0"/>
        </w:rPr>
        <w:t xml:space="preserve">What:</w:t>
      </w:r>
      <w:r w:rsidDel="00000000" w:rsidR="00000000" w:rsidRPr="00000000">
        <w:rPr>
          <w:color w:val="333333"/>
          <w:sz w:val="20"/>
          <w:szCs w:val="20"/>
          <w:highlight w:val="white"/>
          <w:rtl w:val="0"/>
        </w:rPr>
        <w:t xml:space="preserve"> The authors present overviews of the research on discrimination in mortgage underwriting and pricing, the experiences of minority borrowers prior to and during the financial crisis, as well as discuss the history of legal cases alleging disparate treatment of minority borrowers.</w:t>
      </w:r>
      <w:r w:rsidDel="00000000" w:rsidR="00000000" w:rsidRPr="00000000">
        <w:rPr>
          <w:rtl w:val="0"/>
        </w:rPr>
      </w:r>
    </w:p>
    <w:p w:rsidR="00000000" w:rsidDel="00000000" w:rsidP="00000000" w:rsidRDefault="00000000" w:rsidRPr="00000000" w14:paraId="00000019">
      <w:pPr>
        <w:contextualSpacing w:val="0"/>
        <w:rPr>
          <w:b w:val="1"/>
          <w:color w:val="333333"/>
          <w:sz w:val="20"/>
          <w:szCs w:val="20"/>
        </w:rPr>
      </w:pPr>
      <w:r w:rsidDel="00000000" w:rsidR="00000000" w:rsidRPr="00000000">
        <w:rPr>
          <w:b w:val="1"/>
          <w:color w:val="333333"/>
          <w:sz w:val="20"/>
          <w:szCs w:val="20"/>
          <w:rtl w:val="0"/>
        </w:rPr>
        <w:t xml:space="preserve">How:</w:t>
      </w:r>
      <w:r w:rsidDel="00000000" w:rsidR="00000000" w:rsidRPr="00000000">
        <w:rPr>
          <w:color w:val="333333"/>
          <w:sz w:val="20"/>
          <w:szCs w:val="20"/>
          <w:highlight w:val="white"/>
          <w:rtl w:val="0"/>
        </w:rPr>
        <w:t xml:space="preserve"> By using the existing research and legal discussions as a background, they discuss and examine mortgage regulations as well as recent developments in the FinTech industry including machine learning.</w:t>
      </w:r>
      <w:r w:rsidDel="00000000" w:rsidR="00000000" w:rsidRPr="00000000">
        <w:rPr>
          <w:rtl w:val="0"/>
        </w:rPr>
      </w:r>
    </w:p>
    <w:p w:rsidR="00000000" w:rsidDel="00000000" w:rsidP="00000000" w:rsidRDefault="00000000" w:rsidRPr="00000000" w14:paraId="0000001A">
      <w:pPr>
        <w:contextualSpacing w:val="0"/>
        <w:rPr>
          <w:b w:val="1"/>
          <w:color w:val="333333"/>
          <w:sz w:val="20"/>
          <w:szCs w:val="20"/>
        </w:rPr>
      </w:pPr>
      <w:r w:rsidDel="00000000" w:rsidR="00000000" w:rsidRPr="00000000">
        <w:rPr>
          <w:b w:val="1"/>
          <w:color w:val="333333"/>
          <w:sz w:val="20"/>
          <w:szCs w:val="20"/>
          <w:rtl w:val="0"/>
        </w:rPr>
        <w:t xml:space="preserve">Conclusion: </w:t>
      </w:r>
      <w:r w:rsidDel="00000000" w:rsidR="00000000" w:rsidRPr="00000000">
        <w:rPr>
          <w:color w:val="333333"/>
          <w:sz w:val="20"/>
          <w:szCs w:val="20"/>
          <w:highlight w:val="white"/>
          <w:rtl w:val="0"/>
        </w:rPr>
        <w:t xml:space="preserve">The empirical evidence is clear that unexplained racial and ethnic differences in both mortgage underwriting and prices are relatively small when looking within lender and controlling for product attributes. Yet, race and ethnicity appear to play a role in determining mortgage market outcomes in the U.S. economy. The authors believe many factors, including information, attachment to financial markets, pre- application assistance levels and even shopping behavior contributed to the long-standing failure of prime qualified minority borrowers to access the conventional, conforming loan market.</w:t>
      </w:r>
      <w:r w:rsidDel="00000000" w:rsidR="00000000" w:rsidRPr="00000000">
        <w:rPr>
          <w:rtl w:val="0"/>
        </w:rPr>
      </w:r>
    </w:p>
    <w:p w:rsidR="00000000" w:rsidDel="00000000" w:rsidP="00000000" w:rsidRDefault="00000000" w:rsidRPr="00000000" w14:paraId="0000001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300" w:lineRule="auto"/>
        <w:contextualSpacing w:val="0"/>
        <w:rPr>
          <w:b w:val="1"/>
          <w:color w:val="333333"/>
          <w:sz w:val="20"/>
          <w:szCs w:val="20"/>
        </w:rPr>
      </w:pPr>
      <w:bookmarkStart w:colFirst="0" w:colLast="0" w:name="_w5ylfwwhc5td" w:id="6"/>
      <w:bookmarkEnd w:id="6"/>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300" w:lineRule="auto"/>
        <w:contextualSpacing w:val="0"/>
        <w:rPr>
          <w:b w:val="1"/>
          <w:color w:val="333333"/>
          <w:sz w:val="20"/>
          <w:szCs w:val="20"/>
        </w:rPr>
      </w:pPr>
      <w:bookmarkStart w:colFirst="0" w:colLast="0" w:name="_i1eycx1j3cl2" w:id="7"/>
      <w:bookmarkEnd w:id="7"/>
      <w:r w:rsidDel="00000000" w:rsidR="00000000" w:rsidRPr="00000000">
        <w:rPr>
          <w:b w:val="1"/>
          <w:color w:val="333333"/>
          <w:sz w:val="20"/>
          <w:szCs w:val="20"/>
          <w:rtl w:val="0"/>
        </w:rPr>
        <w:t xml:space="preserve">Peer-to-peer lending and bias in crowd decision-making</w:t>
      </w:r>
    </w:p>
    <w:p w:rsidR="00000000" w:rsidDel="00000000" w:rsidP="00000000" w:rsidRDefault="00000000" w:rsidRPr="00000000" w14:paraId="0000001E">
      <w:pPr>
        <w:contextualSpacing w:val="0"/>
        <w:rPr>
          <w:color w:val="333333"/>
          <w:sz w:val="20"/>
          <w:szCs w:val="20"/>
          <w:highlight w:val="white"/>
        </w:rPr>
      </w:pPr>
      <w:r w:rsidDel="00000000" w:rsidR="00000000" w:rsidRPr="00000000">
        <w:rPr>
          <w:b w:val="1"/>
          <w:color w:val="333333"/>
          <w:sz w:val="20"/>
          <w:szCs w:val="20"/>
          <w:rtl w:val="0"/>
        </w:rPr>
        <w:t xml:space="preserve">Citation: </w:t>
      </w:r>
      <w:r w:rsidDel="00000000" w:rsidR="00000000" w:rsidRPr="00000000">
        <w:rPr>
          <w:color w:val="333333"/>
          <w:sz w:val="20"/>
          <w:szCs w:val="20"/>
          <w:highlight w:val="white"/>
          <w:rtl w:val="0"/>
        </w:rPr>
        <w:t xml:space="preserve">Singh P, Uparna J, Karampourniotis P, Horvat E-A, Szymanski B, Korniss G, et al. (2018) Peer-to-peer lending and bias in crowd decision-making. PLoS ONE 13(3): e0193007. </w:t>
      </w:r>
      <w:hyperlink r:id="rId37">
        <w:r w:rsidDel="00000000" w:rsidR="00000000" w:rsidRPr="00000000">
          <w:rPr>
            <w:color w:val="1155cc"/>
            <w:sz w:val="20"/>
            <w:szCs w:val="20"/>
            <w:highlight w:val="white"/>
            <w:u w:val="single"/>
            <w:rtl w:val="0"/>
          </w:rPr>
          <w:t xml:space="preserve">https://doi.org/10.1371/journal.pone.0193007</w:t>
        </w:r>
      </w:hyperlink>
      <w:r w:rsidDel="00000000" w:rsidR="00000000" w:rsidRPr="00000000">
        <w:rPr>
          <w:rtl w:val="0"/>
        </w:rPr>
      </w:r>
    </w:p>
    <w:p w:rsidR="00000000" w:rsidDel="00000000" w:rsidP="00000000" w:rsidRDefault="00000000" w:rsidRPr="00000000" w14:paraId="0000001F">
      <w:pPr>
        <w:contextualSpacing w:val="0"/>
        <w:rPr>
          <w:b w:val="1"/>
          <w:color w:val="333333"/>
          <w:sz w:val="20"/>
          <w:szCs w:val="20"/>
        </w:rPr>
      </w:pPr>
      <w:r w:rsidDel="00000000" w:rsidR="00000000" w:rsidRPr="00000000">
        <w:rPr>
          <w:rtl w:val="0"/>
        </w:rPr>
      </w:r>
    </w:p>
    <w:p w:rsidR="00000000" w:rsidDel="00000000" w:rsidP="00000000" w:rsidRDefault="00000000" w:rsidRPr="00000000" w14:paraId="00000020">
      <w:pPr>
        <w:contextualSpacing w:val="0"/>
        <w:rPr>
          <w:color w:val="333333"/>
          <w:sz w:val="20"/>
          <w:szCs w:val="20"/>
          <w:highlight w:val="white"/>
        </w:rPr>
      </w:pPr>
      <w:r w:rsidDel="00000000" w:rsidR="00000000" w:rsidRPr="00000000">
        <w:rPr>
          <w:b w:val="1"/>
          <w:color w:val="333333"/>
          <w:sz w:val="20"/>
          <w:szCs w:val="20"/>
          <w:rtl w:val="0"/>
        </w:rPr>
        <w:t xml:space="preserve">What:</w:t>
      </w:r>
      <w:r w:rsidDel="00000000" w:rsidR="00000000" w:rsidRPr="00000000">
        <w:rPr>
          <w:color w:val="333333"/>
          <w:sz w:val="20"/>
          <w:szCs w:val="20"/>
          <w:highlight w:val="white"/>
          <w:rtl w:val="0"/>
        </w:rPr>
        <w:t xml:space="preserve"> The authors investigate the “flat-world” hypothesis, which is the idea that globalization eventually leads to economic equality by analyzing crowdfinancing data, to see if it creates opportunities for the world’s poor. </w:t>
      </w:r>
    </w:p>
    <w:p w:rsidR="00000000" w:rsidDel="00000000" w:rsidP="00000000" w:rsidRDefault="00000000" w:rsidRPr="00000000" w14:paraId="00000021">
      <w:pPr>
        <w:contextualSpacing w:val="0"/>
        <w:rPr>
          <w:b w:val="1"/>
          <w:color w:val="333333"/>
          <w:sz w:val="20"/>
          <w:szCs w:val="20"/>
        </w:rPr>
      </w:pPr>
      <w:r w:rsidDel="00000000" w:rsidR="00000000" w:rsidRPr="00000000">
        <w:rPr>
          <w:b w:val="1"/>
          <w:color w:val="333333"/>
          <w:sz w:val="20"/>
          <w:szCs w:val="20"/>
          <w:rtl w:val="0"/>
        </w:rPr>
        <w:t xml:space="preserve">How:</w:t>
      </w:r>
      <w:r w:rsidDel="00000000" w:rsidR="00000000" w:rsidRPr="00000000">
        <w:rPr>
          <w:color w:val="333333"/>
          <w:sz w:val="20"/>
          <w:szCs w:val="20"/>
          <w:highlight w:val="white"/>
          <w:rtl w:val="0"/>
        </w:rPr>
        <w:t xml:space="preserve">The authors analyzed 600 000 peer-to-peer loans made to individual lenders in more than 220 countries to borrowers in 80 countries. They used regression analysis to predict bias in country-pair transactions based on variables such as GDP, geographical distance and so forth, checked for deviations of the co-country network of loans and checked the potential susceptibility of the network to shocks that could change the system’s ability potential for flatness.</w:t>
      </w:r>
      <w:r w:rsidDel="00000000" w:rsidR="00000000" w:rsidRPr="00000000">
        <w:rPr>
          <w:rtl w:val="0"/>
        </w:rPr>
      </w:r>
    </w:p>
    <w:p w:rsidR="00000000" w:rsidDel="00000000" w:rsidP="00000000" w:rsidRDefault="00000000" w:rsidRPr="00000000" w14:paraId="00000022">
      <w:pPr>
        <w:contextualSpacing w:val="0"/>
        <w:rPr>
          <w:color w:val="333333"/>
          <w:sz w:val="20"/>
          <w:szCs w:val="20"/>
          <w:highlight w:val="white"/>
        </w:rPr>
      </w:pPr>
      <w:r w:rsidDel="00000000" w:rsidR="00000000" w:rsidRPr="00000000">
        <w:rPr>
          <w:b w:val="1"/>
          <w:color w:val="333333"/>
          <w:sz w:val="20"/>
          <w:szCs w:val="20"/>
          <w:rtl w:val="0"/>
        </w:rPr>
        <w:t xml:space="preserve">Conclusion: </w:t>
      </w:r>
      <w:r w:rsidDel="00000000" w:rsidR="00000000" w:rsidRPr="00000000">
        <w:rPr>
          <w:color w:val="333333"/>
          <w:sz w:val="20"/>
          <w:szCs w:val="20"/>
          <w:highlight w:val="white"/>
          <w:rtl w:val="0"/>
        </w:rPr>
        <w:t xml:space="preserve">The authors found continued and increased bias in an inter-country, peer-to-peer crowdfinancing network. The biases are reinforced and made stronger by the rapid growth of the platform itself (“rich gets richer” effect). However, by removing a few high-volume lenders or high-transaction links could cause the network’s flatness to increase significantly. In this way, the bias is directly linked with the dominance of a few big players.</w:t>
      </w:r>
    </w:p>
    <w:p w:rsidR="00000000" w:rsidDel="00000000" w:rsidP="00000000" w:rsidRDefault="00000000" w:rsidRPr="00000000" w14:paraId="00000023">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24">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25">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26">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27">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28">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29">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2A">
      <w:pPr>
        <w:contextualSpacing w:val="0"/>
        <w:rPr>
          <w:color w:val="333333"/>
          <w:sz w:val="20"/>
          <w:szCs w:val="20"/>
          <w:highlight w:val="white"/>
        </w:rPr>
      </w:pPr>
      <w:r w:rsidDel="00000000" w:rsidR="00000000" w:rsidRPr="00000000">
        <w:rPr>
          <w:b w:val="1"/>
          <w:color w:val="333333"/>
          <w:sz w:val="20"/>
          <w:szCs w:val="20"/>
          <w:rtl w:val="0"/>
        </w:rPr>
        <w:t xml:space="preserve">Other potential resources:</w:t>
      </w:r>
      <w:r w:rsidDel="00000000" w:rsidR="00000000" w:rsidRPr="00000000">
        <w:rPr>
          <w:rtl w:val="0"/>
        </w:rPr>
      </w:r>
    </w:p>
    <w:p w:rsidR="00000000" w:rsidDel="00000000" w:rsidP="00000000" w:rsidRDefault="00000000" w:rsidRPr="00000000" w14:paraId="0000002B">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2C">
      <w:pPr>
        <w:contextualSpacing w:val="0"/>
        <w:rPr>
          <w:color w:val="333333"/>
          <w:sz w:val="20"/>
          <w:szCs w:val="20"/>
          <w:highlight w:val="white"/>
        </w:rPr>
      </w:pPr>
      <w:r w:rsidDel="00000000" w:rsidR="00000000" w:rsidRPr="00000000">
        <w:rPr>
          <w:color w:val="333333"/>
          <w:sz w:val="20"/>
          <w:szCs w:val="20"/>
          <w:highlight w:val="white"/>
          <w:rtl w:val="0"/>
        </w:rPr>
        <w:t xml:space="preserve">Herding-effect:</w:t>
      </w:r>
    </w:p>
    <w:p w:rsidR="00000000" w:rsidDel="00000000" w:rsidP="00000000" w:rsidRDefault="00000000" w:rsidRPr="00000000" w14:paraId="0000002D">
      <w:pPr>
        <w:contextualSpacing w:val="0"/>
        <w:rPr>
          <w:color w:val="333333"/>
          <w:sz w:val="20"/>
          <w:szCs w:val="20"/>
          <w:highlight w:val="white"/>
        </w:rPr>
      </w:pPr>
      <w:hyperlink r:id="rId38">
        <w:r w:rsidDel="00000000" w:rsidR="00000000" w:rsidRPr="00000000">
          <w:rPr>
            <w:color w:val="1155cc"/>
            <w:sz w:val="20"/>
            <w:szCs w:val="20"/>
            <w:highlight w:val="white"/>
            <w:u w:val="single"/>
            <w:rtl w:val="0"/>
          </w:rPr>
          <w:t xml:space="preserve">https://www.sciencedirect.com/science/article/pii/S1094996810000435</w:t>
        </w:r>
      </w:hyperlink>
      <w:r w:rsidDel="00000000" w:rsidR="00000000" w:rsidRPr="00000000">
        <w:rPr>
          <w:rtl w:val="0"/>
        </w:rPr>
      </w:r>
    </w:p>
    <w:p w:rsidR="00000000" w:rsidDel="00000000" w:rsidP="00000000" w:rsidRDefault="00000000" w:rsidRPr="00000000" w14:paraId="0000002E">
      <w:pPr>
        <w:contextualSpacing w:val="0"/>
        <w:rPr>
          <w:color w:val="333333"/>
          <w:sz w:val="20"/>
          <w:szCs w:val="20"/>
          <w:highlight w:val="white"/>
        </w:rPr>
      </w:pPr>
      <w:hyperlink r:id="rId39">
        <w:r w:rsidDel="00000000" w:rsidR="00000000" w:rsidRPr="00000000">
          <w:rPr>
            <w:color w:val="1155cc"/>
            <w:sz w:val="20"/>
            <w:szCs w:val="20"/>
            <w:highlight w:val="white"/>
            <w:u w:val="single"/>
            <w:rtl w:val="0"/>
          </w:rPr>
          <w:t xml:space="preserve">https://dl.acm.org/citation.cfm?id=1963483</w:t>
        </w:r>
      </w:hyperlink>
      <w:r w:rsidDel="00000000" w:rsidR="00000000" w:rsidRPr="00000000">
        <w:rPr>
          <w:rtl w:val="0"/>
        </w:rPr>
      </w:r>
    </w:p>
    <w:p w:rsidR="00000000" w:rsidDel="00000000" w:rsidP="00000000" w:rsidRDefault="00000000" w:rsidRPr="00000000" w14:paraId="0000002F">
      <w:pPr>
        <w:contextualSpacing w:val="0"/>
        <w:rPr>
          <w:color w:val="333333"/>
          <w:sz w:val="20"/>
          <w:szCs w:val="20"/>
          <w:highlight w:val="white"/>
        </w:rPr>
      </w:pPr>
      <w:hyperlink r:id="rId40">
        <w:r w:rsidDel="00000000" w:rsidR="00000000" w:rsidRPr="00000000">
          <w:rPr>
            <w:color w:val="1155cc"/>
            <w:sz w:val="20"/>
            <w:szCs w:val="20"/>
            <w:highlight w:val="white"/>
            <w:u w:val="single"/>
            <w:rtl w:val="0"/>
          </w:rPr>
          <w:t xml:space="preserve">https://www.sciencedirect.com/science/article/pii/S1567422312000154</w:t>
        </w:r>
      </w:hyperlink>
      <w:r w:rsidDel="00000000" w:rsidR="00000000" w:rsidRPr="00000000">
        <w:rPr>
          <w:rtl w:val="0"/>
        </w:rPr>
      </w:r>
    </w:p>
    <w:p w:rsidR="00000000" w:rsidDel="00000000" w:rsidP="00000000" w:rsidRDefault="00000000" w:rsidRPr="00000000" w14:paraId="00000030">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31">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32">
      <w:pPr>
        <w:contextualSpacing w:val="0"/>
        <w:rPr>
          <w:color w:val="333333"/>
          <w:sz w:val="20"/>
          <w:szCs w:val="20"/>
          <w:highlight w:val="white"/>
        </w:rPr>
      </w:pPr>
      <w:r w:rsidDel="00000000" w:rsidR="00000000" w:rsidRPr="00000000">
        <w:rPr>
          <w:color w:val="333333"/>
          <w:sz w:val="20"/>
          <w:szCs w:val="20"/>
          <w:highlight w:val="white"/>
          <w:rtl w:val="0"/>
        </w:rPr>
        <w:t xml:space="preserve">Gender / residency / profiles / biases:</w:t>
      </w:r>
    </w:p>
    <w:p w:rsidR="00000000" w:rsidDel="00000000" w:rsidP="00000000" w:rsidRDefault="00000000" w:rsidRPr="00000000" w14:paraId="00000033">
      <w:pPr>
        <w:contextualSpacing w:val="0"/>
        <w:rPr>
          <w:color w:val="333333"/>
          <w:sz w:val="20"/>
          <w:szCs w:val="20"/>
          <w:highlight w:val="white"/>
        </w:rPr>
      </w:pPr>
      <w:hyperlink r:id="rId41">
        <w:r w:rsidDel="00000000" w:rsidR="00000000" w:rsidRPr="00000000">
          <w:rPr>
            <w:color w:val="1155cc"/>
            <w:sz w:val="20"/>
            <w:szCs w:val="20"/>
            <w:highlight w:val="white"/>
            <w:u w:val="single"/>
            <w:rtl w:val="0"/>
          </w:rPr>
          <w:t xml:space="preserve">https://papers.ssrn.com/sol3/papers.cfm?abstract_id=1738837</w:t>
        </w:r>
      </w:hyperlink>
      <w:r w:rsidDel="00000000" w:rsidR="00000000" w:rsidRPr="00000000">
        <w:rPr>
          <w:rtl w:val="0"/>
        </w:rPr>
      </w:r>
    </w:p>
    <w:p w:rsidR="00000000" w:rsidDel="00000000" w:rsidP="00000000" w:rsidRDefault="00000000" w:rsidRPr="00000000" w14:paraId="00000034">
      <w:pPr>
        <w:contextualSpacing w:val="0"/>
        <w:rPr>
          <w:color w:val="333333"/>
          <w:sz w:val="20"/>
          <w:szCs w:val="20"/>
          <w:highlight w:val="white"/>
        </w:rPr>
      </w:pPr>
      <w:hyperlink r:id="rId42">
        <w:r w:rsidDel="00000000" w:rsidR="00000000" w:rsidRPr="00000000">
          <w:rPr>
            <w:color w:val="1155cc"/>
            <w:sz w:val="20"/>
            <w:szCs w:val="20"/>
            <w:highlight w:val="white"/>
            <w:u w:val="single"/>
            <w:rtl w:val="0"/>
          </w:rPr>
          <w:t xml:space="preserve">http://dspace.unive.it/bitstream/handle/10579/12866/989061-1229955.pdf?sequence=2</w:t>
        </w:r>
      </w:hyperlink>
      <w:r w:rsidDel="00000000" w:rsidR="00000000" w:rsidRPr="00000000">
        <w:rPr>
          <w:rtl w:val="0"/>
        </w:rPr>
      </w:r>
    </w:p>
    <w:p w:rsidR="00000000" w:rsidDel="00000000" w:rsidP="00000000" w:rsidRDefault="00000000" w:rsidRPr="00000000" w14:paraId="00000035">
      <w:pPr>
        <w:contextualSpacing w:val="0"/>
        <w:rPr>
          <w:color w:val="333333"/>
          <w:sz w:val="20"/>
          <w:szCs w:val="20"/>
          <w:highlight w:val="white"/>
        </w:rPr>
      </w:pPr>
      <w:hyperlink r:id="rId43">
        <w:r w:rsidDel="00000000" w:rsidR="00000000" w:rsidRPr="00000000">
          <w:rPr>
            <w:color w:val="1155cc"/>
            <w:sz w:val="20"/>
            <w:szCs w:val="20"/>
            <w:highlight w:val="white"/>
            <w:u w:val="single"/>
            <w:rtl w:val="0"/>
          </w:rPr>
          <w:t xml:space="preserve">https://business.depaul.edu/about/centers-institutes/financial-services/Documents/1_3_Hasan.pdf</w:t>
        </w:r>
      </w:hyperlink>
      <w:r w:rsidDel="00000000" w:rsidR="00000000" w:rsidRPr="00000000">
        <w:rPr>
          <w:rtl w:val="0"/>
        </w:rPr>
      </w:r>
    </w:p>
    <w:p w:rsidR="00000000" w:rsidDel="00000000" w:rsidP="00000000" w:rsidRDefault="00000000" w:rsidRPr="00000000" w14:paraId="00000036">
      <w:pPr>
        <w:contextualSpacing w:val="0"/>
        <w:rPr>
          <w:color w:val="333333"/>
          <w:sz w:val="20"/>
          <w:szCs w:val="20"/>
          <w:highlight w:val="white"/>
        </w:rPr>
      </w:pPr>
      <w:hyperlink r:id="rId44">
        <w:r w:rsidDel="00000000" w:rsidR="00000000" w:rsidRPr="00000000">
          <w:rPr>
            <w:color w:val="1155cc"/>
            <w:sz w:val="20"/>
            <w:szCs w:val="20"/>
            <w:highlight w:val="white"/>
            <w:u w:val="single"/>
            <w:rtl w:val="0"/>
          </w:rPr>
          <w:t xml:space="preserve">https://link.springer.com/article/10.1007/s10796-017-9751-5</w:t>
        </w:r>
      </w:hyperlink>
      <w:r w:rsidDel="00000000" w:rsidR="00000000" w:rsidRPr="00000000">
        <w:rPr>
          <w:rtl w:val="0"/>
        </w:rPr>
      </w:r>
    </w:p>
    <w:p w:rsidR="00000000" w:rsidDel="00000000" w:rsidP="00000000" w:rsidRDefault="00000000" w:rsidRPr="00000000" w14:paraId="00000037">
      <w:pPr>
        <w:contextualSpacing w:val="0"/>
        <w:rPr>
          <w:color w:val="333333"/>
          <w:sz w:val="20"/>
          <w:szCs w:val="20"/>
          <w:highlight w:val="white"/>
        </w:rPr>
      </w:pPr>
      <w:hyperlink r:id="rId45">
        <w:r w:rsidDel="00000000" w:rsidR="00000000" w:rsidRPr="00000000">
          <w:rPr>
            <w:color w:val="1155cc"/>
            <w:sz w:val="20"/>
            <w:szCs w:val="20"/>
            <w:highlight w:val="white"/>
            <w:u w:val="single"/>
            <w:rtl w:val="0"/>
          </w:rPr>
          <w:t xml:space="preserve">https://www.tandfonline.com/doi/abs/10.1080/00036846.2016.1262526</w:t>
        </w:r>
      </w:hyperlink>
      <w:r w:rsidDel="00000000" w:rsidR="00000000" w:rsidRPr="00000000">
        <w:rPr>
          <w:rtl w:val="0"/>
        </w:rPr>
      </w:r>
    </w:p>
    <w:p w:rsidR="00000000" w:rsidDel="00000000" w:rsidP="00000000" w:rsidRDefault="00000000" w:rsidRPr="00000000" w14:paraId="00000038">
      <w:pPr>
        <w:contextualSpacing w:val="0"/>
        <w:rPr>
          <w:color w:val="333333"/>
          <w:sz w:val="20"/>
          <w:szCs w:val="20"/>
          <w:highlight w:val="white"/>
        </w:rPr>
      </w:pPr>
      <w:hyperlink r:id="rId46">
        <w:r w:rsidDel="00000000" w:rsidR="00000000" w:rsidRPr="00000000">
          <w:rPr>
            <w:color w:val="1155cc"/>
            <w:sz w:val="20"/>
            <w:szCs w:val="20"/>
            <w:highlight w:val="white"/>
            <w:u w:val="single"/>
            <w:rtl w:val="0"/>
          </w:rPr>
          <w:t xml:space="preserve">https://www.sciencedirect.com/science/article/pii/S0148619518300390</w:t>
        </w:r>
      </w:hyperlink>
      <w:r w:rsidDel="00000000" w:rsidR="00000000" w:rsidRPr="00000000">
        <w:rPr>
          <w:rtl w:val="0"/>
        </w:rPr>
      </w:r>
    </w:p>
    <w:p w:rsidR="00000000" w:rsidDel="00000000" w:rsidP="00000000" w:rsidRDefault="00000000" w:rsidRPr="00000000" w14:paraId="00000039">
      <w:pPr>
        <w:contextualSpacing w:val="0"/>
        <w:rPr>
          <w:color w:val="333333"/>
          <w:sz w:val="20"/>
          <w:szCs w:val="20"/>
          <w:highlight w:val="white"/>
        </w:rPr>
      </w:pPr>
      <w:hyperlink r:id="rId47">
        <w:r w:rsidDel="00000000" w:rsidR="00000000" w:rsidRPr="00000000">
          <w:rPr>
            <w:color w:val="1155cc"/>
            <w:sz w:val="20"/>
            <w:szCs w:val="20"/>
            <w:highlight w:val="white"/>
            <w:u w:val="single"/>
            <w:rtl w:val="0"/>
          </w:rPr>
          <w:t xml:space="preserve">https://papers.ssrn.com/sol3/papers.cfm?abstract_id=2271298</w:t>
        </w:r>
      </w:hyperlink>
      <w:r w:rsidDel="00000000" w:rsidR="00000000" w:rsidRPr="00000000">
        <w:rPr>
          <w:rtl w:val="0"/>
        </w:rPr>
      </w:r>
    </w:p>
    <w:p w:rsidR="00000000" w:rsidDel="00000000" w:rsidP="00000000" w:rsidRDefault="00000000" w:rsidRPr="00000000" w14:paraId="0000003A">
      <w:pPr>
        <w:contextualSpacing w:val="0"/>
        <w:rPr>
          <w:color w:val="333333"/>
          <w:sz w:val="20"/>
          <w:szCs w:val="20"/>
          <w:highlight w:val="white"/>
        </w:rPr>
      </w:pPr>
      <w:hyperlink r:id="rId48">
        <w:r w:rsidDel="00000000" w:rsidR="00000000" w:rsidRPr="00000000">
          <w:rPr>
            <w:color w:val="1155cc"/>
            <w:sz w:val="20"/>
            <w:szCs w:val="20"/>
            <w:highlight w:val="white"/>
            <w:u w:val="single"/>
            <w:rtl w:val="0"/>
          </w:rPr>
          <w:t xml:space="preserve">https://papers.ssrn.com/sol3/papers.cfm?abstract_id=3207163</w:t>
        </w:r>
      </w:hyperlink>
      <w:r w:rsidDel="00000000" w:rsidR="00000000" w:rsidRPr="00000000">
        <w:rPr>
          <w:rtl w:val="0"/>
        </w:rPr>
      </w:r>
    </w:p>
    <w:p w:rsidR="00000000" w:rsidDel="00000000" w:rsidP="00000000" w:rsidRDefault="00000000" w:rsidRPr="00000000" w14:paraId="0000003B">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3C">
      <w:pPr>
        <w:contextualSpacing w:val="0"/>
        <w:rPr>
          <w:color w:val="333333"/>
          <w:sz w:val="20"/>
          <w:szCs w:val="20"/>
          <w:highlight w:val="white"/>
        </w:rPr>
      </w:pPr>
      <w:r w:rsidDel="00000000" w:rsidR="00000000" w:rsidRPr="00000000">
        <w:rPr>
          <w:color w:val="333333"/>
          <w:sz w:val="20"/>
          <w:szCs w:val="20"/>
          <w:highlight w:val="white"/>
          <w:rtl w:val="0"/>
        </w:rPr>
        <w:t xml:space="preserve">Language use / appearance:</w:t>
      </w:r>
    </w:p>
    <w:p w:rsidR="00000000" w:rsidDel="00000000" w:rsidP="00000000" w:rsidRDefault="00000000" w:rsidRPr="00000000" w14:paraId="0000003D">
      <w:pPr>
        <w:contextualSpacing w:val="0"/>
        <w:rPr>
          <w:color w:val="333333"/>
          <w:sz w:val="20"/>
          <w:szCs w:val="20"/>
          <w:highlight w:val="white"/>
        </w:rPr>
      </w:pPr>
      <w:hyperlink r:id="rId49">
        <w:r w:rsidDel="00000000" w:rsidR="00000000" w:rsidRPr="00000000">
          <w:rPr>
            <w:color w:val="1155cc"/>
            <w:sz w:val="20"/>
            <w:szCs w:val="20"/>
            <w:highlight w:val="white"/>
            <w:u w:val="single"/>
            <w:rtl w:val="0"/>
          </w:rPr>
          <w:t xml:space="preserve">https://nca.tandfonline.com/doi/abs/10.1080/00909882.2010.536844#.W_hhaC2DrmE</w:t>
        </w:r>
      </w:hyperlink>
      <w:r w:rsidDel="00000000" w:rsidR="00000000" w:rsidRPr="00000000">
        <w:rPr>
          <w:rtl w:val="0"/>
        </w:rPr>
      </w:r>
    </w:p>
    <w:p w:rsidR="00000000" w:rsidDel="00000000" w:rsidP="00000000" w:rsidRDefault="00000000" w:rsidRPr="00000000" w14:paraId="0000003E">
      <w:pPr>
        <w:contextualSpacing w:val="0"/>
        <w:rPr>
          <w:color w:val="333333"/>
          <w:sz w:val="20"/>
          <w:szCs w:val="20"/>
          <w:highlight w:val="white"/>
        </w:rPr>
      </w:pPr>
      <w:hyperlink r:id="rId50">
        <w:r w:rsidDel="00000000" w:rsidR="00000000" w:rsidRPr="00000000">
          <w:rPr>
            <w:color w:val="1155cc"/>
            <w:sz w:val="20"/>
            <w:szCs w:val="20"/>
            <w:highlight w:val="white"/>
            <w:u w:val="single"/>
            <w:rtl w:val="0"/>
          </w:rPr>
          <w:t xml:space="preserve">https://academic.oup.com/rfs/article-abstract/25/8/2455/1570804</w:t>
        </w:r>
      </w:hyperlink>
      <w:r w:rsidDel="00000000" w:rsidR="00000000" w:rsidRPr="00000000">
        <w:rPr>
          <w:rtl w:val="0"/>
        </w:rPr>
      </w:r>
    </w:p>
    <w:p w:rsidR="00000000" w:rsidDel="00000000" w:rsidP="00000000" w:rsidRDefault="00000000" w:rsidRPr="00000000" w14:paraId="0000003F">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40">
      <w:pPr>
        <w:contextualSpacing w:val="0"/>
        <w:rPr>
          <w:color w:val="333333"/>
          <w:sz w:val="20"/>
          <w:szCs w:val="20"/>
          <w:highlight w:val="white"/>
        </w:rPr>
      </w:pPr>
      <w:r w:rsidDel="00000000" w:rsidR="00000000" w:rsidRPr="00000000">
        <w:rPr>
          <w:color w:val="333333"/>
          <w:sz w:val="20"/>
          <w:szCs w:val="20"/>
          <w:highlight w:val="white"/>
          <w:rtl w:val="0"/>
        </w:rPr>
        <w:t xml:space="preserve">Factors for loan defaults:</w:t>
      </w:r>
    </w:p>
    <w:p w:rsidR="00000000" w:rsidDel="00000000" w:rsidP="00000000" w:rsidRDefault="00000000" w:rsidRPr="00000000" w14:paraId="00000041">
      <w:pPr>
        <w:contextualSpacing w:val="0"/>
        <w:rPr>
          <w:color w:val="333333"/>
          <w:sz w:val="20"/>
          <w:szCs w:val="20"/>
          <w:highlight w:val="white"/>
        </w:rPr>
      </w:pPr>
      <w:hyperlink r:id="rId51">
        <w:r w:rsidDel="00000000" w:rsidR="00000000" w:rsidRPr="00000000">
          <w:rPr>
            <w:color w:val="1155cc"/>
            <w:sz w:val="20"/>
            <w:szCs w:val="20"/>
            <w:highlight w:val="white"/>
            <w:u w:val="single"/>
            <w:rtl w:val="0"/>
          </w:rPr>
          <w:t xml:space="preserve">https://www.tandfonline.com/doi/abs/10.1080/00036846.2014.962222</w:t>
        </w:r>
      </w:hyperlink>
      <w:r w:rsidDel="00000000" w:rsidR="00000000" w:rsidRPr="00000000">
        <w:rPr>
          <w:rtl w:val="0"/>
        </w:rPr>
      </w:r>
    </w:p>
    <w:p w:rsidR="00000000" w:rsidDel="00000000" w:rsidP="00000000" w:rsidRDefault="00000000" w:rsidRPr="00000000" w14:paraId="00000042">
      <w:pPr>
        <w:contextualSpacing w:val="0"/>
        <w:rPr>
          <w:color w:val="333333"/>
          <w:sz w:val="20"/>
          <w:szCs w:val="20"/>
          <w:highlight w:val="white"/>
        </w:rPr>
      </w:pPr>
      <w:hyperlink r:id="rId52">
        <w:r w:rsidDel="00000000" w:rsidR="00000000" w:rsidRPr="00000000">
          <w:rPr>
            <w:color w:val="1155cc"/>
            <w:sz w:val="20"/>
            <w:szCs w:val="20"/>
            <w:highlight w:val="white"/>
            <w:u w:val="single"/>
            <w:rtl w:val="0"/>
          </w:rPr>
          <w:t xml:space="preserve">https://papers.ssrn.com/sol3/papers.cfm?abstract_id=3178461</w:t>
        </w:r>
      </w:hyperlink>
      <w:r w:rsidDel="00000000" w:rsidR="00000000" w:rsidRPr="00000000">
        <w:rPr>
          <w:rtl w:val="0"/>
        </w:rPr>
      </w:r>
    </w:p>
    <w:p w:rsidR="00000000" w:rsidDel="00000000" w:rsidP="00000000" w:rsidRDefault="00000000" w:rsidRPr="00000000" w14:paraId="00000043">
      <w:pPr>
        <w:contextualSpacing w:val="0"/>
        <w:rPr>
          <w:color w:val="333333"/>
          <w:sz w:val="20"/>
          <w:szCs w:val="20"/>
          <w:highlight w:val="white"/>
        </w:rPr>
      </w:pPr>
      <w:hyperlink r:id="rId53">
        <w:r w:rsidDel="00000000" w:rsidR="00000000" w:rsidRPr="00000000">
          <w:rPr>
            <w:color w:val="1155cc"/>
            <w:sz w:val="20"/>
            <w:szCs w:val="20"/>
            <w:highlight w:val="white"/>
            <w:u w:val="single"/>
            <w:rtl w:val="0"/>
          </w:rPr>
          <w:t xml:space="preserve">https://www.sciencedirect.com/science/article/pii/S0167718716302776</w:t>
        </w:r>
      </w:hyperlink>
      <w:r w:rsidDel="00000000" w:rsidR="00000000" w:rsidRPr="00000000">
        <w:rPr>
          <w:rtl w:val="0"/>
        </w:rPr>
      </w:r>
    </w:p>
    <w:p w:rsidR="00000000" w:rsidDel="00000000" w:rsidP="00000000" w:rsidRDefault="00000000" w:rsidRPr="00000000" w14:paraId="00000044">
      <w:pPr>
        <w:contextualSpacing w:val="0"/>
        <w:rPr>
          <w:color w:val="333333"/>
          <w:sz w:val="20"/>
          <w:szCs w:val="20"/>
          <w:highlight w:val="white"/>
        </w:rPr>
      </w:pPr>
      <w:hyperlink r:id="rId54">
        <w:r w:rsidDel="00000000" w:rsidR="00000000" w:rsidRPr="00000000">
          <w:rPr>
            <w:color w:val="1155cc"/>
            <w:sz w:val="20"/>
            <w:szCs w:val="20"/>
            <w:highlight w:val="white"/>
            <w:u w:val="single"/>
            <w:rtl w:val="0"/>
          </w:rPr>
          <w:t xml:space="preserve">https://journals.plos.org/plosone/article?id=10.1371/journal.pone.0139427#</w:t>
        </w:r>
      </w:hyperlink>
      <w:r w:rsidDel="00000000" w:rsidR="00000000" w:rsidRPr="00000000">
        <w:rPr>
          <w:rtl w:val="0"/>
        </w:rPr>
      </w:r>
    </w:p>
    <w:p w:rsidR="00000000" w:rsidDel="00000000" w:rsidP="00000000" w:rsidRDefault="00000000" w:rsidRPr="00000000" w14:paraId="00000045">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46">
      <w:pPr>
        <w:contextualSpacing w:val="0"/>
        <w:rPr>
          <w:color w:val="333333"/>
          <w:sz w:val="20"/>
          <w:szCs w:val="20"/>
          <w:highlight w:val="white"/>
        </w:rPr>
      </w:pPr>
      <w:r w:rsidDel="00000000" w:rsidR="00000000" w:rsidRPr="00000000">
        <w:rPr>
          <w:color w:val="333333"/>
          <w:sz w:val="20"/>
          <w:szCs w:val="20"/>
          <w:highlight w:val="white"/>
          <w:rtl w:val="0"/>
        </w:rPr>
        <w:t xml:space="preserve">Machine learning models:</w:t>
      </w:r>
    </w:p>
    <w:p w:rsidR="00000000" w:rsidDel="00000000" w:rsidP="00000000" w:rsidRDefault="00000000" w:rsidRPr="00000000" w14:paraId="00000047">
      <w:pPr>
        <w:contextualSpacing w:val="0"/>
        <w:rPr>
          <w:color w:val="333333"/>
          <w:sz w:val="20"/>
          <w:szCs w:val="20"/>
          <w:highlight w:val="white"/>
        </w:rPr>
      </w:pPr>
      <w:hyperlink r:id="rId55">
        <w:r w:rsidDel="00000000" w:rsidR="00000000" w:rsidRPr="00000000">
          <w:rPr>
            <w:color w:val="1155cc"/>
            <w:sz w:val="20"/>
            <w:szCs w:val="20"/>
            <w:highlight w:val="white"/>
            <w:u w:val="single"/>
            <w:rtl w:val="0"/>
          </w:rPr>
          <w:t xml:space="preserve">https://www.wiseleywu.com/loan_default/final_report.pdf</w:t>
        </w:r>
      </w:hyperlink>
      <w:r w:rsidDel="00000000" w:rsidR="00000000" w:rsidRPr="00000000">
        <w:rPr>
          <w:rtl w:val="0"/>
        </w:rPr>
      </w:r>
    </w:p>
    <w:p w:rsidR="00000000" w:rsidDel="00000000" w:rsidP="00000000" w:rsidRDefault="00000000" w:rsidRPr="00000000" w14:paraId="00000048">
      <w:pPr>
        <w:contextualSpacing w:val="0"/>
        <w:rPr>
          <w:color w:val="333333"/>
          <w:sz w:val="20"/>
          <w:szCs w:val="20"/>
          <w:highlight w:val="white"/>
        </w:rPr>
      </w:pPr>
      <w:hyperlink r:id="rId56">
        <w:r w:rsidDel="00000000" w:rsidR="00000000" w:rsidRPr="00000000">
          <w:rPr>
            <w:color w:val="1155cc"/>
            <w:sz w:val="20"/>
            <w:szCs w:val="20"/>
            <w:highlight w:val="white"/>
            <w:u w:val="single"/>
            <w:rtl w:val="0"/>
          </w:rPr>
          <w:t xml:space="preserve">http://cs229.stanford.edu/proj2017/final-reports/5228410.pdf</w:t>
        </w:r>
      </w:hyperlink>
      <w:r w:rsidDel="00000000" w:rsidR="00000000" w:rsidRPr="00000000">
        <w:rPr>
          <w:rtl w:val="0"/>
        </w:rPr>
      </w:r>
    </w:p>
    <w:p w:rsidR="00000000" w:rsidDel="00000000" w:rsidP="00000000" w:rsidRDefault="00000000" w:rsidRPr="00000000" w14:paraId="00000049">
      <w:pPr>
        <w:contextualSpacing w:val="0"/>
        <w:rPr>
          <w:color w:val="333333"/>
          <w:sz w:val="20"/>
          <w:szCs w:val="20"/>
          <w:highlight w:val="white"/>
        </w:rPr>
      </w:pPr>
      <w:hyperlink r:id="rId57">
        <w:r w:rsidDel="00000000" w:rsidR="00000000" w:rsidRPr="00000000">
          <w:rPr>
            <w:color w:val="1155cc"/>
            <w:sz w:val="20"/>
            <w:szCs w:val="20"/>
            <w:highlight w:val="white"/>
            <w:u w:val="single"/>
            <w:rtl w:val="0"/>
          </w:rPr>
          <w:t xml:space="preserve">http://cs229.stanford.edu/proj2015/199_report.pdf</w:t>
        </w:r>
      </w:hyperlink>
      <w:r w:rsidDel="00000000" w:rsidR="00000000" w:rsidRPr="00000000">
        <w:rPr>
          <w:rtl w:val="0"/>
        </w:rPr>
      </w:r>
    </w:p>
    <w:p w:rsidR="00000000" w:rsidDel="00000000" w:rsidP="00000000" w:rsidRDefault="00000000" w:rsidRPr="00000000" w14:paraId="0000004A">
      <w:pPr>
        <w:contextualSpacing w:val="0"/>
        <w:rPr>
          <w:color w:val="333333"/>
          <w:sz w:val="20"/>
          <w:szCs w:val="20"/>
          <w:highlight w:val="white"/>
        </w:rPr>
      </w:pPr>
      <w:hyperlink r:id="rId58">
        <w:r w:rsidDel="00000000" w:rsidR="00000000" w:rsidRPr="00000000">
          <w:rPr>
            <w:color w:val="1155cc"/>
            <w:sz w:val="20"/>
            <w:szCs w:val="20"/>
            <w:highlight w:val="white"/>
            <w:u w:val="single"/>
            <w:rtl w:val="0"/>
          </w:rPr>
          <w:t xml:space="preserve">https://pdfs.semanticscholar.org/f33e/8956e43a195df522a9877deb4b44f15703f7.pdf</w:t>
        </w:r>
      </w:hyperlink>
      <w:r w:rsidDel="00000000" w:rsidR="00000000" w:rsidRPr="00000000">
        <w:rPr>
          <w:rtl w:val="0"/>
        </w:rPr>
      </w:r>
    </w:p>
    <w:p w:rsidR="00000000" w:rsidDel="00000000" w:rsidP="00000000" w:rsidRDefault="00000000" w:rsidRPr="00000000" w14:paraId="0000004B">
      <w:pPr>
        <w:contextualSpacing w:val="0"/>
        <w:rPr>
          <w:color w:val="333333"/>
          <w:sz w:val="20"/>
          <w:szCs w:val="20"/>
          <w:highlight w:val="white"/>
        </w:rPr>
      </w:pPr>
      <w:hyperlink r:id="rId59">
        <w:r w:rsidDel="00000000" w:rsidR="00000000" w:rsidRPr="00000000">
          <w:rPr>
            <w:color w:val="1155cc"/>
            <w:sz w:val="20"/>
            <w:szCs w:val="20"/>
            <w:highlight w:val="white"/>
            <w:u w:val="single"/>
            <w:rtl w:val="0"/>
          </w:rPr>
          <w:t xml:space="preserve">https://www.sciencedirect.com/science/article/pii/S1567422317300996</w:t>
        </w:r>
      </w:hyperlink>
      <w:r w:rsidDel="00000000" w:rsidR="00000000" w:rsidRPr="00000000">
        <w:rPr>
          <w:rtl w:val="0"/>
        </w:rPr>
      </w:r>
    </w:p>
    <w:p w:rsidR="00000000" w:rsidDel="00000000" w:rsidP="00000000" w:rsidRDefault="00000000" w:rsidRPr="00000000" w14:paraId="0000004C">
      <w:pPr>
        <w:contextualSpacing w:val="0"/>
        <w:rPr>
          <w:color w:val="333333"/>
          <w:sz w:val="20"/>
          <w:szCs w:val="20"/>
          <w:highlight w:val="white"/>
        </w:rPr>
      </w:pPr>
      <w:hyperlink r:id="rId60">
        <w:r w:rsidDel="00000000" w:rsidR="00000000" w:rsidRPr="00000000">
          <w:rPr>
            <w:color w:val="1155cc"/>
            <w:sz w:val="20"/>
            <w:szCs w:val="20"/>
            <w:highlight w:val="white"/>
            <w:u w:val="single"/>
            <w:rtl w:val="0"/>
          </w:rPr>
          <w:t xml:space="preserve">https://www.lexjansen.com/sesug/2016/BF-236_Final_PDF.pdf</w:t>
        </w:r>
      </w:hyperlink>
      <w:r w:rsidDel="00000000" w:rsidR="00000000" w:rsidRPr="00000000">
        <w:rPr>
          <w:rtl w:val="0"/>
        </w:rPr>
      </w:r>
    </w:p>
    <w:p w:rsidR="00000000" w:rsidDel="00000000" w:rsidP="00000000" w:rsidRDefault="00000000" w:rsidRPr="00000000" w14:paraId="0000004D">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4E">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4F">
      <w:pPr>
        <w:contextualSpacing w:val="0"/>
        <w:rPr>
          <w:color w:val="333333"/>
          <w:sz w:val="20"/>
          <w:szCs w:val="20"/>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ciencedirect.com/science/article/pii/S1567422312000154" TargetMode="External"/><Relationship Id="rId42" Type="http://schemas.openxmlformats.org/officeDocument/2006/relationships/hyperlink" Target="http://dspace.unive.it/bitstream/handle/10579/12866/989061-1229955.pdf?sequence=2" TargetMode="External"/><Relationship Id="rId41" Type="http://schemas.openxmlformats.org/officeDocument/2006/relationships/hyperlink" Target="https://papers.ssrn.com/sol3/papers.cfm?abstract_id=1738837" TargetMode="External"/><Relationship Id="rId44" Type="http://schemas.openxmlformats.org/officeDocument/2006/relationships/hyperlink" Target="https://link.springer.com/article/10.1007/s10796-017-9751-5" TargetMode="External"/><Relationship Id="rId43" Type="http://schemas.openxmlformats.org/officeDocument/2006/relationships/hyperlink" Target="https://business.depaul.edu/about/centers-institutes/financial-services/Documents/1_3_Hasan.pdf" TargetMode="External"/><Relationship Id="rId46" Type="http://schemas.openxmlformats.org/officeDocument/2006/relationships/hyperlink" Target="https://www.sciencedirect.com/science/article/pii/S0148619518300390" TargetMode="External"/><Relationship Id="rId45" Type="http://schemas.openxmlformats.org/officeDocument/2006/relationships/hyperlink" Target="https://www.tandfonline.com/doi/abs/10.1080/00036846.2016.12625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search/cs?searchtype=author&amp;query=Hoffman%2C+S+C" TargetMode="External"/><Relationship Id="rId48" Type="http://schemas.openxmlformats.org/officeDocument/2006/relationships/hyperlink" Target="https://papers.ssrn.com/sol3/papers.cfm?abstract_id=3207163" TargetMode="External"/><Relationship Id="rId47" Type="http://schemas.openxmlformats.org/officeDocument/2006/relationships/hyperlink" Target="https://papers.ssrn.com/sol3/papers.cfm?abstract_id=2271298" TargetMode="External"/><Relationship Id="rId49" Type="http://schemas.openxmlformats.org/officeDocument/2006/relationships/hyperlink" Target="https://nca.tandfonline.com/doi/abs/10.1080/00909882.2010.536844#.W_hhaC2DrmE" TargetMode="External"/><Relationship Id="rId5" Type="http://schemas.openxmlformats.org/officeDocument/2006/relationships/styles" Target="styles.xml"/><Relationship Id="rId6" Type="http://schemas.openxmlformats.org/officeDocument/2006/relationships/hyperlink" Target="https://arxiv.org/search/cs?searchtype=author&amp;query=Bellamy%2C+R+K+E" TargetMode="External"/><Relationship Id="rId7" Type="http://schemas.openxmlformats.org/officeDocument/2006/relationships/hyperlink" Target="https://arxiv.org/search/cs?searchtype=author&amp;query=Dey%2C+K" TargetMode="External"/><Relationship Id="rId8" Type="http://schemas.openxmlformats.org/officeDocument/2006/relationships/hyperlink" Target="https://arxiv.org/search/cs?searchtype=author&amp;query=Hind%2C+M" TargetMode="External"/><Relationship Id="rId31" Type="http://schemas.openxmlformats.org/officeDocument/2006/relationships/hyperlink" Target="https://arxiv.org/search/cs?searchtype=author&amp;query=Dwork%2C+C" TargetMode="External"/><Relationship Id="rId30" Type="http://schemas.openxmlformats.org/officeDocument/2006/relationships/hyperlink" Target="https://arxiv.org/abs/1701.08230" TargetMode="External"/><Relationship Id="rId33" Type="http://schemas.openxmlformats.org/officeDocument/2006/relationships/hyperlink" Target="https://arxiv.org/search/cs?searchtype=author&amp;query=Kalai%2C+A+T" TargetMode="External"/><Relationship Id="rId32" Type="http://schemas.openxmlformats.org/officeDocument/2006/relationships/hyperlink" Target="https://arxiv.org/search/cs?searchtype=author&amp;query=Immorlica%2C+N" TargetMode="External"/><Relationship Id="rId35" Type="http://schemas.openxmlformats.org/officeDocument/2006/relationships/hyperlink" Target="https://ideas.repec.org/p/hka/wpaper/2018-052.html" TargetMode="External"/><Relationship Id="rId34" Type="http://schemas.openxmlformats.org/officeDocument/2006/relationships/hyperlink" Target="https://arxiv.org/search/cs?searchtype=author&amp;query=Leiserson%2C+M" TargetMode="External"/><Relationship Id="rId37" Type="http://schemas.openxmlformats.org/officeDocument/2006/relationships/hyperlink" Target="https://doi.org/10.1371/journal.pone.0193007" TargetMode="External"/><Relationship Id="rId36" Type="http://schemas.openxmlformats.org/officeDocument/2006/relationships/hyperlink" Target="https://ideas.repec.org/s/hka/wpaper.html" TargetMode="External"/><Relationship Id="rId39" Type="http://schemas.openxmlformats.org/officeDocument/2006/relationships/hyperlink" Target="https://dl.acm.org/citation.cfm?id=1963483" TargetMode="External"/><Relationship Id="rId38" Type="http://schemas.openxmlformats.org/officeDocument/2006/relationships/hyperlink" Target="https://www.sciencedirect.com/science/article/pii/S1094996810000435" TargetMode="External"/><Relationship Id="rId20" Type="http://schemas.openxmlformats.org/officeDocument/2006/relationships/hyperlink" Target="https://arxiv.org/search/cs?searchtype=author&amp;query=Sattigeri%2C+P" TargetMode="External"/><Relationship Id="rId22" Type="http://schemas.openxmlformats.org/officeDocument/2006/relationships/hyperlink" Target="https://arxiv.org/search/cs?searchtype=author&amp;query=Varshney%2C+K+R" TargetMode="External"/><Relationship Id="rId21" Type="http://schemas.openxmlformats.org/officeDocument/2006/relationships/hyperlink" Target="https://arxiv.org/search/cs?searchtype=author&amp;query=Singh%2C+M" TargetMode="External"/><Relationship Id="rId24" Type="http://schemas.openxmlformats.org/officeDocument/2006/relationships/hyperlink" Target="https://arxiv.org/abs/1810.01943" TargetMode="External"/><Relationship Id="rId23" Type="http://schemas.openxmlformats.org/officeDocument/2006/relationships/hyperlink" Target="https://arxiv.org/search/cs?searchtype=author&amp;query=Zhang%2C+Y" TargetMode="External"/><Relationship Id="rId60" Type="http://schemas.openxmlformats.org/officeDocument/2006/relationships/hyperlink" Target="https://www.lexjansen.com/sesug/2016/BF-236_Final_PDF.pdf" TargetMode="External"/><Relationship Id="rId26" Type="http://schemas.openxmlformats.org/officeDocument/2006/relationships/hyperlink" Target="https://arxiv.org/search/cs?searchtype=author&amp;query=Pierson%2C+E" TargetMode="External"/><Relationship Id="rId25" Type="http://schemas.openxmlformats.org/officeDocument/2006/relationships/hyperlink" Target="https://arxiv.org/search/cs?searchtype=author&amp;query=Corbett-Davies%2C+S" TargetMode="External"/><Relationship Id="rId28" Type="http://schemas.openxmlformats.org/officeDocument/2006/relationships/hyperlink" Target="https://arxiv.org/search/cs?searchtype=author&amp;query=Goel%2C+S" TargetMode="External"/><Relationship Id="rId27" Type="http://schemas.openxmlformats.org/officeDocument/2006/relationships/hyperlink" Target="https://arxiv.org/search/cs?searchtype=author&amp;query=Feller%2C+A" TargetMode="External"/><Relationship Id="rId29" Type="http://schemas.openxmlformats.org/officeDocument/2006/relationships/hyperlink" Target="https://arxiv.org/search/cs?searchtype=author&amp;query=Huq%2C+A" TargetMode="External"/><Relationship Id="rId51" Type="http://schemas.openxmlformats.org/officeDocument/2006/relationships/hyperlink" Target="https://www.tandfonline.com/doi/abs/10.1080/00036846.2014.962222" TargetMode="External"/><Relationship Id="rId50" Type="http://schemas.openxmlformats.org/officeDocument/2006/relationships/hyperlink" Target="https://academic.oup.com/rfs/article-abstract/25/8/2455/1570804" TargetMode="External"/><Relationship Id="rId53" Type="http://schemas.openxmlformats.org/officeDocument/2006/relationships/hyperlink" Target="https://www.sciencedirect.com/science/article/pii/S0167718716302776" TargetMode="External"/><Relationship Id="rId52" Type="http://schemas.openxmlformats.org/officeDocument/2006/relationships/hyperlink" Target="https://papers.ssrn.com/sol3/papers.cfm?abstract_id=3178461" TargetMode="External"/><Relationship Id="rId11" Type="http://schemas.openxmlformats.org/officeDocument/2006/relationships/hyperlink" Target="https://arxiv.org/search/cs?searchtype=author&amp;query=Kannan%2C+K" TargetMode="External"/><Relationship Id="rId55" Type="http://schemas.openxmlformats.org/officeDocument/2006/relationships/hyperlink" Target="https://www.wiseleywu.com/loan_default/final_report.pdf" TargetMode="External"/><Relationship Id="rId10" Type="http://schemas.openxmlformats.org/officeDocument/2006/relationships/hyperlink" Target="https://arxiv.org/search/cs?searchtype=author&amp;query=Houde%2C+S" TargetMode="External"/><Relationship Id="rId54" Type="http://schemas.openxmlformats.org/officeDocument/2006/relationships/hyperlink" Target="https://journals.plos.org/plosone/article?id=10.1371/journal.pone.0139427#" TargetMode="External"/><Relationship Id="rId13" Type="http://schemas.openxmlformats.org/officeDocument/2006/relationships/hyperlink" Target="https://arxiv.org/search/cs?searchtype=author&amp;query=Martino%2C+J" TargetMode="External"/><Relationship Id="rId57" Type="http://schemas.openxmlformats.org/officeDocument/2006/relationships/hyperlink" Target="http://cs229.stanford.edu/proj2015/199_report.pdf" TargetMode="External"/><Relationship Id="rId12" Type="http://schemas.openxmlformats.org/officeDocument/2006/relationships/hyperlink" Target="https://arxiv.org/search/cs?searchtype=author&amp;query=Lohia%2C+P" TargetMode="External"/><Relationship Id="rId56" Type="http://schemas.openxmlformats.org/officeDocument/2006/relationships/hyperlink" Target="http://cs229.stanford.edu/proj2017/final-reports/5228410.pdf" TargetMode="External"/><Relationship Id="rId15" Type="http://schemas.openxmlformats.org/officeDocument/2006/relationships/hyperlink" Target="https://arxiv.org/search/cs?searchtype=author&amp;query=Mojsilovic%2C+A" TargetMode="External"/><Relationship Id="rId59" Type="http://schemas.openxmlformats.org/officeDocument/2006/relationships/hyperlink" Target="https://www.sciencedirect.com/science/article/pii/S1567422317300996" TargetMode="External"/><Relationship Id="rId14" Type="http://schemas.openxmlformats.org/officeDocument/2006/relationships/hyperlink" Target="https://arxiv.org/search/cs?searchtype=author&amp;query=Mehta%2C+S" TargetMode="External"/><Relationship Id="rId58" Type="http://schemas.openxmlformats.org/officeDocument/2006/relationships/hyperlink" Target="https://pdfs.semanticscholar.org/f33e/8956e43a195df522a9877deb4b44f15703f7.pdf" TargetMode="External"/><Relationship Id="rId17" Type="http://schemas.openxmlformats.org/officeDocument/2006/relationships/hyperlink" Target="https://arxiv.org/search/cs?searchtype=author&amp;query=Ramamurthy%2C+K+N" TargetMode="External"/><Relationship Id="rId16" Type="http://schemas.openxmlformats.org/officeDocument/2006/relationships/hyperlink" Target="https://arxiv.org/search/cs?searchtype=author&amp;query=Nagar%2C+S" TargetMode="External"/><Relationship Id="rId19" Type="http://schemas.openxmlformats.org/officeDocument/2006/relationships/hyperlink" Target="https://arxiv.org/search/cs?searchtype=author&amp;query=Saha%2C+D" TargetMode="External"/><Relationship Id="rId18" Type="http://schemas.openxmlformats.org/officeDocument/2006/relationships/hyperlink" Target="https://arxiv.org/search/cs?searchtype=author&amp;query=Richards%2C+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