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Renewal Agent - Agentic AI Architecture</w:t>
      </w:r>
    </w:p>
    <w:p>
      <w:r>
        <w:t>This document maps the TCS Policy Renewal Agent use case to the 10 Pillars of Agentic AI.</w:t>
        <w:br/>
        <w:br/>
      </w:r>
    </w:p>
    <w:p>
      <w:pPr>
        <w:pStyle w:val="Heading2"/>
      </w:pPr>
      <w:r>
        <w:t>High-Level Architecture</w:t>
      </w:r>
    </w:p>
    <w:p>
      <w:r>
        <w:br/>
        <w:t>Customer (Web/Mobile/WhatsApp/Email)</w:t>
        <w:br/>
        <w:t xml:space="preserve">        |</w:t>
        <w:br/>
        <w:t>API Gateway &amp; Authentication</w:t>
        <w:br/>
        <w:t xml:space="preserve">        |</w:t>
        <w:br/>
        <w:t>Goal Understanding Agent</w:t>
        <w:br/>
        <w:t xml:space="preserve">   |---------------------------|</w:t>
        <w:br/>
        <w:t>Customer Memory         Policy Knowledge (RAG)</w:t>
        <w:br/>
        <w:t xml:space="preserve">         \             /</w:t>
        <w:br/>
        <w:t xml:space="preserve">      Reasoning &amp; Planning</w:t>
        <w:br/>
        <w:t xml:space="preserve">              |</w:t>
        <w:br/>
        <w:t xml:space="preserve">      Workflow Orchestrator</w:t>
        <w:br/>
        <w:t xml:space="preserve">   |---------|----------|</w:t>
        <w:br/>
        <w:t>Segmentation Personalization Renewal Analysis</w:t>
        <w:br/>
        <w:t xml:space="preserve">   |---------|----------|</w:t>
        <w:br/>
        <w:t xml:space="preserve">      Notification / Q&amp;A / Recommendation</w:t>
        <w:br/>
        <w:t xml:space="preserve">              |</w:t>
        <w:br/>
        <w:t xml:space="preserve">       Tool Integration Layer</w:t>
        <w:br/>
        <w:t>(Email, SMS, WhatsApp, CRM, Payment)</w:t>
        <w:br/>
        <w:t xml:space="preserve">              |</w:t>
        <w:br/>
        <w:t xml:space="preserve">     Execution, Monitoring &amp; Feedback</w:t>
        <w:br/>
      </w:r>
    </w:p>
    <w:p>
      <w:pPr>
        <w:pStyle w:val="Heading2"/>
      </w:pPr>
      <w:r>
        <w:t>10 Pillars Mapping</w:t>
      </w:r>
    </w:p>
    <w:p>
      <w:pPr>
        <w:pStyle w:val="Heading3"/>
      </w:pPr>
      <w:r>
        <w:t>1. Goal Understanding</w:t>
      </w:r>
    </w:p>
    <w:p>
      <w:r>
        <w:t>Detect intent, policy number, customer context.</w:t>
      </w:r>
    </w:p>
    <w:p>
      <w:pPr>
        <w:pStyle w:val="Heading3"/>
      </w:pPr>
      <w:r>
        <w:t>2. Memory</w:t>
      </w:r>
    </w:p>
    <w:p>
      <w:r>
        <w:t>Maintain customer profile, history, preferences.</w:t>
      </w:r>
    </w:p>
    <w:p>
      <w:pPr>
        <w:pStyle w:val="Heading3"/>
      </w:pPr>
      <w:r>
        <w:t>3. Reasoning &amp; Planning</w:t>
      </w:r>
    </w:p>
    <w:p>
      <w:r>
        <w:t>Plan retrieval, personalization, renewal actions.</w:t>
      </w:r>
    </w:p>
    <w:p>
      <w:pPr>
        <w:pStyle w:val="Heading3"/>
      </w:pPr>
      <w:r>
        <w:t>4. Tool Use</w:t>
      </w:r>
    </w:p>
    <w:p>
      <w:r>
        <w:t>CRM, policy DB, payment, email, SMS APIs.</w:t>
      </w:r>
    </w:p>
    <w:p>
      <w:pPr>
        <w:pStyle w:val="Heading3"/>
      </w:pPr>
      <w:r>
        <w:t>5. Workflow</w:t>
      </w:r>
    </w:p>
    <w:p>
      <w:r>
        <w:t>Automate renewal journey using LangGraph/CrewAI.</w:t>
      </w:r>
    </w:p>
    <w:p>
      <w:pPr>
        <w:pStyle w:val="Heading3"/>
      </w:pPr>
      <w:r>
        <w:t>6. Knowledge</w:t>
      </w:r>
    </w:p>
    <w:p>
      <w:r>
        <w:t>RAG over policy documents, FAQs, benefits.</w:t>
      </w:r>
    </w:p>
    <w:p>
      <w:pPr>
        <w:pStyle w:val="Heading3"/>
      </w:pPr>
      <w:r>
        <w:t>7. Learning</w:t>
      </w:r>
    </w:p>
    <w:p>
      <w:r>
        <w:t>Use feedback and analytics to improve.</w:t>
      </w:r>
    </w:p>
    <w:p>
      <w:pPr>
        <w:pStyle w:val="Heading3"/>
      </w:pPr>
      <w:r>
        <w:t>8. Security</w:t>
      </w:r>
    </w:p>
    <w:p>
      <w:r>
        <w:t>Authentication, RBAC, PII masking, audit logs.</w:t>
      </w:r>
    </w:p>
    <w:p>
      <w:pPr>
        <w:pStyle w:val="Heading3"/>
      </w:pPr>
      <w:r>
        <w:t>9. Multi-Agent</w:t>
      </w:r>
    </w:p>
    <w:p>
      <w:r>
        <w:t>Profile, Renewal, Q&amp;A, Notification, Recommendation agents.</w:t>
      </w:r>
    </w:p>
    <w:p>
      <w:pPr>
        <w:pStyle w:val="Heading3"/>
      </w:pPr>
      <w:r>
        <w:t>10. Execution</w:t>
      </w:r>
    </w:p>
    <w:p>
      <w:r>
        <w:t>Renew policy, send notifications, update CRM.</w:t>
      </w:r>
    </w:p>
    <w:p>
      <w:pPr>
        <w:pStyle w:val="Heading2"/>
      </w:pPr>
      <w:r>
        <w:t>Suggested Tech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React/Angular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GPT-5.5/Azure OpenAI</w:t>
            </w:r>
          </w:p>
        </w:tc>
      </w:tr>
      <w:tr>
        <w:tc>
          <w:tcPr>
            <w:tcW w:type="dxa" w:w="4320"/>
          </w:tcPr>
          <w:p>
            <w:r>
              <w:t>Orchestration</w:t>
            </w:r>
          </w:p>
        </w:tc>
        <w:tc>
          <w:tcPr>
            <w:tcW w:type="dxa" w:w="4320"/>
          </w:tcPr>
          <w:p>
            <w:r>
              <w:t>LangGraph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CrewAI</w:t>
            </w:r>
          </w:p>
        </w:tc>
      </w:tr>
      <w:tr>
        <w:tc>
          <w:tcPr>
            <w:tcW w:type="dxa" w:w="4320"/>
          </w:tcPr>
          <w:p>
            <w:r>
              <w:t>Vector DB</w:t>
            </w:r>
          </w:p>
        </w:tc>
        <w:tc>
          <w:tcPr>
            <w:tcW w:type="dxa" w:w="4320"/>
          </w:tcPr>
          <w:p>
            <w:r>
              <w:t>Pinecone/ChromaDB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LangSmith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