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A51417"/>
          <w:spacing w:val="20"/>
          <w:sz w:val="17"/>
          <w:szCs w:val="17"/>
        </w:rPr>
        <w:t xml:space="preserve">AI AGENTS TUTORIAL  ·  WASHU AI PERSPECTIVES WEEK 2026</w:t>
      </w:r>
    </w:p>
    <w:p>
      <w:pPr>
        <w:spacing w:after="80"/>
      </w:pPr>
      <w:r>
        <w:rPr>
          <w:rFonts w:ascii="Arial" w:cs="Arial" w:eastAsia="Arial" w:hAnsi="Arial"/>
          <w:b/>
          <w:bCs/>
          <w:sz w:val="60"/>
          <w:szCs w:val="60"/>
        </w:rPr>
        <w:t xml:space="preserve">Pick Your Task</w:t>
      </w:r>
    </w:p>
    <w:p>
      <w:pPr>
        <w:pBdr>
          <w:bottom w:val="single" w:color="A51417" w:sz="8" w:space="8"/>
        </w:pBdr>
        <w:spacing w:after="2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Choose one thing you do over and over that you would happily hand off. The best pick is small, comes up often, and has a clear “done.” You will build on it for the rest of the session.</w:t>
      </w:r>
    </w:p>
    <w:p>
      <w:pPr>
        <w:spacing w:after="10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Fill in the four boxes in about four minutes.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612"/>
      </w:tblGrid>
      <w:tr>
        <w:trPr>
          <w:trHeight w:val="1500" w:hRule="atLeast"/>
        </w:trPr>
        <w:tc>
          <w:tcPr>
            <w:tcW w:type="dxa" w:w="29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3F3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A51417"/>
                <w:sz w:val="26"/>
                <w:szCs w:val="26"/>
              </w:rPr>
              <w:t xml:space="preserve">1  </w:t>
            </w: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The task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66666"/>
                <w:sz w:val="17"/>
                <w:szCs w:val="17"/>
              </w:rPr>
              <w:t xml:space="preserve">What is it, in a few words? How often do you do it?</w:t>
            </w:r>
          </w:p>
        </w:tc>
        <w:tc>
          <w:tcPr>
            <w:tcW w:type="dxa" w:w="7612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1900" w:hRule="atLeast"/>
        </w:trPr>
        <w:tc>
          <w:tcPr>
            <w:tcW w:type="dxa" w:w="29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3F3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A51417"/>
                <w:sz w:val="26"/>
                <w:szCs w:val="26"/>
              </w:rPr>
              <w:t xml:space="preserve">2  </w:t>
            </w: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What goes in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66666"/>
                <w:sz w:val="17"/>
                <w:szCs w:val="17"/>
              </w:rPr>
              <w:t xml:space="preserve">What do you start with? An email, notes, a spreadsheet, a form...</w:t>
            </w:r>
          </w:p>
        </w:tc>
        <w:tc>
          <w:tcPr>
            <w:tcW w:type="dxa" w:w="7612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1900" w:hRule="atLeast"/>
        </w:trPr>
        <w:tc>
          <w:tcPr>
            <w:tcW w:type="dxa" w:w="29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3F3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A51417"/>
                <w:sz w:val="26"/>
                <w:szCs w:val="26"/>
              </w:rPr>
              <w:t xml:space="preserve">3  </w:t>
            </w: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What comes out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66666"/>
                <w:sz w:val="17"/>
                <w:szCs w:val="17"/>
              </w:rPr>
              <w:t xml:space="preserve">What do you end up with? A summary, a reply, a list, a report...</w:t>
            </w:r>
          </w:p>
        </w:tc>
        <w:tc>
          <w:tcPr>
            <w:tcW w:type="dxa" w:w="7612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9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3F3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A51417"/>
                <w:sz w:val="26"/>
                <w:szCs w:val="26"/>
              </w:rPr>
              <w:t xml:space="preserve">4  </w:t>
            </w: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How I would know it is right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66666"/>
                <w:sz w:val="17"/>
                <w:szCs w:val="17"/>
              </w:rPr>
              <w:t xml:space="preserve">What would you check to be sure it was done well?</w:t>
            </w:r>
          </w:p>
        </w:tc>
        <w:tc>
          <w:tcPr>
            <w:tcW w:type="dxa" w:w="7612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12"/>
      </w:tblGrid>
      <w:tr>
        <w:tc>
          <w:tcPr>
            <w:tcW w:type="dxa" w:w="105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3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Stuck? Ask yourself: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What do you copy, paste or retype from one place to another every week?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What email, summary or report do you write from the same template again and again?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What do you sort, tag, rename or check against a list?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What do you look up or gather from several places before the real work starts?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cs="Arial" w:eastAsia="Arial" w:hAnsi="Arial"/>
          <w:b/>
          <w:bCs/>
          <w:color w:val="A51417"/>
          <w:sz w:val="18"/>
          <w:szCs w:val="18"/>
        </w:rPr>
        <w:t xml:space="preserve">Keep it safe. 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Use a sanitized or made-up example today. Please do not use student records, health information, passwords, or confidential research data.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Pick Your Task worksheet</dc:title>
  <dc:creator>AI Agents Tutorial</dc:creator>
  <cp:lastModifiedBy>Un-named</cp:lastModifiedBy>
  <cp:revision>1</cp:revision>
  <dcterms:created xsi:type="dcterms:W3CDTF">2026-09-21T02:50:40.863Z</dcterms:created>
  <dcterms:modified xsi:type="dcterms:W3CDTF">2026-09-21T02:50:40.863Z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