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Calibri" w:eastAsia="SimHei"/>
          <w:b/>
          <w:bCs/>
          <w:color w:val="1A2330"/>
          <w:sz w:val="56"/>
          <w:szCs w:val="56"/>
        </w:rPr>
        <w:t xml:space="preserve">宠迹 PawTrack</w:t>
      </w:r>
    </w:p>
    <w:p>
      <w:pPr>
        <w:spacing w:before="200"/>
        <w:jc w:val="center"/>
      </w:pPr>
      <w:r>
        <w:rPr>
          <w:rFonts w:ascii="Calibri" w:eastAsia="SimHei"/>
          <w:color w:val="D4875A"/>
          <w:sz w:val="36"/>
          <w:szCs w:val="36"/>
        </w:rPr>
        <w:t xml:space="preserve">市场需求文档（MRD）</w:t>
      </w:r>
    </w:p>
    <w:p>
      <w:pPr>
        <w:spacing w:before="600"/>
        <w:jc w:val="center"/>
      </w:pPr>
      <w:r>
        <w:rPr>
          <w:rFonts w:ascii="Calibri"/>
          <w:color w:val="687078"/>
          <w:sz w:val="24"/>
          <w:szCs w:val="24"/>
        </w:rPr>
        <w:t xml:space="preserve">Market Requirements Document</w:t>
      </w:r>
    </w:p>
    <w:p>
      <w:pPr>
        <w:spacing w:before="200"/>
        <w:jc w:val="center"/>
      </w:pPr>
      <w:r>
        <w:rPr>
          <w:rFonts w:ascii="Calibri" w:eastAsia="Microsoft YaHei"/>
          <w:color w:val="687078"/>
          <w:sz w:val="22"/>
          <w:szCs w:val="22"/>
        </w:rPr>
        <w:t xml:space="preserve">版本：V2.0　　日期：2026-05-23</w:t>
      </w:r>
    </w:p>
    <w:p>
      <w:pPr>
        <w:spacing w:before="100"/>
        <w:jc w:val="center"/>
      </w:pPr>
      <w:r>
        <w:rPr>
          <w:rFonts w:ascii="Calibri" w:eastAsia="Microsoft YaHei"/>
          <w:color w:val="687078"/>
          <w:sz w:val="22"/>
          <w:szCs w:val="22"/>
        </w:rPr>
        <w:t xml:space="preserve">密级：机密　　状态：已审批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200" w:before="200"/>
      </w:pPr>
      <w:r>
        <w:rPr>
          <w:rFonts w:ascii="Calibri" w:eastAsia="SimHei"/>
          <w:b/>
          <w:bCs/>
          <w:color w:val="1A2330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一、执行摘要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二、行业与市场分析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宠物经济宏观趋势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宠物智能硬件市场细分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宠物社交市场机会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三、目标用户画像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 用户画像总览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 猫咪守护型用户深度分析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 狗狗活动型用户深度分析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四、用户需求分析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 需求层次模型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4.2 猫狗差异化需求对比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五、竞品分析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5.1 竞品对比矩阵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5.2 宠迹核心竞争优势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六、市场机会与差异化定位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6.1 TAM-SAM-SOM 市场规模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6.2 差异化定位矩阵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七、产品定位与价值主张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7.1 产品定位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7.2 价值主张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八、市场进入策略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8.1 GTM 三步走策略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8.1.1 第一步：安全刚需引流（M1-M10）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8.1.2 第二步：社交留存驱动（M11-M18）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8.1.3 第三步：生态变现扩张（M19-M30）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8.2 关键成功因素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九、附录：产品架构图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1A2330"/>
          <w:sz w:val="32"/>
          <w:szCs w:val="32"/>
        </w:rPr>
        <w:t xml:space="preserve">一、执行摘要</w:t>
      </w:r>
      <w:bookmarkEnd w:id="100000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宠迹（PawTrack）是一款面向养宠家庭的智能定位与社交平台，通过迷你定位器硬件 + App软件 + 后台管理系统的三位一体架构，核心解决宠物走丢焦虑与养宠社交需求两大痛点。产品创新性地提出“猫狗分区策略”——猫咪默认开启离家报警，狗狗侧重户外社交玩法，精准匹配不同宠物类型的主人需求。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中国宠物经济规模已突破3000亿元，宠物智能硬件市场年增速超30%，但现有产品均未解决猫咪安全监控和宠物社交两大空白市场。宠迹通过“安全刚需引流 → 社交留存 → 变现转化”的三层增长飞轮，构建从硬件销售到订阅服务再到生态变现的完整商业闭环。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MVP阶段聚焦前端6条核心流程（26屏）+ 后台管理系统9大模块（15屏），预计10个月完成开发上线，18个月实现盈亏平衡。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1A2330"/>
          <w:sz w:val="32"/>
          <w:szCs w:val="32"/>
        </w:rPr>
        <w:t xml:space="preserve">二、行业与市场分析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A2330"/>
          <w:sz w:val="28"/>
          <w:szCs w:val="28"/>
        </w:rPr>
        <w:t xml:space="preserve">2.1 宠物经济宏观趋势</w:t>
      </w:r>
      <w:bookmarkEnd w:id="100002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中国宠物行业已进入高速发展期，2025年市场规模突破3000亿元，预计2028年将达到4500亿元。其中宠物智能硬件市场规模约120亿元，年增速超30%，远超宠物食品和医疗等传统品类的增速。驱动因素主要包括：独居经济崛起带来的情感伴侣需求、宠物人性化趋势推动的消费升级、以及科技赋能带来的产品创新机会。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值得关注的是，宠物猫的数量已超过宠物狗，猫经济正在崛起。然而现有宠物智能产品几乎全部针对狗狗设计，猫咪安全监控领域存在显著的产品空白。这为宠迹的“猫狗分区策略”提供了巨大的差异化机会。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1A2330"/>
          <w:sz w:val="28"/>
          <w:szCs w:val="28"/>
        </w:rPr>
        <w:t xml:space="preserve">2.2 宠物智能硬件市场细分</w:t>
      </w:r>
      <w:bookmarkEnd w:id="100003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细分领域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市场规模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年增速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代表产品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宠物定位追踪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15亿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Tractive、小佩、宠物GPS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宠物健康监测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30亿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Furbo、小佩、Petcube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自动喂食器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25亿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Petkit、Catit、Litter-Robot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宠物摄像头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20亿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Furbo、Petcube、小白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其他智能硬件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30亿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28%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智能项圈、智能猫砂等</w:t>
            </w:r>
          </w:p>
        </w:tc>
      </w:tr>
    </w:tbl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宠物定位追踪市场虽然规模相对较小，但增速最快，且与其他智能硬件品类存在强烈的交叉销售机会。定位器作为“刚需入口”，可以强力拉动其他智能硬件的销售。</w:t>
      </w:r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A2330"/>
          <w:sz w:val="28"/>
          <w:szCs w:val="28"/>
        </w:rPr>
        <w:t xml:space="preserve">2.3 宠物社交市场机会</w:t>
      </w:r>
      <w:bookmarkEnd w:id="100004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物社交是一个被严重低估的蓝海市场。目前市场上的宠物社交产品主要是以内容社区为主的“晒宠”平台，缺乏基于实际地理位置的线下社交能力。宠迹的“好朋狗”匹配和“碰头奖励”机制，将线上匹配与线下见面结合，开创了宠物O2O社交的新赛道。这一功能在V2阶段上线，既能提升用户留存，也能为品牌合作和线下活动引流提供载体。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Calibri" w:eastAsia="SimHei"/>
          <w:b/>
          <w:bCs/>
          <w:color w:val="1A2330"/>
          <w:sz w:val="32"/>
          <w:szCs w:val="32"/>
        </w:rPr>
        <w:t xml:space="preserve">三、目标用户画像</w:t>
      </w:r>
      <w:bookmarkEnd w:id="100005"/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1A2330"/>
          <w:sz w:val="28"/>
          <w:szCs w:val="28"/>
        </w:rPr>
        <w:t xml:space="preserve">3.1 用户画像总览</w:t>
      </w:r>
      <w:bookmarkEnd w:id="100006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画像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猫咪守护型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狗狗活动型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社交型养宠人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年龄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25-35岁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25-40岁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22-35岁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性别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女性为主70%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男女均衡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女性为主60%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城市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一二线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一二线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一二三线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宠物类型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室内猫咪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中大型狗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狗狗为主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猫咪走失焦虑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狗狗户外安全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缺乏宠物社交圈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宅家监控+离家报警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实时定位+户外状态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寻找伙伴+碰头玩法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付费意愿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高（安全刚需）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中（功能型）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中（社交驱动）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使用频率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每日2-3次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每日5-10次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每周末集中</w:t>
            </w:r>
          </w:p>
        </w:tc>
      </w:tr>
    </w:tbl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1A2330"/>
          <w:sz w:val="28"/>
          <w:szCs w:val="28"/>
        </w:rPr>
        <w:t xml:space="preserve">3.2 猫咪守护型用户深度分析</w:t>
      </w:r>
      <w:bookmarkEnd w:id="100007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这类用户以年轻女性为主，多居住在商住两用或高层住宅小区，宠物猫是她们的情感依赖。她们的核心焦虑是猫咪意外走失——尤其是在忙于工作时无法实时看护，或者家中来客时猫咪可能溢出门缝。她们希望一旦猫咪离开安全范围，能立即收到报警并看到实时位置。这类用户对价格不敏感，愿意为安全刚需付费，是最优质的付费转化用户群体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A2330"/>
          <w:sz w:val="28"/>
          <w:szCs w:val="28"/>
        </w:rPr>
        <w:t xml:space="preserve">3.3 狗狗活动型用户深度分析</w:t>
      </w:r>
      <w:bookmarkEnd w:id="100008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这类用户男女比例较均衡，养殖中大型狗，日常需要带狗狗户外散步、跑步或玩耍。他们的核心需求是实时了解狗狗的位置和状态（在家/户外玩耍），尤其在狗狗在小区内自由活动时能随时查看。他们对社交功能有较高兴趣，希望能在附近找到志同道合的狗主一起遮狗。付费意愿中等，更看重功能实用性而非安全刚需。</w:t>
      </w:r>
    </w:p>
    <w:p>
      <w:pPr>
        <w:pStyle w:val="Heading1"/>
        <w:spacing w:after="160" w:before="360" w:line="312"/>
      </w:pPr>
      <w:bookmarkStart w:id="100009" w:name="_Toc100009"/>
      <w:r>
        <w:rPr>
          <w:rFonts w:ascii="Calibri" w:eastAsia="SimHei"/>
          <w:b/>
          <w:bCs/>
          <w:color w:val="1A2330"/>
          <w:sz w:val="32"/>
          <w:szCs w:val="32"/>
        </w:rPr>
        <w:t xml:space="preserve">四、用户需求分析</w:t>
      </w:r>
      <w:bookmarkEnd w:id="100009"/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1A2330"/>
          <w:sz w:val="28"/>
          <w:szCs w:val="28"/>
        </w:rPr>
        <w:t xml:space="preserve">4.1 需求层次模型</w:t>
      </w:r>
      <w:bookmarkEnd w:id="100010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需求类型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具体表现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L1 生存型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安全刚需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宠物不走丢，走了能找到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L2 功能型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实用工具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实时定位、状态监控、历史轨迹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P0-P1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L3 情感型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情感连接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宠物状态展示、宅家/户外标签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L4 社交型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社交归属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好朋狗匹配、碰头奖励、宠物社区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L5 自我实现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认同感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宠物成就徽章、社交影响力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1A2330"/>
          <w:sz w:val="28"/>
          <w:szCs w:val="28"/>
        </w:rPr>
        <w:t xml:space="preserve">4.2 猫狗差异化需求对比</w:t>
      </w:r>
      <w:bookmarkEnd w:id="100011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需求维度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猫咪主人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狗狗主人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核心焦虑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猫咪走失（室内突然溢出）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狗狗户外走失或被盗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监控场景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上班时远程看护、家中无人时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小区散步、公园玩耍、寄养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报警需求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默认开启离家报警（离开楼栋范围）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可选开启离家报警（默认关闭）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状态展示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宅家（默认）/ 异常外出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在家 / 户外玩耍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社交需求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较低（猫咪不适合社交）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较高（寻找好朋狗一起玩）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围栏默认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100米（楼栋范围）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300米（小区范围）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付费动机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安全刚需驱动，转化率高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功能型驱动，需社交刺激</w:t>
            </w:r>
          </w:p>
        </w:tc>
      </w:tr>
    </w:tbl>
    <w:p>
      <w:pPr>
        <w:pStyle w:val="Heading1"/>
        <w:spacing w:after="160" w:before="360" w:line="312"/>
      </w:pPr>
      <w:bookmarkStart w:id="100012" w:name="_Toc100012"/>
      <w:r>
        <w:rPr>
          <w:rFonts w:ascii="Calibri" w:eastAsia="SimHei"/>
          <w:b/>
          <w:bCs/>
          <w:color w:val="1A2330"/>
          <w:sz w:val="32"/>
          <w:szCs w:val="32"/>
        </w:rPr>
        <w:t xml:space="preserve">五、竞品分析</w:t>
      </w:r>
      <w:bookmarkEnd w:id="100012"/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1A2330"/>
          <w:sz w:val="28"/>
          <w:szCs w:val="28"/>
        </w:rPr>
        <w:t xml:space="preserve">5.1 竞品对比矩阵</w:t>
      </w:r>
      <w:bookmarkEnd w:id="100013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宠迹 PawTrack</w:t>
            </w:r>
          </w:p>
        </w:tc>
        <w:tc>
          <w:tcPr>
            <w:tcW w:type="dxa" w:w="1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Tractive</w:t>
            </w:r>
          </w:p>
        </w:tc>
        <w:tc>
          <w:tcPr>
            <w:tcW w:type="dxa" w:w="1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小佩 PETKIT</w:t>
            </w:r>
          </w:p>
        </w:tc>
        <w:tc>
          <w:tcPr>
            <w:tcW w:type="dxa" w:w="1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Apple AirTag</w:t>
            </w:r>
          </w:p>
        </w:tc>
        <w:tc>
          <w:tcPr>
            <w:tcW w:type="dxa" w:w="15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Furbo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定位技术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GPS+WiFi+BLE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GPS+WiFi+BLE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GPS+WiFi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BLE近场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</w:tr>
      <w:tr>
        <w:trPr>
          <w:tblHeader w:val="false"/>
        </w:trPr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猫狗分区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✔ 核心差异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仅狗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仅狗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通用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仅狗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离家报警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✔ 猫默认开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✔ 可选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无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无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无</w:t>
            </w:r>
          </w:p>
        </w:tc>
      </w:tr>
      <w:tr>
        <w:trPr>
          <w:tblHeader w:val="false"/>
        </w:trPr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宠物社交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✔ 好朋狗+碰头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无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无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无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无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后台管理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✔ 9大模块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✔ 基础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✔ 基础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✘ 无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✔ 基础</w:t>
            </w:r>
          </w:p>
        </w:tc>
      </w:tr>
      <w:tr>
        <w:trPr>
          <w:tblHeader w:val="false"/>
        </w:trPr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硬件价格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¥199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¥800+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¥399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¥779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¥999+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订阅费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¥19.9/月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¥50/月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¥29/月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免费</w:t>
            </w:r>
          </w:p>
        </w:tc>
        <w:tc>
          <w:tcPr>
            <w:tcW w:type="dxa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¥30/月</w:t>
            </w:r>
          </w:p>
        </w:tc>
      </w:tr>
      <w:tr>
        <w:trPr>
          <w:tblHeader w:val="false"/>
        </w:trPr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  <w:tc>
          <w:tcPr>
            <w:tcW w:type="dxa" w:w="15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★★★</w:t>
            </w:r>
          </w:p>
        </w:tc>
      </w:tr>
    </w:tbl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1A2330"/>
          <w:sz w:val="28"/>
          <w:szCs w:val="28"/>
        </w:rPr>
        <w:t xml:space="preserve">5.2 宠迹核心竞争优势</w:t>
      </w:r>
      <w:bookmarkEnd w:id="100014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猫狗分区策略是宠迹最大的差异化护城河。现有所有宠物定位产品均以狗狗为主要服务对象，完全忽视了猫咪主人的安全监控需求。宠迹通过默认开启猫咪离家报警、自定义楼栋围栏范围、宅家状态展示等一系列功能，精准服务这一被忽视的高价值用户群体。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宠物社交是第二大差异化优势。现有宠物社交产品均为纯线上内容社区，宠迹的“好朋狗”匹配 + “碰头奖励”机制将线上匹配与线下见面结合，开创了宠物O2O社交新赛道。碰头奖励机制通过积分激励用户主动参与，形成自增长的社交飞轮。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完整的后台管理系统是第三大优势。包含数据概览、用户管理、设备管理、报警管理、社交管理、会员营收、内容管理、系统设置9大模块，为运营团队提供强大的数据驱动决策能力，这是竞品普遍缺失的。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Calibri" w:eastAsia="SimHei"/>
          <w:b/>
          <w:bCs/>
          <w:color w:val="1A2330"/>
          <w:sz w:val="32"/>
          <w:szCs w:val="32"/>
        </w:rPr>
        <w:t xml:space="preserve">六、市场机会与差异化定位</w:t>
      </w:r>
      <w:bookmarkEnd w:id="100015"/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1A2330"/>
          <w:sz w:val="28"/>
          <w:szCs w:val="28"/>
        </w:rPr>
        <w:t xml:space="preserve">6.1 TAM-SAM-SOM 市场规模</w:t>
      </w:r>
      <w:bookmarkEnd w:id="100016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  <w:tc>
          <w:tcPr>
            <w:tcW w:type="dxa" w:w="225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总可址市场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4200万户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中国城镇养宠家庭总数</w:t>
            </w:r>
          </w:p>
        </w:tc>
      </w:tr>
      <w:tr>
        <w:trPr>
          <w:tblHeader w:val="false"/>
        </w:trPr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可服务市场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1200万户</w:t>
            </w:r>
          </w:p>
        </w:tc>
        <w:tc>
          <w:tcPr>
            <w:tcW w:type="dxa" w:w="225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一二线城市 + 智能硬件接受度高</w:t>
            </w:r>
          </w:p>
        </w:tc>
      </w:tr>
      <w:tr>
        <w:trPr>
          <w:tblHeader w:val="false"/>
        </w:trPr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可获取市场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150万户</w:t>
            </w:r>
          </w:p>
        </w:tc>
        <w:tc>
          <w:tcPr>
            <w:tcW w:type="dxa" w:w="225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3年内目标市场份额12.5%</w:t>
            </w:r>
          </w:p>
        </w:tc>
      </w:tr>
    </w:tbl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1A2330"/>
          <w:sz w:val="28"/>
          <w:szCs w:val="28"/>
        </w:rPr>
        <w:t xml:space="preserve">6.2 差异化定位矩阵</w:t>
      </w:r>
      <w:bookmarkEnd w:id="100017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在“安全监控”和“社交互动”两个维度上同时突破，形成独特的“安全+社交”双轮驱动模型。竞品要么只做定位（Tractive）要么只做社交（宠物社区App），没有产品将两者有机结合。宠迹的定位器是社交的入口，社交是定位的留存——两者形成飞轮效应。</w:t>
      </w:r>
    </w:p>
    <w:p>
      <w:pPr>
        <w:pStyle w:val="Heading1"/>
        <w:spacing w:after="160" w:before="360" w:line="312"/>
      </w:pPr>
      <w:bookmarkStart w:id="100018" w:name="_Toc100018"/>
      <w:r>
        <w:rPr>
          <w:rFonts w:ascii="Calibri" w:eastAsia="SimHei"/>
          <w:b/>
          <w:bCs/>
          <w:color w:val="1A2330"/>
          <w:sz w:val="32"/>
          <w:szCs w:val="32"/>
        </w:rPr>
        <w:t xml:space="preserve">七、产品定位与价值主张</w:t>
      </w:r>
      <w:bookmarkEnd w:id="100018"/>
    </w:p>
    <w:p>
      <w:pPr>
        <w:pStyle w:val="Heading2"/>
        <w:spacing w:after="120" w:before="240" w:line="312"/>
      </w:pPr>
      <w:bookmarkStart w:id="100019" w:name="_Toc100019"/>
      <w:r>
        <w:rPr>
          <w:rFonts w:ascii="Calibri" w:eastAsia="SimHei"/>
          <w:b/>
          <w:bCs/>
          <w:color w:val="1A2330"/>
          <w:sz w:val="28"/>
          <w:szCs w:val="28"/>
        </w:rPr>
        <w:t xml:space="preserve">7.1 产品定位</w:t>
      </w:r>
      <w:bookmarkEnd w:id="100019"/>
    </w:p>
    <w:p>
      <w:pPr>
        <w:spacing w:after="60" w:before="60" w:line="312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宠迹 = 宠物安全守护者 + 宠物社交平台</w:t>
      </w:r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宠迹不是一个纯硬件产品，也不是一个纯社交平台，而是通过硬件入口建立安全信任，再通过社交功能提升留存，最终通过订阅和增值服务实现变现的三层增长飞轮模型。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1A2330"/>
          <w:sz w:val="28"/>
          <w:szCs w:val="28"/>
        </w:rPr>
        <w:t xml:space="preserve">7.2 价值主张</w:t>
      </w:r>
      <w:bookmarkEnd w:id="100020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核心价值</w:t>
            </w:r>
          </w:p>
        </w:tc>
        <w:tc>
          <w:tcPr>
            <w:tcW w:type="dxa" w:w="3000"/>
            <w:shd w:fill="D4875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差异化价值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猫咪主人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宅家安全监控，离家即报警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猫咪专属围栏，默认开启报警</w:t>
            </w:r>
          </w:p>
        </w:tc>
      </w:tr>
      <w:tr>
        <w:trPr>
          <w:tblHeader w:val="false"/>
        </w:trPr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狗狗主人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实时定位追踪，户外状态监控</w:t>
            </w:r>
          </w:p>
        </w:tc>
        <w:tc>
          <w:tcPr>
            <w:tcW w:type="dxa" w:w="3000"/>
            <w:shd w:fill="F8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好朋狗社交匹配，碰头奖励玩法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多宠家庭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一货多宠管理，家人共享监控</w:t>
            </w:r>
          </w:p>
        </w:tc>
        <w:tc>
          <w:tcPr>
            <w:tcW w:type="dxa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0"/>
                <w:szCs w:val="20"/>
              </w:rPr>
              <w:t xml:space="preserve">多宠优惠套餐，家人邀请功能</w:t>
            </w:r>
          </w:p>
        </w:tc>
      </w:tr>
    </w:tbl>
    <w:p>
      <w:pPr>
        <w:pStyle w:val="Heading1"/>
        <w:spacing w:after="160" w:before="360" w:line="312"/>
      </w:pPr>
      <w:bookmarkStart w:id="100021" w:name="_Toc100021"/>
      <w:r>
        <w:rPr>
          <w:rFonts w:ascii="Calibri" w:eastAsia="SimHei"/>
          <w:b/>
          <w:bCs/>
          <w:color w:val="1A2330"/>
          <w:sz w:val="32"/>
          <w:szCs w:val="32"/>
        </w:rPr>
        <w:t xml:space="preserve">八、市场进入策略</w:t>
      </w:r>
      <w:bookmarkEnd w:id="100021"/>
    </w:p>
    <w:p>
      <w:pPr>
        <w:pStyle w:val="Heading2"/>
        <w:spacing w:after="120" w:before="240" w:line="312"/>
      </w:pPr>
      <w:bookmarkStart w:id="100022" w:name="_Toc100022"/>
      <w:r>
        <w:rPr>
          <w:rFonts w:ascii="Calibri" w:eastAsia="SimHei"/>
          <w:b/>
          <w:bCs/>
          <w:color w:val="1A2330"/>
          <w:sz w:val="28"/>
          <w:szCs w:val="28"/>
        </w:rPr>
        <w:t xml:space="preserve">8.1 GTM 三步走策略</w:t>
      </w:r>
      <w:bookmarkEnd w:id="100022"/>
    </w:p>
    <w:p>
      <w:pPr>
        <w:pStyle w:val="Heading3"/>
        <w:spacing w:after="100" w:before="200" w:line="312"/>
      </w:pPr>
      <w:bookmarkStart w:id="100023" w:name="_Toc100023"/>
      <w:r>
        <w:rPr>
          <w:rFonts w:ascii="Calibri" w:eastAsia="SimHei"/>
          <w:b/>
          <w:bCs/>
          <w:color w:val="1A2330"/>
          <w:sz w:val="24"/>
          <w:szCs w:val="24"/>
        </w:rPr>
        <w:t xml:space="preserve">8.1.1 第一步：安全刚需引流（M1-M10）</w:t>
      </w:r>
      <w:bookmarkEnd w:id="100023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MVP阶段聚焦安全刚需，以猫咪主人为核心获客群体。通过小红书、抖音等平台的“猫咪走失”话题内容营销，强调“猫咪离家秒报警”的差异化卖点。硬件定价199元（低于竞品平均价格的一半），降低试错门槛。目标：第一年获取10万注册用户。</w:t>
      </w:r>
    </w:p>
    <w:p>
      <w:pPr>
        <w:pStyle w:val="Heading3"/>
        <w:spacing w:after="100" w:before="200" w:line="312"/>
      </w:pPr>
      <w:bookmarkStart w:id="100024" w:name="_Toc100024"/>
      <w:r>
        <w:rPr>
          <w:rFonts w:ascii="Calibri" w:eastAsia="SimHei"/>
          <w:b/>
          <w:bCs/>
          <w:color w:val="1A2330"/>
          <w:sz w:val="24"/>
          <w:szCs w:val="24"/>
        </w:rPr>
        <w:t xml:space="preserve">8.1.2 第二步：社交留存驱动（M11-M18）</w:t>
      </w:r>
      <w:bookmarkEnd w:id="100024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V2阶段上线社交功能，以狗狗主人为扩展用户群体。通过“好朋狗”匹配和“碰头奖励”机制提升用户活跃度和留存率。与宠物店、宠物医院合作开展线下活动，形成O2O闭环。目标：月活用户达30万，7日留存达40%。</w:t>
      </w:r>
    </w:p>
    <w:p>
      <w:pPr>
        <w:pStyle w:val="Heading3"/>
        <w:spacing w:after="100" w:before="200" w:line="312"/>
      </w:pPr>
      <w:bookmarkStart w:id="100025" w:name="_Toc100025"/>
      <w:r>
        <w:rPr>
          <w:rFonts w:ascii="Calibri" w:eastAsia="SimHei"/>
          <w:b/>
          <w:bCs/>
          <w:color w:val="1A2330"/>
          <w:sz w:val="24"/>
          <w:szCs w:val="24"/>
        </w:rPr>
        <w:t xml:space="preserve">8.1.3 第三步：生态变现扩张（M19-M30）</w:t>
      </w:r>
      <w:bookmarkEnd w:id="100025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V3阶段构建宠物生态，开放平台接入宠物服务商、保险公司、电商平台。后台管理系统开放数据分析能力，为B端合作伙伴提供价值。目标：月活50万，月收入达960万元。</w:t>
      </w:r>
    </w:p>
    <w:p>
      <w:pPr>
        <w:pStyle w:val="Heading2"/>
        <w:spacing w:after="120" w:before="240" w:line="312"/>
      </w:pPr>
      <w:bookmarkStart w:id="100026" w:name="_Toc100026"/>
      <w:r>
        <w:rPr>
          <w:rFonts w:ascii="Calibri" w:eastAsia="SimHei"/>
          <w:b/>
          <w:bCs/>
          <w:color w:val="1A2330"/>
          <w:sz w:val="28"/>
          <w:szCs w:val="28"/>
        </w:rPr>
        <w:t xml:space="preserve">8.2 关键成功因素</w:t>
      </w:r>
      <w:bookmarkEnd w:id="100026"/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猫狗分区策略的精准用户匹配，提升获客效率和转化率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硬件低价策略降低试错门槛，订阅制确保持续收入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社交功能提升用户留存和活跃度，降低获客成本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后台管理系统提供数据驱动运营能力，加速产品迭代</w:t>
      </w:r>
    </w:p>
    <w:p>
      <w:pPr>
        <w:spacing w:after="40" w:before="40" w:line="312"/>
        <w:ind w:left="480"/>
      </w:pPr>
      <w:r>
        <w:rPr>
          <w:rFonts w:ascii="Calibri" w:eastAsia="Microsoft YaHei"/>
          <w:color w:val="000000"/>
          <w:sz w:val="24"/>
          <w:szCs w:val="24"/>
        </w:rPr>
        <w:t xml:space="preserve">• 宠物生态平台扩展变现边界，提升单用户经济价值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Calibri" w:eastAsia="SimHei"/>
          <w:b/>
          <w:bCs/>
          <w:color w:val="1A2330"/>
          <w:sz w:val="32"/>
          <w:szCs w:val="32"/>
        </w:rPr>
        <w:t xml:space="preserve">九、附录：产品架构图</w:t>
      </w:r>
      <w:bookmarkEnd w:id="100027"/>
    </w:p>
    <w:p>
      <w:pPr>
        <w:spacing w:after="60" w:before="60" w:line="312"/>
      </w:pPr>
      <w:r>
        <w:rPr>
          <w:rFonts w:ascii="Calibri" w:eastAsia="Microsoft YaHei"/>
          <w:color w:val="000000"/>
          <w:sz w:val="24"/>
          <w:szCs w:val="24"/>
        </w:rPr>
        <w:t xml:space="preserve">以下三张图分别展示了宠迹的功能结构、业务逻辑和业务流程，涵盖前端6条用户流程（26屏）和后台管理系统9大模块（15屏）的完整产品架构。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图1：宠迹功能结构图（前端 + 后台）</w:t>
      </w:r>
    </w:p>
    <w:p>
      <w:pPr>
        <w:spacing w:after="80" w:before="20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图2：宠迹业务逻辑图</w:t>
      </w:r>
    </w:p>
    <w:p>
      <w:pPr>
        <w:spacing w:after="80" w:before="200"/>
        <w:jc w:val="center"/>
      </w:pPr>
      <w:r>
        <w:drawing>
          <wp:inline distT="0" distB="0" distL="0" distR="0">
            <wp:extent cx="4191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Calibri" w:eastAsia="Microsoft YaHei"/>
          <w:i/>
          <w:iCs/>
          <w:color w:val="687078"/>
          <w:sz w:val="20"/>
          <w:szCs w:val="20"/>
        </w:rPr>
        <w:t xml:space="preserve">图3：宠迹业务流程图（7阶段完整用户旅程）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808080"/>
        <w:sz w:val="18"/>
        <w:szCs w:val="18"/>
      </w:rPr>
      <w:t xml:space="preserve">宠迹 MRD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7427731c624dca517de98e84b2ddc9171fbdc95.jpg"/><Relationship Id="rId10" Type="http://schemas.openxmlformats.org/officeDocument/2006/relationships/image" Target="media/8c77090f421b178522e9a45115bcca280af9bc6c.jpg"/><Relationship Id="rId11" Type="http://schemas.openxmlformats.org/officeDocument/2006/relationships/image" Target="media/c1a3375b7581e96aec202b43daae96a3cebd395d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2026-05-23T02:35:05.530Z</dcterms:created>
  <dcterms:modified xsi:type="dcterms:W3CDTF">2026-05-23T02:35:05.530Z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