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6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</w:tcPr>
          <w:p/>
        </w:tc>
      </w:tr>
    </w:tbl>
    <w:p>
      <w:pPr>
        <w:spacing w:before="3600"/>
      </w:pPr>
    </w:p>
    <w:p>
      <w:pPr>
        <w:spacing w:after="200"/>
        <w:jc w:val="center"/>
      </w:pPr>
      <w:r>
        <w:rPr>
          <w:rFonts w:ascii="Calibri" w:eastAsia="SimHei"/>
          <w:b/>
          <w:bCs/>
          <w:color w:val="1A2330"/>
          <w:sz w:val="52"/>
          <w:szCs w:val="52"/>
        </w:rPr>
        <w:t xml:space="preserve">工期节点计划</w:t>
      </w:r>
    </w:p>
    <w:p>
      <w:pPr>
        <w:spacing w:after="200"/>
        <w:jc w:val="center"/>
      </w:pPr>
      <w:r>
        <w:rPr>
          <w:rFonts w:ascii="Calibri" w:eastAsia="Microsoft YaHei"/>
          <w:color w:val="607080"/>
          <w:sz w:val="28"/>
          <w:szCs w:val="28"/>
        </w:rPr>
        <w:t xml:space="preserve">需求评审阶段交付产物</w:t>
      </w:r>
    </w:p>
    <w:p>
      <w:pPr>
        <w:spacing w:after="400" w:before="400"/>
        <w:jc w:val="center"/>
      </w:pPr>
      <w:r>
        <w:rPr>
          <w:color w:val="D4875A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文档编号：【请填写】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版本号：V1.0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编制人：【请填写】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编制日期：【请填写】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一、项目概况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7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项目名称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项目编号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产品经理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项目启动日期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【年/月/日】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计划上线日期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【年/月/日】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二、工期节点计划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每个节点需明确开始时间、结束时间、负责人和交付产物，作为项目进度的核心依据。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pct" w:w="22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任务描述</w:t>
            </w:r>
          </w:p>
        </w:tc>
        <w:tc>
          <w:tcPr>
            <w:tcW w:type="pct" w:w="12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pct" w:w="12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计划开始</w:t>
            </w:r>
          </w:p>
        </w:tc>
        <w:tc>
          <w:tcPr>
            <w:tcW w:type="pct" w:w="12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计划结束</w:t>
            </w:r>
          </w:p>
        </w:tc>
        <w:tc>
          <w:tcPr>
            <w:tcW w:type="pct" w:w="8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工日</w:t>
            </w:r>
          </w:p>
        </w:tc>
        <w:tc>
          <w:tcPr>
            <w:tcW w:type="pct" w:w="24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交付产物</w:t>
            </w:r>
          </w:p>
        </w:tc>
      </w:tr>
      <w:tr>
        <w:trPr>
          <w:cantSplit/>
        </w:trP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产品原型</w:t>
            </w:r>
          </w:p>
        </w:tc>
        <w:tc>
          <w:tcPr>
            <w:tcW w:type="pct" w:w="2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需求分析、原型设计、PRD编写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【产品经理】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【X天】</w:t>
            </w:r>
          </w:p>
        </w:tc>
        <w:tc>
          <w:tcPr>
            <w:tcW w:type="pct" w:w="24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PRD文档、原型图</w:t>
            </w:r>
          </w:p>
        </w:tc>
      </w:tr>
      <w:tr>
        <w:trPr>
          <w:cantSplit/>
        </w:trP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UI设计</w:t>
            </w:r>
          </w:p>
        </w:tc>
        <w:tc>
          <w:tcPr>
            <w:tcW w:type="pct" w:w="2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界面设计、交互设计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【UI设计师】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【X天】</w:t>
            </w:r>
          </w:p>
        </w:tc>
        <w:tc>
          <w:tcPr>
            <w:tcW w:type="pct" w:w="24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设计图</w:t>
            </w:r>
          </w:p>
        </w:tc>
      </w:tr>
      <w:tr>
        <w:trPr>
          <w:cantSplit/>
        </w:trP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前端开发</w:t>
            </w:r>
          </w:p>
        </w:tc>
        <w:tc>
          <w:tcPr>
            <w:tcW w:type="pct" w:w="2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前端页面开发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【前端开发】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【X天】</w:t>
            </w:r>
          </w:p>
        </w:tc>
        <w:tc>
          <w:tcPr>
            <w:tcW w:type="pct" w:w="24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前端代码</w:t>
            </w:r>
          </w:p>
        </w:tc>
      </w:tr>
      <w:tr>
        <w:trPr>
          <w:cantSplit/>
        </w:trP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后端开发</w:t>
            </w:r>
          </w:p>
        </w:tc>
        <w:tc>
          <w:tcPr>
            <w:tcW w:type="pct" w:w="2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后端接口开发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【后端开发】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【X天】</w:t>
            </w:r>
          </w:p>
        </w:tc>
        <w:tc>
          <w:tcPr>
            <w:tcW w:type="pct" w:w="24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后端代码</w:t>
            </w:r>
          </w:p>
        </w:tc>
      </w:tr>
      <w:tr>
        <w:trPr>
          <w:cantSplit/>
        </w:trP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联调测试</w:t>
            </w:r>
          </w:p>
        </w:tc>
        <w:tc>
          <w:tcPr>
            <w:tcW w:type="pct" w:w="2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前后端联调、开发自测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【开发人员】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【X天】</w:t>
            </w:r>
          </w:p>
        </w:tc>
        <w:tc>
          <w:tcPr>
            <w:tcW w:type="pct" w:w="24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自测报告</w:t>
            </w:r>
          </w:p>
        </w:tc>
      </w:tr>
      <w:tr>
        <w:trPr>
          <w:cantSplit/>
        </w:trP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提测</w:t>
            </w:r>
          </w:p>
        </w:tc>
        <w:tc>
          <w:tcPr>
            <w:tcW w:type="pct" w:w="2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提交测试、准备测试数据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【开发人员】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【X天】</w:t>
            </w:r>
          </w:p>
        </w:tc>
        <w:tc>
          <w:tcPr>
            <w:tcW w:type="pct" w:w="24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提测SQL</w:t>
            </w:r>
          </w:p>
        </w:tc>
      </w:tr>
      <w:tr>
        <w:trPr>
          <w:cantSplit/>
        </w:trP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测试验收</w:t>
            </w:r>
          </w:p>
        </w:tc>
        <w:tc>
          <w:tcPr>
            <w:tcW w:type="pct" w:w="2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功能测试、UI验收、产品验收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【测试人员】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【X天】</w:t>
            </w:r>
          </w:p>
        </w:tc>
        <w:tc>
          <w:tcPr>
            <w:tcW w:type="pct" w:w="24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测试用例、Bug记录</w:t>
            </w:r>
          </w:p>
        </w:tc>
      </w:tr>
      <w:tr>
        <w:trPr>
          <w:cantSplit/>
        </w:trP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上线准备</w:t>
            </w:r>
          </w:p>
        </w:tc>
        <w:tc>
          <w:tcPr>
            <w:tcW w:type="pct" w:w="2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上线前检查、数据迁移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【全员】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【X天】</w:t>
            </w:r>
          </w:p>
        </w:tc>
        <w:tc>
          <w:tcPr>
            <w:tcW w:type="pct" w:w="24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上线清单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三、里程碑说明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里程碑名称</w:t>
            </w:r>
          </w:p>
        </w:tc>
        <w:tc>
          <w:tcPr>
            <w:tcW w:type="pct" w:w="3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达成标准</w:t>
            </w:r>
          </w:p>
        </w:tc>
        <w:tc>
          <w:tcPr>
            <w:tcW w:type="pct" w:w="18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计划日期</w:t>
            </w:r>
          </w:p>
        </w:tc>
        <w:tc>
          <w:tcPr>
            <w:tcW w:type="pct" w:w="18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实际日期</w:t>
            </w:r>
          </w:p>
        </w:tc>
        <w:tc>
          <w:tcPr>
            <w:tcW w:type="pct" w:w="14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4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4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4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4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四、风险与假设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列出影响工期的风险因素和假设前提。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风险/假设</w:t>
            </w:r>
          </w:p>
        </w:tc>
        <w:tc>
          <w:tcPr>
            <w:tcW w:type="pct" w:w="3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pct" w:w="3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</w:tbl>
    <w:p>
      <w:pPr>
        <w:spacing w:after="200" w:before="200"/>
        <w:jc w:val="center"/>
      </w:pPr>
      <w:r>
        <w:rPr>
          <w:color w:val="D0D0D0"/>
          <w:sz w:val="16"/>
          <w:szCs w:val="16"/>
        </w:rPr>
        <w:t xml:space="preserve">────────────────────────────────────────</w:t>
      </w:r>
    </w:p>
    <w:p>
      <w:pPr>
        <w:spacing w:after="120" w:line="300"/>
        <w:ind w:left="360"/>
      </w:pPr>
      <w:r>
        <w:rPr>
          <w:rFonts w:ascii="Calibri" w:eastAsia="SimHei"/>
          <w:b/>
          <w:bCs/>
          <w:color w:val="D4875A"/>
          <w:sz w:val="20"/>
          <w:szCs w:val="20"/>
        </w:rPr>
        <w:t xml:space="preserve">ℹ️ 说明：</w:t>
      </w:r>
      <w:r>
        <w:rPr>
          <w:rFonts w:ascii="Calibri" w:eastAsia="Microsoft YaHei"/>
          <w:color w:val="607080"/>
          <w:sz w:val="20"/>
          <w:szCs w:val="20"/>
        </w:rPr>
        <w:t xml:space="preserve">本计划由产品经理在需求评审通过后编制，工期节点是项目进度管控的核心依据。延期需及时更新并记录原因。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7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AA6B2"/>
        <w:sz w:val="16"/>
        <w:szCs w:val="16"/>
      </w:rPr>
      <w:t xml:space="preserve">工期节点计划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D3748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00"/>
    </w:pPr>
    <w:rPr>
      <w:rFonts w:ascii="Calibri" w:eastAsia="SimHei"/>
      <w:b/>
      <w:bCs/>
      <w:color w:val="1A233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 w:line="300"/>
    </w:pPr>
    <w:rPr>
      <w:rFonts w:ascii="Calibri" w:eastAsia="SimHei"/>
      <w:b/>
      <w:bCs/>
      <w:color w:val="1A233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 w:line="300"/>
    </w:pPr>
    <w:rPr>
      <w:rFonts w:ascii="Calibri" w:eastAsia="SimHei"/>
      <w:b/>
      <w:bCs/>
      <w:color w:val="1A233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2026-04-30T13:00:10.624Z</dcterms:created>
  <dcterms:modified xsi:type="dcterms:W3CDTF">2026-04-30T13:00:10.624Z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