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E3" w:rsidRPr="004E436D" w:rsidRDefault="004E436D" w:rsidP="006D1001">
      <w:pPr>
        <w:jc w:val="center"/>
        <w:rPr>
          <w:b/>
        </w:rPr>
      </w:pPr>
      <w:r w:rsidRPr="004E436D">
        <w:rPr>
          <w:b/>
        </w:rPr>
        <w:t xml:space="preserve">Uso e Impacto de las TIC en la sociedad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2514"/>
        <w:gridCol w:w="2245"/>
      </w:tblGrid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6D1001" w:rsidRPr="008B331D" w:rsidRDefault="006D1001" w:rsidP="006D1001">
            <w:pPr>
              <w:jc w:val="center"/>
              <w:rPr>
                <w:sz w:val="24"/>
                <w:szCs w:val="24"/>
              </w:rPr>
            </w:pPr>
          </w:p>
          <w:p w:rsidR="008A500A" w:rsidRPr="008B331D" w:rsidRDefault="008A500A" w:rsidP="006D1001">
            <w:pPr>
              <w:jc w:val="center"/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Año</w:t>
            </w:r>
          </w:p>
          <w:p w:rsidR="006D1001" w:rsidRPr="008B331D" w:rsidRDefault="006D1001" w:rsidP="006D10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C0504D" w:themeFill="accent2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Hogares en México que cuentan con computadora</w:t>
            </w:r>
          </w:p>
        </w:tc>
        <w:tc>
          <w:tcPr>
            <w:tcW w:w="2514" w:type="dxa"/>
            <w:shd w:val="clear" w:color="auto" w:fill="C0504D" w:themeFill="accent2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Hogares en México que cuentan con conexión a internet</w:t>
            </w:r>
          </w:p>
        </w:tc>
        <w:tc>
          <w:tcPr>
            <w:tcW w:w="2245" w:type="dxa"/>
            <w:shd w:val="clear" w:color="auto" w:fill="C0504D" w:themeFill="accent2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Hogares en México con computadora, pero sin internet</w:t>
            </w:r>
          </w:p>
        </w:tc>
      </w:tr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2001</w:t>
            </w:r>
          </w:p>
        </w:tc>
        <w:tc>
          <w:tcPr>
            <w:tcW w:w="3118" w:type="dxa"/>
            <w:shd w:val="clear" w:color="auto" w:fill="D99594" w:themeFill="accent2" w:themeFillTint="99"/>
          </w:tcPr>
          <w:p w:rsidR="007A14A4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2757980</w:t>
            </w:r>
          </w:p>
        </w:tc>
        <w:tc>
          <w:tcPr>
            <w:tcW w:w="2514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1454744</w:t>
            </w:r>
          </w:p>
        </w:tc>
        <w:tc>
          <w:tcPr>
            <w:tcW w:w="2245" w:type="dxa"/>
            <w:shd w:val="clear" w:color="auto" w:fill="D99594" w:themeFill="accent2" w:themeFillTint="99"/>
          </w:tcPr>
          <w:p w:rsidR="008A500A" w:rsidRPr="008B331D" w:rsidRDefault="00FF1C65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1303236</w:t>
            </w:r>
          </w:p>
        </w:tc>
      </w:tr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2004</w:t>
            </w:r>
          </w:p>
        </w:tc>
        <w:tc>
          <w:tcPr>
            <w:tcW w:w="3118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4689043</w:t>
            </w:r>
          </w:p>
        </w:tc>
        <w:tc>
          <w:tcPr>
            <w:tcW w:w="2514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2264178</w:t>
            </w:r>
          </w:p>
        </w:tc>
        <w:tc>
          <w:tcPr>
            <w:tcW w:w="2245" w:type="dxa"/>
            <w:shd w:val="clear" w:color="auto" w:fill="D99594" w:themeFill="accent2" w:themeFillTint="99"/>
          </w:tcPr>
          <w:p w:rsidR="008A500A" w:rsidRPr="008B331D" w:rsidRDefault="00FF1C65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2424865</w:t>
            </w:r>
          </w:p>
        </w:tc>
      </w:tr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2005</w:t>
            </w:r>
          </w:p>
        </w:tc>
        <w:tc>
          <w:tcPr>
            <w:tcW w:w="3118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4729762</w:t>
            </w:r>
          </w:p>
        </w:tc>
        <w:tc>
          <w:tcPr>
            <w:tcW w:w="2514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2294221</w:t>
            </w:r>
          </w:p>
        </w:tc>
        <w:tc>
          <w:tcPr>
            <w:tcW w:w="2245" w:type="dxa"/>
            <w:shd w:val="clear" w:color="auto" w:fill="D99594" w:themeFill="accent2" w:themeFillTint="99"/>
          </w:tcPr>
          <w:p w:rsidR="008A500A" w:rsidRPr="008B331D" w:rsidRDefault="00FF1C65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2435541</w:t>
            </w:r>
          </w:p>
        </w:tc>
      </w:tr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2008</w:t>
            </w:r>
          </w:p>
        </w:tc>
        <w:tc>
          <w:tcPr>
            <w:tcW w:w="3118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7127054</w:t>
            </w:r>
          </w:p>
        </w:tc>
        <w:tc>
          <w:tcPr>
            <w:tcW w:w="2514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3751870</w:t>
            </w:r>
          </w:p>
        </w:tc>
        <w:tc>
          <w:tcPr>
            <w:tcW w:w="2245" w:type="dxa"/>
            <w:shd w:val="clear" w:color="auto" w:fill="D99594" w:themeFill="accent2" w:themeFillTint="99"/>
          </w:tcPr>
          <w:p w:rsidR="008A500A" w:rsidRPr="008B331D" w:rsidRDefault="00FF1C65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3375184</w:t>
            </w:r>
          </w:p>
        </w:tc>
      </w:tr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2009</w:t>
            </w:r>
          </w:p>
        </w:tc>
        <w:tc>
          <w:tcPr>
            <w:tcW w:w="3118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7460463</w:t>
            </w:r>
          </w:p>
        </w:tc>
        <w:tc>
          <w:tcPr>
            <w:tcW w:w="2514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5119437</w:t>
            </w:r>
          </w:p>
        </w:tc>
        <w:tc>
          <w:tcPr>
            <w:tcW w:w="2245" w:type="dxa"/>
            <w:shd w:val="clear" w:color="auto" w:fill="D99594" w:themeFill="accent2" w:themeFillTint="99"/>
          </w:tcPr>
          <w:p w:rsidR="008A500A" w:rsidRPr="008B331D" w:rsidRDefault="00FF1C65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2341026</w:t>
            </w:r>
          </w:p>
        </w:tc>
      </w:tr>
      <w:tr w:rsidR="008A500A" w:rsidRPr="008B331D" w:rsidTr="006D1001">
        <w:tc>
          <w:tcPr>
            <w:tcW w:w="1101" w:type="dxa"/>
            <w:shd w:val="clear" w:color="auto" w:fill="4F81BD" w:themeFill="accent1"/>
          </w:tcPr>
          <w:p w:rsidR="008A500A" w:rsidRPr="008B331D" w:rsidRDefault="008A500A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2016</w:t>
            </w:r>
          </w:p>
        </w:tc>
        <w:tc>
          <w:tcPr>
            <w:tcW w:w="3118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15184257</w:t>
            </w:r>
          </w:p>
        </w:tc>
        <w:tc>
          <w:tcPr>
            <w:tcW w:w="2514" w:type="dxa"/>
            <w:shd w:val="clear" w:color="auto" w:fill="D99594" w:themeFill="accent2" w:themeFillTint="99"/>
          </w:tcPr>
          <w:p w:rsidR="008A500A" w:rsidRPr="008B331D" w:rsidRDefault="007A14A4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15658535</w:t>
            </w:r>
          </w:p>
        </w:tc>
        <w:tc>
          <w:tcPr>
            <w:tcW w:w="2245" w:type="dxa"/>
            <w:shd w:val="clear" w:color="auto" w:fill="D99594" w:themeFill="accent2" w:themeFillTint="99"/>
          </w:tcPr>
          <w:p w:rsidR="008A500A" w:rsidRPr="008B331D" w:rsidRDefault="00FF1C65">
            <w:pPr>
              <w:rPr>
                <w:sz w:val="24"/>
                <w:szCs w:val="24"/>
              </w:rPr>
            </w:pPr>
            <w:r w:rsidRPr="008B331D">
              <w:rPr>
                <w:sz w:val="24"/>
                <w:szCs w:val="24"/>
              </w:rPr>
              <w:t>-474278</w:t>
            </w:r>
          </w:p>
        </w:tc>
      </w:tr>
    </w:tbl>
    <w:p w:rsidR="0009584C" w:rsidRDefault="0009584C" w:rsidP="005D3CE6">
      <w:pPr>
        <w:rPr>
          <w:sz w:val="24"/>
          <w:szCs w:val="24"/>
        </w:rPr>
      </w:pPr>
    </w:p>
    <w:p w:rsidR="004E66FF" w:rsidRDefault="00713098" w:rsidP="00E11BAA">
      <w:pPr>
        <w:jc w:val="both"/>
      </w:pPr>
      <w:r>
        <w:t>La UNAM</w:t>
      </w:r>
      <w:r w:rsidR="0028124D">
        <w:t xml:space="preserve"> en la publicación de su libro </w:t>
      </w:r>
      <w:r w:rsidR="00A90546">
        <w:t xml:space="preserve">digital menciona </w:t>
      </w:r>
      <w:r w:rsidR="00BE26C9">
        <w:t>que el inter</w:t>
      </w:r>
      <w:r w:rsidR="00BB181F">
        <w:t xml:space="preserve">net </w:t>
      </w:r>
      <w:r w:rsidR="00836CE6">
        <w:t xml:space="preserve">es </w:t>
      </w:r>
      <w:r w:rsidR="00BB181F">
        <w:t xml:space="preserve">considerado una herramienta </w:t>
      </w:r>
      <w:r w:rsidR="00AF3703">
        <w:t xml:space="preserve">que impacta </w:t>
      </w:r>
      <w:r w:rsidR="00576688">
        <w:t>directament</w:t>
      </w:r>
      <w:bookmarkStart w:id="0" w:name="_GoBack"/>
      <w:bookmarkEnd w:id="0"/>
      <w:r w:rsidR="00576688">
        <w:t xml:space="preserve">e al individuo que experimente por primera ves </w:t>
      </w:r>
      <w:r w:rsidR="001706C8">
        <w:t xml:space="preserve">su contacto esto al ofrecerle una gran y extensa </w:t>
      </w:r>
      <w:r w:rsidR="003E6093">
        <w:t xml:space="preserve">facilidad al recibir información sin encargo considera que </w:t>
      </w:r>
      <w:r w:rsidR="00D91CED">
        <w:t xml:space="preserve">todo depende de </w:t>
      </w:r>
      <w:r w:rsidR="00654FA7">
        <w:t xml:space="preserve">la intención </w:t>
      </w:r>
      <w:r w:rsidR="00F575F0">
        <w:t xml:space="preserve">e interés </w:t>
      </w:r>
      <w:r w:rsidR="00654FA7">
        <w:t xml:space="preserve">con la que el hombre se </w:t>
      </w:r>
      <w:r w:rsidR="00E179AA">
        <w:t>acerque</w:t>
      </w:r>
      <w:r w:rsidR="00090135">
        <w:t>.</w:t>
      </w:r>
      <w:r w:rsidR="00E11BAA">
        <w:t xml:space="preserve"> </w:t>
      </w:r>
      <w:r w:rsidR="00090135">
        <w:t xml:space="preserve">La </w:t>
      </w:r>
      <w:r w:rsidR="00B53519">
        <w:t>ne</w:t>
      </w:r>
      <w:r w:rsidR="00E11BAA">
        <w:t>c</w:t>
      </w:r>
      <w:r w:rsidR="00B53519">
        <w:t>e</w:t>
      </w:r>
      <w:r w:rsidR="00E11BAA">
        <w:t>s</w:t>
      </w:r>
      <w:r w:rsidR="00B53519">
        <w:t>idad de la sociedad por obtener</w:t>
      </w:r>
      <w:r w:rsidR="00636908">
        <w:t xml:space="preserve"> y utilizarla</w:t>
      </w:r>
      <w:r w:rsidR="00A512EF">
        <w:t xml:space="preserve"> se traduce a consumo de ingresos por lo que </w:t>
      </w:r>
      <w:r w:rsidR="00A72C69">
        <w:t xml:space="preserve">han surgido grupos e instituciones que </w:t>
      </w:r>
      <w:r w:rsidR="007D131F">
        <w:t>han buscado medios para qu</w:t>
      </w:r>
      <w:r w:rsidR="00064124">
        <w:t>e la sociedad cuente con este servicio</w:t>
      </w:r>
    </w:p>
    <w:p w:rsidR="00C26C47" w:rsidRDefault="00C26C47" w:rsidP="00C26C47">
      <w:r>
        <w:t>Revista Digital Universitaria</w:t>
      </w:r>
    </w:p>
    <w:p w:rsidR="00C26C47" w:rsidRDefault="00C26C47" w:rsidP="00C26C47">
      <w:r>
        <w:t>10 de septiembre 2004 • Volumen 5 Número 8 • ISSN: 1067-6079</w:t>
      </w:r>
    </w:p>
    <w:p w:rsidR="00EB50B5" w:rsidRDefault="0023103D" w:rsidP="00092D43">
      <w:hyperlink r:id="rId8" w:history="1">
        <w:r w:rsidR="00E11C61" w:rsidRPr="00F02F66">
          <w:rPr>
            <w:rStyle w:val="Hipervnculo"/>
          </w:rPr>
          <w:t>http://www.revista.unam.mx/vol.5/num8/art49/sep_art49.pdf</w:t>
        </w:r>
      </w:hyperlink>
    </w:p>
    <w:p w:rsidR="00BC51D8" w:rsidRDefault="00CD5639" w:rsidP="00E11BAA">
      <w:pPr>
        <w:jc w:val="both"/>
      </w:pPr>
      <w:r>
        <w:t>El internet se a convertido en una de las herramientas mas comunes en nuestra ac</w:t>
      </w:r>
      <w:r w:rsidR="003D6586">
        <w:t xml:space="preserve">tualidad que a abarcado en distintos ámbitos </w:t>
      </w:r>
      <w:r w:rsidR="00B84F4C">
        <w:t xml:space="preserve">de nuestra vida propia es una gran base de datos en la cual podemos </w:t>
      </w:r>
      <w:r w:rsidR="00396A0D">
        <w:t>informarnos de cualquier tema que sea de nuestr</w:t>
      </w:r>
      <w:r w:rsidR="003E7796">
        <w:t>o interés ya sea político ,familiar religioso</w:t>
      </w:r>
      <w:r w:rsidR="002A4865">
        <w:t>,</w:t>
      </w:r>
      <w:r w:rsidR="00E11BAA">
        <w:t xml:space="preserve"> </w:t>
      </w:r>
      <w:r w:rsidR="002A4865">
        <w:t xml:space="preserve">social esto permite </w:t>
      </w:r>
      <w:r w:rsidR="00134416">
        <w:t xml:space="preserve">que estemos al tanto de lo que sucede a nuestro </w:t>
      </w:r>
      <w:r w:rsidR="00FB31A8">
        <w:t>alrededor ,tom</w:t>
      </w:r>
      <w:r w:rsidR="001C178E">
        <w:t xml:space="preserve">a mayor importancia cuando se convierte en una necesidad me refiero a las personas que utilizan esta herramienta </w:t>
      </w:r>
      <w:r w:rsidR="009644FB">
        <w:t xml:space="preserve">para estudiar sacar información </w:t>
      </w:r>
      <w:r w:rsidR="00235A9C">
        <w:t xml:space="preserve">hacer trabajos </w:t>
      </w:r>
      <w:r w:rsidR="005D546E">
        <w:t xml:space="preserve">tareas e investigaciones </w:t>
      </w:r>
      <w:r w:rsidR="001245F0">
        <w:t>incluso en áreas de trabajo</w:t>
      </w:r>
      <w:r w:rsidR="00A37AA3">
        <w:t xml:space="preserve"> administración , inventarios </w:t>
      </w:r>
      <w:r w:rsidR="00304A40">
        <w:t xml:space="preserve">haciendo más fácil y rápido </w:t>
      </w:r>
      <w:r w:rsidR="00DB64EE">
        <w:t xml:space="preserve">todo lo que hacemos la comunicación es lo mas notable </w:t>
      </w:r>
      <w:r w:rsidR="006F259C">
        <w:t xml:space="preserve">con el uso de este medio redes sociales e interacción instantánea </w:t>
      </w:r>
    </w:p>
    <w:p w:rsidR="00E11C61" w:rsidRDefault="0023103D" w:rsidP="00092D43">
      <w:hyperlink r:id="rId9" w:history="1">
        <w:r w:rsidR="00304A40" w:rsidRPr="00E46381">
          <w:rPr>
            <w:rStyle w:val="Hipervnculo"/>
          </w:rPr>
          <w:t>https://www.importancia.org</w:t>
        </w:r>
      </w:hyperlink>
    </w:p>
    <w:p w:rsidR="00304A40" w:rsidRDefault="00304A40" w:rsidP="00092D43"/>
    <w:p w:rsidR="00857940" w:rsidRDefault="00857940" w:rsidP="00092D43"/>
    <w:p w:rsidR="00E11BAA" w:rsidRDefault="00E11BAA" w:rsidP="00092D43">
      <w:pPr>
        <w:rPr>
          <w:sz w:val="24"/>
          <w:szCs w:val="24"/>
        </w:rPr>
      </w:pPr>
    </w:p>
    <w:p w:rsidR="00E11BAA" w:rsidRDefault="00760500" w:rsidP="00E11BAA">
      <w:pPr>
        <w:jc w:val="both"/>
        <w:rPr>
          <w:sz w:val="24"/>
          <w:szCs w:val="24"/>
        </w:rPr>
      </w:pPr>
      <w:r w:rsidRPr="00EC7FE7">
        <w:rPr>
          <w:sz w:val="24"/>
          <w:szCs w:val="24"/>
        </w:rPr>
        <w:lastRenderedPageBreak/>
        <w:t>¿Qué ventajas encuentras en la utilización de la hoja de cálculo en la elaboración de tablas?</w:t>
      </w:r>
      <w:r w:rsidR="002C6E4D" w:rsidRPr="00EC7FE7">
        <w:rPr>
          <w:sz w:val="24"/>
          <w:szCs w:val="24"/>
        </w:rPr>
        <w:t xml:space="preserve"> </w:t>
      </w:r>
    </w:p>
    <w:p w:rsidR="00760500" w:rsidRPr="00EC7FE7" w:rsidRDefault="00457BBD" w:rsidP="00E11B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Tenemos muchas herramientas para ocupar </w:t>
      </w:r>
      <w:r w:rsidR="00136B8B">
        <w:rPr>
          <w:sz w:val="24"/>
          <w:szCs w:val="24"/>
        </w:rPr>
        <w:t>haciendo más fácil la creación de las mismas</w:t>
      </w:r>
      <w:r w:rsidR="00E11BAA">
        <w:rPr>
          <w:sz w:val="24"/>
          <w:szCs w:val="24"/>
        </w:rPr>
        <w:t>.</w:t>
      </w:r>
    </w:p>
    <w:p w:rsidR="00760500" w:rsidRPr="0009584C" w:rsidRDefault="00760500" w:rsidP="00E11BAA">
      <w:pPr>
        <w:jc w:val="both"/>
        <w:rPr>
          <w:sz w:val="24"/>
          <w:szCs w:val="24"/>
        </w:rPr>
      </w:pPr>
      <w:r w:rsidRPr="0009584C">
        <w:rPr>
          <w:sz w:val="24"/>
          <w:szCs w:val="24"/>
        </w:rPr>
        <w:t>¿Para qué tipos de tareas utilizarías la hoja de cálculo?</w:t>
      </w:r>
    </w:p>
    <w:p w:rsidR="00760500" w:rsidRPr="00EC7FE7" w:rsidRDefault="00F83DE8" w:rsidP="00E11BAA">
      <w:pPr>
        <w:jc w:val="both"/>
        <w:rPr>
          <w:sz w:val="24"/>
          <w:szCs w:val="24"/>
        </w:rPr>
      </w:pPr>
      <w:r w:rsidRPr="00EC7FE7">
        <w:rPr>
          <w:sz w:val="24"/>
          <w:szCs w:val="24"/>
        </w:rPr>
        <w:t xml:space="preserve"> calcular todo tipo de balances, </w:t>
      </w:r>
      <w:r w:rsidR="005D0B37">
        <w:rPr>
          <w:sz w:val="24"/>
          <w:szCs w:val="24"/>
        </w:rPr>
        <w:t>gráficas,</w:t>
      </w:r>
      <w:r w:rsidR="00E11BAA">
        <w:rPr>
          <w:sz w:val="24"/>
          <w:szCs w:val="24"/>
        </w:rPr>
        <w:t xml:space="preserve"> </w:t>
      </w:r>
      <w:r w:rsidR="008D29CE">
        <w:rPr>
          <w:sz w:val="24"/>
          <w:szCs w:val="24"/>
        </w:rPr>
        <w:t>estadísticas</w:t>
      </w:r>
      <w:r w:rsidR="00E11BAA">
        <w:rPr>
          <w:sz w:val="24"/>
          <w:szCs w:val="24"/>
        </w:rPr>
        <w:t>.</w:t>
      </w:r>
    </w:p>
    <w:p w:rsidR="00F83DE8" w:rsidRPr="0009584C" w:rsidRDefault="00760500" w:rsidP="00E11BAA">
      <w:pPr>
        <w:jc w:val="both"/>
        <w:rPr>
          <w:sz w:val="24"/>
          <w:szCs w:val="24"/>
        </w:rPr>
      </w:pPr>
      <w:r w:rsidRPr="0009584C">
        <w:rPr>
          <w:sz w:val="24"/>
          <w:szCs w:val="24"/>
        </w:rPr>
        <w:t>¿</w:t>
      </w:r>
      <w:r w:rsidR="00E11BAA">
        <w:rPr>
          <w:sz w:val="24"/>
          <w:szCs w:val="24"/>
        </w:rPr>
        <w:t>P</w:t>
      </w:r>
      <w:r w:rsidRPr="0009584C">
        <w:rPr>
          <w:sz w:val="24"/>
          <w:szCs w:val="24"/>
        </w:rPr>
        <w:t>ara qué tipos de tareas utilizarías el procesador de textos?</w:t>
      </w:r>
    </w:p>
    <w:p w:rsidR="00F83DE8" w:rsidRPr="00EC7FE7" w:rsidRDefault="00F52C4A" w:rsidP="00E11BAA">
      <w:pPr>
        <w:jc w:val="both"/>
        <w:rPr>
          <w:sz w:val="24"/>
          <w:szCs w:val="24"/>
        </w:rPr>
      </w:pPr>
      <w:r>
        <w:rPr>
          <w:sz w:val="24"/>
          <w:szCs w:val="24"/>
        </w:rPr>
        <w:t>Para una presentación,</w:t>
      </w:r>
      <w:r w:rsidR="00E11BAA">
        <w:rPr>
          <w:sz w:val="24"/>
          <w:szCs w:val="24"/>
        </w:rPr>
        <w:t xml:space="preserve"> </w:t>
      </w:r>
      <w:r w:rsidR="004D1F3D">
        <w:rPr>
          <w:sz w:val="24"/>
          <w:szCs w:val="24"/>
        </w:rPr>
        <w:t>redactar</w:t>
      </w:r>
      <w:r w:rsidR="00F01F06">
        <w:rPr>
          <w:sz w:val="24"/>
          <w:szCs w:val="24"/>
        </w:rPr>
        <w:t>,</w:t>
      </w:r>
      <w:r w:rsidR="00E11BAA">
        <w:rPr>
          <w:sz w:val="24"/>
          <w:szCs w:val="24"/>
        </w:rPr>
        <w:t xml:space="preserve"> </w:t>
      </w:r>
      <w:r w:rsidR="00F01F06">
        <w:rPr>
          <w:sz w:val="24"/>
          <w:szCs w:val="24"/>
        </w:rPr>
        <w:t>hacer una lista,</w:t>
      </w:r>
      <w:r w:rsidR="00E11BAA">
        <w:rPr>
          <w:sz w:val="24"/>
          <w:szCs w:val="24"/>
        </w:rPr>
        <w:t xml:space="preserve"> </w:t>
      </w:r>
      <w:r w:rsidR="00F01F06">
        <w:rPr>
          <w:sz w:val="24"/>
          <w:szCs w:val="24"/>
        </w:rPr>
        <w:t>editar archivos</w:t>
      </w:r>
      <w:r w:rsidR="00E11BAA">
        <w:rPr>
          <w:sz w:val="24"/>
          <w:szCs w:val="24"/>
        </w:rPr>
        <w:t xml:space="preserve"> y </w:t>
      </w:r>
      <w:r w:rsidR="00F01F06">
        <w:rPr>
          <w:sz w:val="24"/>
          <w:szCs w:val="24"/>
        </w:rPr>
        <w:t xml:space="preserve">crear </w:t>
      </w:r>
      <w:r w:rsidR="008B3DB2">
        <w:rPr>
          <w:sz w:val="24"/>
          <w:szCs w:val="24"/>
        </w:rPr>
        <w:t>mis propios archivos</w:t>
      </w:r>
      <w:r w:rsidR="00E11BAA">
        <w:rPr>
          <w:sz w:val="24"/>
          <w:szCs w:val="24"/>
        </w:rPr>
        <w:t>.</w:t>
      </w:r>
    </w:p>
    <w:p w:rsidR="00EC4D5F" w:rsidRPr="00EC7FE7" w:rsidRDefault="00EC4D5F" w:rsidP="00F83DE8">
      <w:pPr>
        <w:ind w:left="720"/>
        <w:rPr>
          <w:sz w:val="24"/>
          <w:szCs w:val="24"/>
        </w:rPr>
      </w:pPr>
    </w:p>
    <w:sectPr w:rsidR="00EC4D5F" w:rsidRPr="00EC7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03D" w:rsidRDefault="0023103D" w:rsidP="00C26C47">
      <w:pPr>
        <w:spacing w:after="0" w:line="240" w:lineRule="auto"/>
      </w:pPr>
      <w:r>
        <w:separator/>
      </w:r>
    </w:p>
  </w:endnote>
  <w:endnote w:type="continuationSeparator" w:id="0">
    <w:p w:rsidR="0023103D" w:rsidRDefault="0023103D" w:rsidP="00C2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03D" w:rsidRDefault="0023103D" w:rsidP="00C26C47">
      <w:pPr>
        <w:spacing w:after="0" w:line="240" w:lineRule="auto"/>
      </w:pPr>
      <w:r>
        <w:separator/>
      </w:r>
    </w:p>
  </w:footnote>
  <w:footnote w:type="continuationSeparator" w:id="0">
    <w:p w:rsidR="0023103D" w:rsidRDefault="0023103D" w:rsidP="00C2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09C8"/>
    <w:multiLevelType w:val="hybridMultilevel"/>
    <w:tmpl w:val="95FC5DF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A29"/>
    <w:rsid w:val="00064124"/>
    <w:rsid w:val="00090135"/>
    <w:rsid w:val="00092D43"/>
    <w:rsid w:val="0009584C"/>
    <w:rsid w:val="001074C5"/>
    <w:rsid w:val="00112AA2"/>
    <w:rsid w:val="001245F0"/>
    <w:rsid w:val="001311A3"/>
    <w:rsid w:val="001313A2"/>
    <w:rsid w:val="00134416"/>
    <w:rsid w:val="00136B8B"/>
    <w:rsid w:val="0015237D"/>
    <w:rsid w:val="00163B0D"/>
    <w:rsid w:val="001706C8"/>
    <w:rsid w:val="00180EE3"/>
    <w:rsid w:val="00195A29"/>
    <w:rsid w:val="001A6CD5"/>
    <w:rsid w:val="001C178E"/>
    <w:rsid w:val="001E32B7"/>
    <w:rsid w:val="001F01E2"/>
    <w:rsid w:val="0023103D"/>
    <w:rsid w:val="00235A9C"/>
    <w:rsid w:val="002500BE"/>
    <w:rsid w:val="0028124D"/>
    <w:rsid w:val="00295043"/>
    <w:rsid w:val="002A4865"/>
    <w:rsid w:val="002C6E4D"/>
    <w:rsid w:val="002E593F"/>
    <w:rsid w:val="002F278C"/>
    <w:rsid w:val="00304A40"/>
    <w:rsid w:val="00396A0D"/>
    <w:rsid w:val="003D6586"/>
    <w:rsid w:val="003E6093"/>
    <w:rsid w:val="003E7796"/>
    <w:rsid w:val="004040EC"/>
    <w:rsid w:val="00457BBD"/>
    <w:rsid w:val="00473435"/>
    <w:rsid w:val="004D1F3D"/>
    <w:rsid w:val="004E436D"/>
    <w:rsid w:val="004E66FF"/>
    <w:rsid w:val="00531943"/>
    <w:rsid w:val="00576688"/>
    <w:rsid w:val="00576840"/>
    <w:rsid w:val="00592FF8"/>
    <w:rsid w:val="005B4087"/>
    <w:rsid w:val="005D0B37"/>
    <w:rsid w:val="005D546E"/>
    <w:rsid w:val="00636908"/>
    <w:rsid w:val="00654FA7"/>
    <w:rsid w:val="00673AA3"/>
    <w:rsid w:val="00694D59"/>
    <w:rsid w:val="00694E76"/>
    <w:rsid w:val="006B19AF"/>
    <w:rsid w:val="006D1001"/>
    <w:rsid w:val="006F259C"/>
    <w:rsid w:val="00713098"/>
    <w:rsid w:val="00715AC9"/>
    <w:rsid w:val="00732DD7"/>
    <w:rsid w:val="00741C84"/>
    <w:rsid w:val="00760500"/>
    <w:rsid w:val="007A14A4"/>
    <w:rsid w:val="007D131F"/>
    <w:rsid w:val="008265CC"/>
    <w:rsid w:val="00830409"/>
    <w:rsid w:val="00836CE6"/>
    <w:rsid w:val="00857940"/>
    <w:rsid w:val="00874FED"/>
    <w:rsid w:val="008A500A"/>
    <w:rsid w:val="008B331D"/>
    <w:rsid w:val="008B3DB2"/>
    <w:rsid w:val="008D29CE"/>
    <w:rsid w:val="008E2B0D"/>
    <w:rsid w:val="00901242"/>
    <w:rsid w:val="00910A4E"/>
    <w:rsid w:val="009644FB"/>
    <w:rsid w:val="009A035A"/>
    <w:rsid w:val="009B382B"/>
    <w:rsid w:val="00A211C9"/>
    <w:rsid w:val="00A37AA3"/>
    <w:rsid w:val="00A512EF"/>
    <w:rsid w:val="00A72C69"/>
    <w:rsid w:val="00A90546"/>
    <w:rsid w:val="00AB5894"/>
    <w:rsid w:val="00AC4D17"/>
    <w:rsid w:val="00AD1E42"/>
    <w:rsid w:val="00AF3703"/>
    <w:rsid w:val="00B22666"/>
    <w:rsid w:val="00B319D9"/>
    <w:rsid w:val="00B42443"/>
    <w:rsid w:val="00B53519"/>
    <w:rsid w:val="00B84F4C"/>
    <w:rsid w:val="00BB181F"/>
    <w:rsid w:val="00BB28D0"/>
    <w:rsid w:val="00BC51D8"/>
    <w:rsid w:val="00BD4BF4"/>
    <w:rsid w:val="00BE26C9"/>
    <w:rsid w:val="00C26C47"/>
    <w:rsid w:val="00C87AF1"/>
    <w:rsid w:val="00CA2A6F"/>
    <w:rsid w:val="00CA5FCB"/>
    <w:rsid w:val="00CD5639"/>
    <w:rsid w:val="00D378BE"/>
    <w:rsid w:val="00D91CED"/>
    <w:rsid w:val="00DB042F"/>
    <w:rsid w:val="00DB2BC9"/>
    <w:rsid w:val="00DB64EE"/>
    <w:rsid w:val="00DE1F5C"/>
    <w:rsid w:val="00E11BAA"/>
    <w:rsid w:val="00E11C61"/>
    <w:rsid w:val="00E179AA"/>
    <w:rsid w:val="00E721D3"/>
    <w:rsid w:val="00EB3AEA"/>
    <w:rsid w:val="00EB50B5"/>
    <w:rsid w:val="00EC4D5F"/>
    <w:rsid w:val="00EC7FE7"/>
    <w:rsid w:val="00F01F06"/>
    <w:rsid w:val="00F22AA9"/>
    <w:rsid w:val="00F52C4A"/>
    <w:rsid w:val="00F575F0"/>
    <w:rsid w:val="00F83DE8"/>
    <w:rsid w:val="00F8718B"/>
    <w:rsid w:val="00FA0D7B"/>
    <w:rsid w:val="00FB31A8"/>
    <w:rsid w:val="00FD3BF1"/>
    <w:rsid w:val="00FE79DC"/>
    <w:rsid w:val="00F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9850"/>
  <w15:docId w15:val="{99ABEAC0-5581-9249-85F0-CD2DF062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6E4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050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2D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2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C47"/>
  </w:style>
  <w:style w:type="paragraph" w:styleId="Piedepgina">
    <w:name w:val="footer"/>
    <w:basedOn w:val="Normal"/>
    <w:link w:val="PiedepginaCar"/>
    <w:uiPriority w:val="99"/>
    <w:unhideWhenUsed/>
    <w:rsid w:val="00C2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.unam.mx/vol.5/num8/art49/sep_art49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mportanci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F8502-2420-4B1E-9E44-E0F1EDFE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377</Words>
  <Characters>2075</Characters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2019-11-01T20:56:00Z</dcterms:created>
  <dcterms:modified xsi:type="dcterms:W3CDTF">2019-11-02T23:09:00Z</dcterms:modified>
</cp:coreProperties>
</file>