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t>HOME</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Global Efficiency Network (GEN)</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 xml:space="preserve">Advancing Institutional Performance </w:t>
      </w:r>
      <w:proofErr w:type="gramStart"/>
      <w:r w:rsidRPr="009E1F73">
        <w:rPr>
          <w:rFonts w:ascii="Times New Roman" w:eastAsia="Times New Roman" w:hAnsi="Times New Roman" w:cs="Times New Roman"/>
          <w:b/>
          <w:bCs/>
          <w:sz w:val="24"/>
          <w:szCs w:val="24"/>
          <w:lang w:eastAsia="en-GB"/>
        </w:rPr>
        <w:t>Through</w:t>
      </w:r>
      <w:proofErr w:type="gramEnd"/>
      <w:r w:rsidRPr="009E1F73">
        <w:rPr>
          <w:rFonts w:ascii="Times New Roman" w:eastAsia="Times New Roman" w:hAnsi="Times New Roman" w:cs="Times New Roman"/>
          <w:b/>
          <w:bCs/>
          <w:sz w:val="24"/>
          <w:szCs w:val="24"/>
          <w:lang w:eastAsia="en-GB"/>
        </w:rPr>
        <w:t xml:space="preserve"> Experiential Learning</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Global Efficiency Network (GEN) is a U.S.-based organization that designs and delivers high-standard capacity-building, consulting, and experiential learning programs for institutions and professionals worldwide. Headquartered in Alabama, GEN leverages the depth, innovation, and operational excellence of the United States to help organizations strengthen leadership, efficiency, and service delivery.</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serves public institutions, service-oriented private organizations, and mission-driven entities seeking practical, results-focused learning experiences that translate into measurable institutional improvement.</w:t>
      </w:r>
    </w:p>
    <w:p w:rsidR="009E1F73" w:rsidRPr="009E1F73" w:rsidRDefault="009E1F73" w:rsidP="009E1F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E1F73">
        <w:rPr>
          <w:rFonts w:ascii="Times New Roman" w:eastAsia="Times New Roman" w:hAnsi="Times New Roman" w:cs="Times New Roman"/>
          <w:b/>
          <w:bCs/>
          <w:sz w:val="27"/>
          <w:szCs w:val="27"/>
          <w:lang w:eastAsia="en-GB"/>
        </w:rPr>
        <w:t>What We Do</w:t>
      </w:r>
    </w:p>
    <w:p w:rsidR="009E1F73" w:rsidRPr="009E1F73" w:rsidRDefault="009E1F73" w:rsidP="009E1F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Design and deliver immersive training and executive development programs</w:t>
      </w:r>
    </w:p>
    <w:p w:rsidR="009E1F73" w:rsidRPr="009E1F73" w:rsidRDefault="009E1F73" w:rsidP="009E1F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Provide institutional consulting and performance advisory services</w:t>
      </w:r>
    </w:p>
    <w:p w:rsidR="009E1F73" w:rsidRPr="009E1F73" w:rsidRDefault="009E1F73" w:rsidP="009E1F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Facilitate experiential learning through fellowships, shadowing, and study tours</w:t>
      </w:r>
    </w:p>
    <w:p w:rsidR="009E1F73" w:rsidRPr="009E1F73" w:rsidRDefault="009E1F73" w:rsidP="009E1F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Enable knowledge exchange through conferences, seminars, and peer forums</w:t>
      </w:r>
    </w:p>
    <w:p w:rsidR="009E1F73" w:rsidRPr="009E1F73" w:rsidRDefault="009E1F73" w:rsidP="009E1F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Connect institutions with service providers and technical partners</w:t>
      </w:r>
    </w:p>
    <w:p w:rsidR="009E1F73" w:rsidRPr="009E1F73" w:rsidRDefault="009E1F73" w:rsidP="009E1F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Recognize institutions and leaders demonstrating excellence in service delivery</w:t>
      </w:r>
    </w:p>
    <w:p w:rsidR="009E1F73" w:rsidRPr="009E1F73" w:rsidRDefault="009E1F73" w:rsidP="009E1F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E1F73">
        <w:rPr>
          <w:rFonts w:ascii="Times New Roman" w:eastAsia="Times New Roman" w:hAnsi="Times New Roman" w:cs="Times New Roman"/>
          <w:b/>
          <w:bCs/>
          <w:sz w:val="27"/>
          <w:szCs w:val="27"/>
          <w:lang w:eastAsia="en-GB"/>
        </w:rPr>
        <w:t>Our Approach</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 xml:space="preserve">GEN’s approach is grounded in </w:t>
      </w:r>
      <w:r w:rsidRPr="009E1F73">
        <w:rPr>
          <w:rFonts w:ascii="Times New Roman" w:eastAsia="Times New Roman" w:hAnsi="Times New Roman" w:cs="Times New Roman"/>
          <w:b/>
          <w:bCs/>
          <w:sz w:val="24"/>
          <w:szCs w:val="24"/>
          <w:lang w:eastAsia="en-GB"/>
        </w:rPr>
        <w:t>experiential learning</w:t>
      </w:r>
      <w:r w:rsidRPr="009E1F73">
        <w:rPr>
          <w:rFonts w:ascii="Times New Roman" w:eastAsia="Times New Roman" w:hAnsi="Times New Roman" w:cs="Times New Roman"/>
          <w:sz w:val="24"/>
          <w:szCs w:val="24"/>
          <w:lang w:eastAsia="en-GB"/>
        </w:rPr>
        <w:t>. Rather than theory-heavy instruction, our programs emphasize exposure to real institutions, practitioners, systems, and decision-making environments. Participants engage directly with U.S. institutions and professionals to observe, learn, and adapt proven practices to their own operational contexts.</w:t>
      </w:r>
    </w:p>
    <w:p w:rsidR="009E1F73" w:rsidRPr="009E1F73" w:rsidRDefault="009E1F73" w:rsidP="009E1F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E1F73">
        <w:rPr>
          <w:rFonts w:ascii="Times New Roman" w:eastAsia="Times New Roman" w:hAnsi="Times New Roman" w:cs="Times New Roman"/>
          <w:b/>
          <w:bCs/>
          <w:sz w:val="27"/>
          <w:szCs w:val="27"/>
          <w:lang w:eastAsia="en-GB"/>
        </w:rPr>
        <w:t>Work With GEN</w:t>
      </w:r>
    </w:p>
    <w:p w:rsidR="009E1F73" w:rsidRPr="009E1F73" w:rsidRDefault="009E1F73" w:rsidP="009E1F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Apply for an open-</w:t>
      </w:r>
      <w:proofErr w:type="spellStart"/>
      <w:r w:rsidRPr="009E1F73">
        <w:rPr>
          <w:rFonts w:ascii="Times New Roman" w:eastAsia="Times New Roman" w:hAnsi="Times New Roman" w:cs="Times New Roman"/>
          <w:sz w:val="24"/>
          <w:szCs w:val="24"/>
          <w:lang w:eastAsia="en-GB"/>
        </w:rPr>
        <w:t>enrollment</w:t>
      </w:r>
      <w:proofErr w:type="spellEnd"/>
      <w:r w:rsidRPr="009E1F73">
        <w:rPr>
          <w:rFonts w:ascii="Times New Roman" w:eastAsia="Times New Roman" w:hAnsi="Times New Roman" w:cs="Times New Roman"/>
          <w:sz w:val="24"/>
          <w:szCs w:val="24"/>
          <w:lang w:eastAsia="en-GB"/>
        </w:rPr>
        <w:t xml:space="preserve"> program</w:t>
      </w:r>
    </w:p>
    <w:p w:rsidR="009E1F73" w:rsidRPr="009E1F73" w:rsidRDefault="009E1F73" w:rsidP="009E1F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Request a commissioned or customized program</w:t>
      </w:r>
    </w:p>
    <w:p w:rsidR="009E1F73" w:rsidRPr="009E1F73" w:rsidRDefault="009E1F73" w:rsidP="009E1F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Engage GEN for consulting and advisory services</w:t>
      </w:r>
    </w:p>
    <w:p w:rsidR="009E1F73" w:rsidRPr="009E1F73" w:rsidRDefault="009E1F73" w:rsidP="009E1F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Partner with GEN as an academic, institutional, or service provider</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25" style="width:0;height:1.5pt" o:hralign="center" o:hrstd="t" o:hr="t" fillcolor="#a0a0a0" stroked="f"/>
        </w:pict>
      </w:r>
    </w:p>
    <w:p w:rsid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rsid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lastRenderedPageBreak/>
        <w:t>ABOUT GEN</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Who We Are</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Global Efficiency Network (GEN) is an institutional learning and consulting platform dedicated to strengthening organizational performance across sectors and regions. GEN was established to meet the growing demand for practical, exposure-based learning that improves how institutions lead, operate, and deliver services.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While GEN originates from the United States, its work is global in outlook and application.</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Our Mission</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To strengthen institutional performance and service delivery by connecting organizations and professionals to high-standard learning, expertise, and operational practices.</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Our Vision</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A global ecosystem of efficient, accountable, and high-performing institutions delivering tangible value to the people and communities they serve.</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Why the United States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The United States offers one of the world’s most advanced ecosystems for public administration, service delivery, innovation, and organizational management. GEN situates its programs in the U.S. to provide participants with exposure to:</w:t>
      </w:r>
    </w:p>
    <w:p w:rsidR="009E1F73" w:rsidRPr="009E1F73" w:rsidRDefault="009E1F73" w:rsidP="009E1F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Mature institutional systems</w:t>
      </w:r>
    </w:p>
    <w:p w:rsidR="009E1F73" w:rsidRPr="009E1F73" w:rsidRDefault="009E1F73" w:rsidP="009E1F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Advanced operational models</w:t>
      </w:r>
    </w:p>
    <w:p w:rsidR="009E1F73" w:rsidRPr="009E1F73" w:rsidRDefault="009E1F73" w:rsidP="009E1F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Diverse service delivery frameworks</w:t>
      </w:r>
    </w:p>
    <w:p w:rsidR="009E1F73" w:rsidRPr="009E1F73" w:rsidRDefault="009E1F73" w:rsidP="009E1F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Practitioner-led best practices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also deploys U.S.-based expertise globally when programs are delivered outside the United States.</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Our Philosophy</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believes that sustainable institutional improvement is achieved through:</w:t>
      </w:r>
    </w:p>
    <w:p w:rsidR="009E1F73" w:rsidRPr="009E1F73" w:rsidRDefault="009E1F73" w:rsidP="009E1F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Practical exposure rather than abstract theory</w:t>
      </w:r>
    </w:p>
    <w:p w:rsidR="009E1F73" w:rsidRPr="009E1F73" w:rsidRDefault="009E1F73" w:rsidP="009E1F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Learning from practitioners, not only instructors</w:t>
      </w:r>
    </w:p>
    <w:p w:rsidR="009E1F73" w:rsidRPr="009E1F73" w:rsidRDefault="009E1F73" w:rsidP="009E1F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Cross-sector knowledge exchange</w:t>
      </w:r>
    </w:p>
    <w:p w:rsidR="009E1F73" w:rsidRPr="009E1F73" w:rsidRDefault="009E1F73" w:rsidP="009E1F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Adaptation, not replication, of best practices</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26" style="width:0;height:1.5pt" o:hralign="center" o:hrstd="t" o:hr="t" fillcolor="#a0a0a0" stroked="f"/>
        </w:pict>
      </w: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lastRenderedPageBreak/>
        <w:t>PROGRAMS</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GEN Programs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offers two complementary program pathways designed to meet diverse institutional needs.</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27" style="width:0;height:1.5pt" o:hralign="center" o:hrstd="t" o:hr="t" fillcolor="#a0a0a0" stroked="f"/>
        </w:pict>
      </w:r>
    </w:p>
    <w:p w:rsidR="009E1F73" w:rsidRPr="009E1F73" w:rsidRDefault="009E1F73" w:rsidP="009E1F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E1F73">
        <w:rPr>
          <w:rFonts w:ascii="Times New Roman" w:eastAsia="Times New Roman" w:hAnsi="Times New Roman" w:cs="Times New Roman"/>
          <w:b/>
          <w:bCs/>
          <w:sz w:val="27"/>
          <w:szCs w:val="27"/>
          <w:lang w:eastAsia="en-GB"/>
        </w:rPr>
        <w:t>1. Open-</w:t>
      </w:r>
      <w:proofErr w:type="spellStart"/>
      <w:r w:rsidRPr="009E1F73">
        <w:rPr>
          <w:rFonts w:ascii="Times New Roman" w:eastAsia="Times New Roman" w:hAnsi="Times New Roman" w:cs="Times New Roman"/>
          <w:b/>
          <w:bCs/>
          <w:sz w:val="27"/>
          <w:szCs w:val="27"/>
          <w:lang w:eastAsia="en-GB"/>
        </w:rPr>
        <w:t>Enrollment</w:t>
      </w:r>
      <w:proofErr w:type="spellEnd"/>
      <w:r w:rsidRPr="009E1F73">
        <w:rPr>
          <w:rFonts w:ascii="Times New Roman" w:eastAsia="Times New Roman" w:hAnsi="Times New Roman" w:cs="Times New Roman"/>
          <w:b/>
          <w:bCs/>
          <w:sz w:val="27"/>
          <w:szCs w:val="27"/>
          <w:lang w:eastAsia="en-GB"/>
        </w:rPr>
        <w:t xml:space="preserve"> Programs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designs a calendar of pre-structured programs delivered at fixed dates and venues, primarily in the United States. These programs are open to qualified participants from around the world.</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Program Formats</w:t>
      </w:r>
    </w:p>
    <w:p w:rsidR="009E1F73" w:rsidRPr="009E1F73" w:rsidRDefault="009E1F73" w:rsidP="009E1F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Executive short courses</w:t>
      </w:r>
    </w:p>
    <w:p w:rsidR="009E1F73" w:rsidRPr="009E1F73" w:rsidRDefault="009E1F73" w:rsidP="009E1F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Leadership immersion programs</w:t>
      </w:r>
    </w:p>
    <w:p w:rsidR="009E1F73" w:rsidRPr="009E1F73" w:rsidRDefault="009E1F73" w:rsidP="009E1F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Sector-specific study tours</w:t>
      </w:r>
    </w:p>
    <w:p w:rsidR="009E1F73" w:rsidRPr="009E1F73" w:rsidRDefault="009E1F73" w:rsidP="009E1F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Professional fellowships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Who Should Apply</w:t>
      </w:r>
    </w:p>
    <w:p w:rsidR="009E1F73" w:rsidRPr="009E1F73" w:rsidRDefault="009E1F73" w:rsidP="009E1F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Public officials and senior administrators</w:t>
      </w:r>
    </w:p>
    <w:p w:rsidR="009E1F73" w:rsidRPr="009E1F73" w:rsidRDefault="009E1F73" w:rsidP="009E1F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Institutional leaders and managers</w:t>
      </w:r>
    </w:p>
    <w:p w:rsidR="009E1F73" w:rsidRPr="009E1F73" w:rsidRDefault="009E1F73" w:rsidP="009E1F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Technical professionals</w:t>
      </w:r>
    </w:p>
    <w:p w:rsidR="009E1F73" w:rsidRPr="009E1F73" w:rsidRDefault="009E1F73" w:rsidP="009E1F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Service delivery executives</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28" style="width:0;height:1.5pt" o:hralign="center" o:hrstd="t" o:hr="t" fillcolor="#a0a0a0" stroked="f"/>
        </w:pict>
      </w:r>
    </w:p>
    <w:p w:rsidR="009E1F73" w:rsidRPr="009E1F73" w:rsidRDefault="009E1F73" w:rsidP="009E1F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E1F73">
        <w:rPr>
          <w:rFonts w:ascii="Times New Roman" w:eastAsia="Times New Roman" w:hAnsi="Times New Roman" w:cs="Times New Roman"/>
          <w:b/>
          <w:bCs/>
          <w:sz w:val="27"/>
          <w:szCs w:val="27"/>
          <w:lang w:eastAsia="en-GB"/>
        </w:rPr>
        <w:t>2. Commissioned &amp; Customized Programs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Organizations may engage GEN to design and deliver programs based on their specific objectives, challenges, and operational context.</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Process</w:t>
      </w:r>
    </w:p>
    <w:p w:rsidR="009E1F73" w:rsidRPr="009E1F73" w:rsidRDefault="009E1F73" w:rsidP="009E1F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Needs assessment and program scoping</w:t>
      </w:r>
    </w:p>
    <w:p w:rsidR="009E1F73" w:rsidRPr="009E1F73" w:rsidRDefault="009E1F73" w:rsidP="009E1F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Curriculum and experience design</w:t>
      </w:r>
    </w:p>
    <w:p w:rsidR="009E1F73" w:rsidRPr="009E1F73" w:rsidRDefault="009E1F73" w:rsidP="009E1F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Program delivery (USA or client location)</w:t>
      </w:r>
    </w:p>
    <w:p w:rsidR="009E1F73" w:rsidRPr="009E1F73" w:rsidRDefault="009E1F73" w:rsidP="009E1F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Evaluation and follow-up support</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Delivery Locations</w:t>
      </w:r>
    </w:p>
    <w:p w:rsidR="009E1F73" w:rsidRPr="009E1F73" w:rsidRDefault="009E1F73" w:rsidP="009E1F7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United States</w:t>
      </w:r>
    </w:p>
    <w:p w:rsidR="009E1F73" w:rsidRPr="009E1F73" w:rsidRDefault="009E1F73" w:rsidP="009E1F7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Client’s home country</w:t>
      </w:r>
    </w:p>
    <w:p w:rsidR="009E1F73" w:rsidRPr="009E1F73" w:rsidRDefault="009E1F73" w:rsidP="009E1F7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Hybrid or multi-country formats</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lastRenderedPageBreak/>
        <w:pict>
          <v:rect id="_x0000_i1029" style="width:0;height:1.5pt" o:hralign="center" o:hrstd="t" o:hr="t" fillcolor="#a0a0a0" stroked="f"/>
        </w:pict>
      </w: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t>CONSULTING &amp; ADVISORY</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Institutional Consulting</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provides advisory and consulting services focused on strengthening institutional efficiency, leadership, and performance.</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Core Consulting Areas</w:t>
      </w:r>
    </w:p>
    <w:p w:rsidR="009E1F73" w:rsidRPr="009E1F73" w:rsidRDefault="009E1F73" w:rsidP="009E1F7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Organizational diagnostics and performance assessment</w:t>
      </w:r>
    </w:p>
    <w:p w:rsidR="009E1F73" w:rsidRPr="009E1F73" w:rsidRDefault="009E1F73" w:rsidP="009E1F7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Service delivery optimization</w:t>
      </w:r>
    </w:p>
    <w:p w:rsidR="009E1F73" w:rsidRPr="009E1F73" w:rsidRDefault="009E1F73" w:rsidP="009E1F7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Leadership and governance advisory</w:t>
      </w:r>
    </w:p>
    <w:p w:rsidR="009E1F73" w:rsidRPr="009E1F73" w:rsidRDefault="009E1F73" w:rsidP="009E1F7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Operational efficiency and process improvement</w:t>
      </w:r>
    </w:p>
    <w:p w:rsidR="009E1F73" w:rsidRPr="009E1F73" w:rsidRDefault="009E1F73" w:rsidP="009E1F7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Strategy and institutional reform support</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GEN’s consulting engagements are practical, evidence-based, and aligned with each client’s institutional realities.</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30" style="width:0;height:1.5pt" o:hralign="center" o:hrstd="t" o:hr="t" fillcolor="#a0a0a0" stroked="f"/>
        </w:pict>
      </w: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t>EXPERIENTIAL LEARNING</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 xml:space="preserve">Learning </w:t>
      </w:r>
      <w:proofErr w:type="gramStart"/>
      <w:r w:rsidRPr="009E1F73">
        <w:rPr>
          <w:rFonts w:ascii="Times New Roman" w:eastAsia="Times New Roman" w:hAnsi="Times New Roman" w:cs="Times New Roman"/>
          <w:b/>
          <w:bCs/>
          <w:sz w:val="36"/>
          <w:szCs w:val="36"/>
          <w:lang w:eastAsia="en-GB"/>
        </w:rPr>
        <w:t>Through</w:t>
      </w:r>
      <w:proofErr w:type="gramEnd"/>
      <w:r w:rsidRPr="009E1F73">
        <w:rPr>
          <w:rFonts w:ascii="Times New Roman" w:eastAsia="Times New Roman" w:hAnsi="Times New Roman" w:cs="Times New Roman"/>
          <w:b/>
          <w:bCs/>
          <w:sz w:val="36"/>
          <w:szCs w:val="36"/>
          <w:lang w:eastAsia="en-GB"/>
        </w:rPr>
        <w:t xml:space="preserve"> Exposure</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Experiential learning is central to GEN’s model. Participants engage with real institutions, professionals, and systems to gain insights that classroom instruction alone cannot provide.</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Experiential Formats</w:t>
      </w:r>
    </w:p>
    <w:p w:rsidR="009E1F73" w:rsidRPr="009E1F73" w:rsidRDefault="009E1F73" w:rsidP="009E1F7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Institutional shadowing</w:t>
      </w:r>
    </w:p>
    <w:p w:rsidR="009E1F73" w:rsidRPr="009E1F73" w:rsidRDefault="009E1F73" w:rsidP="009E1F7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Professional fellowships</w:t>
      </w:r>
    </w:p>
    <w:p w:rsidR="009E1F73" w:rsidRPr="009E1F73" w:rsidRDefault="009E1F73" w:rsidP="009E1F7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Site visits and operational tours</w:t>
      </w:r>
    </w:p>
    <w:p w:rsidR="009E1F73" w:rsidRPr="009E1F73" w:rsidRDefault="009E1F73" w:rsidP="009E1F7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Practitioner-led engagements</w:t>
      </w:r>
    </w:p>
    <w:p w:rsidR="009E1F73" w:rsidRPr="009E1F73" w:rsidRDefault="009E1F73" w:rsidP="009E1F7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Peer exchange sessions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These experiences enable participants to translate observed practices into actionable improvements within their own institutions.</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31" style="width:0;height:1.5pt" o:hralign="center" o:hrstd="t" o:hr="t" fillcolor="#a0a0a0" stroked="f"/>
        </w:pict>
      </w:r>
    </w:p>
    <w:p w:rsid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rsid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lastRenderedPageBreak/>
        <w:t>KNOWLEDGE EXCHANGE</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Convening for Learning and Insight</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facilitates structured platforms for dialogue, learning, and collaboration among institutions and professionals.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Knowledge Exchange Activities</w:t>
      </w:r>
    </w:p>
    <w:p w:rsidR="009E1F73" w:rsidRPr="009E1F73" w:rsidRDefault="009E1F73" w:rsidP="009E1F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International conferences</w:t>
      </w:r>
    </w:p>
    <w:p w:rsidR="009E1F73" w:rsidRPr="009E1F73" w:rsidRDefault="009E1F73" w:rsidP="009E1F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Policy and practice seminars</w:t>
      </w:r>
    </w:p>
    <w:p w:rsidR="009E1F73" w:rsidRPr="009E1F73" w:rsidRDefault="009E1F73" w:rsidP="009E1F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Executive roundtables</w:t>
      </w:r>
    </w:p>
    <w:p w:rsidR="009E1F73" w:rsidRPr="009E1F73" w:rsidRDefault="009E1F73" w:rsidP="009E1F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Webinars and virtual forums</w:t>
      </w:r>
    </w:p>
    <w:p w:rsidR="009E1F73" w:rsidRPr="009E1F73" w:rsidRDefault="009E1F73" w:rsidP="009E1F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Peer learning networks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These platforms support continuous learning and cross-institutional collaboration.</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32" style="width:0;height:1.5pt" o:hralign="center" o:hrstd="t" o:hr="t" fillcolor="#a0a0a0" stroked="f"/>
        </w:pict>
      </w: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t>NETWORKS &amp; PARTNERSHIPS</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Building Strong Institutional Networks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collaborates with a diverse range of partners to deliver high-quality programs and services.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Our Network Includes</w:t>
      </w:r>
    </w:p>
    <w:p w:rsidR="009E1F73" w:rsidRPr="009E1F73" w:rsidRDefault="009E1F73" w:rsidP="009E1F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Universities and academic institutions</w:t>
      </w:r>
    </w:p>
    <w:p w:rsidR="009E1F73" w:rsidRPr="009E1F73" w:rsidRDefault="009E1F73" w:rsidP="009E1F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Government agencies and public institutions</w:t>
      </w:r>
    </w:p>
    <w:p w:rsidR="009E1F73" w:rsidRPr="009E1F73" w:rsidRDefault="009E1F73" w:rsidP="009E1F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Service-oriented private organizations</w:t>
      </w:r>
    </w:p>
    <w:p w:rsidR="009E1F73" w:rsidRPr="009E1F73" w:rsidRDefault="009E1F73" w:rsidP="009E1F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Professional firms and consultants</w:t>
      </w:r>
    </w:p>
    <w:p w:rsidR="009E1F73" w:rsidRPr="009E1F73" w:rsidRDefault="009E1F73" w:rsidP="009E1F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Technology and solution providers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also connects clients with service providers whose products and expertise support institutional efficiency and service improvement.</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33" style="width:0;height:1.5pt" o:hralign="center" o:hrstd="t" o:hr="t" fillcolor="#a0a0a0" stroked="f"/>
        </w:pict>
      </w: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t>RECOGNITION &amp; EXCELLENCE</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roofErr w:type="spellStart"/>
      <w:r w:rsidRPr="009E1F73">
        <w:rPr>
          <w:rFonts w:ascii="Times New Roman" w:eastAsia="Times New Roman" w:hAnsi="Times New Roman" w:cs="Times New Roman"/>
          <w:b/>
          <w:bCs/>
          <w:sz w:val="36"/>
          <w:szCs w:val="36"/>
          <w:lang w:eastAsia="en-GB"/>
        </w:rPr>
        <w:t>Honoring</w:t>
      </w:r>
      <w:proofErr w:type="spellEnd"/>
      <w:r w:rsidRPr="009E1F73">
        <w:rPr>
          <w:rFonts w:ascii="Times New Roman" w:eastAsia="Times New Roman" w:hAnsi="Times New Roman" w:cs="Times New Roman"/>
          <w:b/>
          <w:bCs/>
          <w:sz w:val="36"/>
          <w:szCs w:val="36"/>
          <w:lang w:eastAsia="en-GB"/>
        </w:rPr>
        <w:t xml:space="preserve"> Institutional Leadership</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recognizes institutions and leaders who demonstrate outstanding commitment to efficiency, innovation, accountability, and service delivery.</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lastRenderedPageBreak/>
        <w:t>Recognition Focus</w:t>
      </w:r>
    </w:p>
    <w:p w:rsidR="009E1F73" w:rsidRPr="009E1F73" w:rsidRDefault="009E1F73" w:rsidP="009E1F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Institutional reform and performance improvement</w:t>
      </w:r>
    </w:p>
    <w:p w:rsidR="009E1F73" w:rsidRPr="009E1F73" w:rsidRDefault="009E1F73" w:rsidP="009E1F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Leadership excellence</w:t>
      </w:r>
    </w:p>
    <w:p w:rsidR="009E1F73" w:rsidRPr="009E1F73" w:rsidRDefault="009E1F73" w:rsidP="009E1F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Citizen- or client-</w:t>
      </w:r>
      <w:proofErr w:type="spellStart"/>
      <w:r w:rsidRPr="009E1F73">
        <w:rPr>
          <w:rFonts w:ascii="Times New Roman" w:eastAsia="Times New Roman" w:hAnsi="Times New Roman" w:cs="Times New Roman"/>
          <w:sz w:val="24"/>
          <w:szCs w:val="24"/>
          <w:lang w:eastAsia="en-GB"/>
        </w:rPr>
        <w:t>centered</w:t>
      </w:r>
      <w:proofErr w:type="spellEnd"/>
      <w:r w:rsidRPr="009E1F73">
        <w:rPr>
          <w:rFonts w:ascii="Times New Roman" w:eastAsia="Times New Roman" w:hAnsi="Times New Roman" w:cs="Times New Roman"/>
          <w:sz w:val="24"/>
          <w:szCs w:val="24"/>
          <w:lang w:eastAsia="en-GB"/>
        </w:rPr>
        <w:t xml:space="preserve"> service delivery</w:t>
      </w:r>
    </w:p>
    <w:p w:rsidR="009E1F73" w:rsidRPr="009E1F73" w:rsidRDefault="009E1F73" w:rsidP="009E1F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Innovation and operational impact</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Recognition is merit-based, non-political, and grounded in demonstrable outcomes.</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34" style="width:0;height:1.5pt" o:hralign="center" o:hrstd="t" o:hr="t" fillcolor="#a0a0a0" stroked="f"/>
        </w:pict>
      </w: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t>CLIENTS &amp; BENEFICIARIES</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Who We Serve</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works with a broad range of organizations, including:</w:t>
      </w:r>
    </w:p>
    <w:p w:rsidR="009E1F73" w:rsidRPr="009E1F73" w:rsidRDefault="009E1F73" w:rsidP="009E1F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Government ministries, agencies, and public institutions</w:t>
      </w:r>
    </w:p>
    <w:p w:rsidR="009E1F73" w:rsidRPr="009E1F73" w:rsidRDefault="009E1F73" w:rsidP="009E1F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Legislative and oversight bodies</w:t>
      </w:r>
    </w:p>
    <w:p w:rsidR="009E1F73" w:rsidRPr="009E1F73" w:rsidRDefault="009E1F73" w:rsidP="009E1F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Service-oriented private organizations</w:t>
      </w:r>
    </w:p>
    <w:p w:rsidR="009E1F73" w:rsidRPr="009E1F73" w:rsidRDefault="009E1F73" w:rsidP="009E1F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Financial institutions and infrastructure operators</w:t>
      </w:r>
    </w:p>
    <w:p w:rsidR="009E1F73" w:rsidRPr="009E1F73" w:rsidRDefault="009E1F73" w:rsidP="009E1F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Manufacturing and logistics organizations</w:t>
      </w:r>
    </w:p>
    <w:p w:rsidR="009E1F73" w:rsidRPr="009E1F73" w:rsidRDefault="009E1F73" w:rsidP="009E1F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NGOs and international institutions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Our programs are designed for institutions that serve large and diverse populations and seek measurable performance improvement.</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35" style="width:0;height:1.5pt" o:hralign="center" o:hrstd="t" o:hr="t" fillcolor="#a0a0a0" stroked="f"/>
        </w:pict>
      </w:r>
    </w:p>
    <w:p w:rsidR="009E1F73" w:rsidRPr="009E1F73" w:rsidRDefault="009E1F73" w:rsidP="009E1F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1F73">
        <w:rPr>
          <w:rFonts w:ascii="Times New Roman" w:eastAsia="Times New Roman" w:hAnsi="Times New Roman" w:cs="Times New Roman"/>
          <w:b/>
          <w:bCs/>
          <w:kern w:val="36"/>
          <w:sz w:val="48"/>
          <w:szCs w:val="48"/>
          <w:lang w:eastAsia="en-GB"/>
        </w:rPr>
        <w:t>ENGAGE GEN</w:t>
      </w:r>
    </w:p>
    <w:p w:rsidR="009E1F73" w:rsidRPr="009E1F73" w:rsidRDefault="009E1F73" w:rsidP="009E1F7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1F73">
        <w:rPr>
          <w:rFonts w:ascii="Times New Roman" w:eastAsia="Times New Roman" w:hAnsi="Times New Roman" w:cs="Times New Roman"/>
          <w:b/>
          <w:bCs/>
          <w:sz w:val="36"/>
          <w:szCs w:val="36"/>
          <w:lang w:eastAsia="en-GB"/>
        </w:rPr>
        <w:t>Work With Us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GEN welcomes engagement from institutions, partners, and professionals worldwide.</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b/>
          <w:bCs/>
          <w:sz w:val="24"/>
          <w:szCs w:val="24"/>
          <w:lang w:eastAsia="en-GB"/>
        </w:rPr>
        <w:t>Ways to Engage</w:t>
      </w:r>
    </w:p>
    <w:p w:rsidR="009E1F73" w:rsidRPr="009E1F73" w:rsidRDefault="009E1F73" w:rsidP="009E1F7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Apply for an open-</w:t>
      </w:r>
      <w:proofErr w:type="spellStart"/>
      <w:r w:rsidRPr="009E1F73">
        <w:rPr>
          <w:rFonts w:ascii="Times New Roman" w:eastAsia="Times New Roman" w:hAnsi="Times New Roman" w:cs="Times New Roman"/>
          <w:sz w:val="24"/>
          <w:szCs w:val="24"/>
          <w:lang w:eastAsia="en-GB"/>
        </w:rPr>
        <w:t>enrollment</w:t>
      </w:r>
      <w:proofErr w:type="spellEnd"/>
      <w:r w:rsidRPr="009E1F73">
        <w:rPr>
          <w:rFonts w:ascii="Times New Roman" w:eastAsia="Times New Roman" w:hAnsi="Times New Roman" w:cs="Times New Roman"/>
          <w:sz w:val="24"/>
          <w:szCs w:val="24"/>
          <w:lang w:eastAsia="en-GB"/>
        </w:rPr>
        <w:t xml:space="preserve"> program</w:t>
      </w:r>
    </w:p>
    <w:p w:rsidR="009E1F73" w:rsidRPr="009E1F73" w:rsidRDefault="009E1F73" w:rsidP="009E1F7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Request a commissioned or customized program</w:t>
      </w:r>
    </w:p>
    <w:p w:rsidR="009E1F73" w:rsidRPr="009E1F73" w:rsidRDefault="009E1F73" w:rsidP="009E1F7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Engage GEN for consulting or advisory services</w:t>
      </w:r>
    </w:p>
    <w:p w:rsidR="009E1F73" w:rsidRPr="009E1F73" w:rsidRDefault="009E1F73" w:rsidP="009E1F7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t>Explore partnership opportunities</w:t>
      </w:r>
    </w:p>
    <w:p w:rsidR="009E1F73" w:rsidRPr="009E1F73" w:rsidRDefault="009E1F73" w:rsidP="009E1F73">
      <w:pPr>
        <w:spacing w:before="100" w:beforeAutospacing="1" w:after="100" w:afterAutospacing="1" w:line="240" w:lineRule="auto"/>
        <w:rPr>
          <w:rFonts w:ascii="Times New Roman" w:eastAsia="Times New Roman" w:hAnsi="Times New Roman" w:cs="Times New Roman"/>
          <w:sz w:val="24"/>
          <w:szCs w:val="24"/>
          <w:lang w:eastAsia="en-GB"/>
        </w:rPr>
      </w:pPr>
      <w:r w:rsidRPr="009E1F73">
        <w:rPr>
          <w:rFonts w:ascii="Segoe UI Symbol" w:eastAsia="Times New Roman" w:hAnsi="Segoe UI Symbol" w:cs="Segoe UI Symbol"/>
          <w:sz w:val="24"/>
          <w:szCs w:val="24"/>
          <w:lang w:eastAsia="en-GB"/>
        </w:rPr>
        <w:t>📩</w:t>
      </w:r>
      <w:r w:rsidRPr="009E1F73">
        <w:rPr>
          <w:rFonts w:ascii="Times New Roman" w:eastAsia="Times New Roman" w:hAnsi="Times New Roman" w:cs="Times New Roman"/>
          <w:sz w:val="24"/>
          <w:szCs w:val="24"/>
          <w:lang w:eastAsia="en-GB"/>
        </w:rPr>
        <w:t xml:space="preserve"> </w:t>
      </w:r>
      <w:r w:rsidRPr="009E1F73">
        <w:rPr>
          <w:rFonts w:ascii="Times New Roman" w:eastAsia="Times New Roman" w:hAnsi="Times New Roman" w:cs="Times New Roman"/>
          <w:b/>
          <w:bCs/>
          <w:sz w:val="24"/>
          <w:szCs w:val="24"/>
          <w:lang w:eastAsia="en-GB"/>
        </w:rPr>
        <w:t>Contact GEN</w:t>
      </w:r>
      <w:r w:rsidRPr="009E1F73">
        <w:rPr>
          <w:rFonts w:ascii="Times New Roman" w:eastAsia="Times New Roman" w:hAnsi="Times New Roman" w:cs="Times New Roman"/>
          <w:sz w:val="24"/>
          <w:szCs w:val="24"/>
          <w:lang w:eastAsia="en-GB"/>
        </w:rPr>
        <w:br/>
        <w:t>Use our inquiry form to begin a conversation with our team.</w:t>
      </w:r>
    </w:p>
    <w:p w:rsidR="009E1F73" w:rsidRPr="009E1F73" w:rsidRDefault="009E1F73" w:rsidP="009E1F73">
      <w:pPr>
        <w:spacing w:after="0" w:line="240" w:lineRule="auto"/>
        <w:rPr>
          <w:rFonts w:ascii="Times New Roman" w:eastAsia="Times New Roman" w:hAnsi="Times New Roman" w:cs="Times New Roman"/>
          <w:sz w:val="24"/>
          <w:szCs w:val="24"/>
          <w:lang w:eastAsia="en-GB"/>
        </w:rPr>
      </w:pPr>
      <w:r w:rsidRPr="009E1F73">
        <w:rPr>
          <w:rFonts w:ascii="Times New Roman" w:eastAsia="Times New Roman" w:hAnsi="Times New Roman" w:cs="Times New Roman"/>
          <w:sz w:val="24"/>
          <w:szCs w:val="24"/>
          <w:lang w:eastAsia="en-GB"/>
        </w:rPr>
        <w:pict>
          <v:rect id="_x0000_i1036" style="width:0;height:1.5pt" o:hralign="center" o:hrstd="t" o:hr="t" fillcolor="#a0a0a0" stroked="f"/>
        </w:pict>
      </w:r>
    </w:p>
    <w:p w:rsidR="00F57A9D" w:rsidRPr="00733E83" w:rsidRDefault="00F57A9D" w:rsidP="00733E83">
      <w:bookmarkStart w:id="0" w:name="_GoBack"/>
      <w:bookmarkEnd w:id="0"/>
    </w:p>
    <w:sectPr w:rsidR="00F57A9D" w:rsidRPr="00733E8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075CF"/>
    <w:multiLevelType w:val="multilevel"/>
    <w:tmpl w:val="B18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0C6A48"/>
    <w:multiLevelType w:val="multilevel"/>
    <w:tmpl w:val="3A5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A93FF9"/>
    <w:multiLevelType w:val="multilevel"/>
    <w:tmpl w:val="09B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E122C3"/>
    <w:multiLevelType w:val="multilevel"/>
    <w:tmpl w:val="B03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60F5F"/>
    <w:multiLevelType w:val="multilevel"/>
    <w:tmpl w:val="B79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32175B"/>
    <w:multiLevelType w:val="multilevel"/>
    <w:tmpl w:val="7F9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D534FD"/>
    <w:multiLevelType w:val="multilevel"/>
    <w:tmpl w:val="F4E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3342BF"/>
    <w:multiLevelType w:val="multilevel"/>
    <w:tmpl w:val="96F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6D128A"/>
    <w:multiLevelType w:val="multilevel"/>
    <w:tmpl w:val="F1C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662830"/>
    <w:multiLevelType w:val="multilevel"/>
    <w:tmpl w:val="D98C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476A0F"/>
    <w:multiLevelType w:val="multilevel"/>
    <w:tmpl w:val="016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805CD4"/>
    <w:multiLevelType w:val="multilevel"/>
    <w:tmpl w:val="F33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EB662D"/>
    <w:multiLevelType w:val="multilevel"/>
    <w:tmpl w:val="295C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BA0848"/>
    <w:multiLevelType w:val="multilevel"/>
    <w:tmpl w:val="CE9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CA6434"/>
    <w:multiLevelType w:val="multilevel"/>
    <w:tmpl w:val="CDE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653100"/>
    <w:multiLevelType w:val="multilevel"/>
    <w:tmpl w:val="393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14"/>
  </w:num>
  <w:num w:numId="5">
    <w:abstractNumId w:val="5"/>
  </w:num>
  <w:num w:numId="6">
    <w:abstractNumId w:val="8"/>
  </w:num>
  <w:num w:numId="7">
    <w:abstractNumId w:val="12"/>
  </w:num>
  <w:num w:numId="8">
    <w:abstractNumId w:val="4"/>
  </w:num>
  <w:num w:numId="9">
    <w:abstractNumId w:val="6"/>
  </w:num>
  <w:num w:numId="10">
    <w:abstractNumId w:val="10"/>
  </w:num>
  <w:num w:numId="11">
    <w:abstractNumId w:val="15"/>
  </w:num>
  <w:num w:numId="12">
    <w:abstractNumId w:val="9"/>
  </w:num>
  <w:num w:numId="13">
    <w:abstractNumId w:val="13"/>
  </w:num>
  <w:num w:numId="14">
    <w:abstractNumId w:val="0"/>
  </w:num>
  <w:num w:numId="15">
    <w:abstractNumId w:val="11"/>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578"/>
    <w:rsid w:val="00400E2A"/>
    <w:rsid w:val="005E1578"/>
    <w:rsid w:val="006E66E6"/>
    <w:rsid w:val="00733E83"/>
    <w:rsid w:val="009639D2"/>
    <w:rsid w:val="009E1F73"/>
    <w:rsid w:val="00E57424"/>
    <w:rsid w:val="00F57A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6B9B9-0A32-49BF-BC26-CFE8A25B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1F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E1F7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9E1F7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F7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E1F7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E1F7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9E1F7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E1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79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19754</TotalTime>
  <Pages>6</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2025-12-17T17:17:00Z</dcterms:created>
  <dcterms:modified xsi:type="dcterms:W3CDTF">2026-01-04T18:24:00Z</dcterms:modified>
</cp:coreProperties>
</file>