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aefe8c71e85c11499ed71820d4bd7068f18172b"/>
    <w:p>
      <w:pPr>
        <w:pStyle w:val="Heading1"/>
      </w:pPr>
      <w:r>
        <w:t xml:space="preserve">Zero Trust Maturity Assessment — Setup &amp; SharePoint Integration Guide</w:t>
      </w:r>
    </w:p>
    <w:p>
      <w:pPr>
        <w:pStyle w:val="FirstParagraph"/>
      </w:pPr>
      <w:r>
        <w:rPr>
          <w:b/>
          <w:bCs/>
        </w:rPr>
        <w:t xml:space="preserve">For: IT Administrators / Platform Operators</w:t>
      </w:r>
      <w:r>
        <w:t xml:space="preserve"> </w:t>
      </w:r>
      <w:r>
        <w:rPr>
          <w:b/>
          <w:bCs/>
        </w:rPr>
        <w:t xml:space="preserve">Version: 1.0 — April 2026</w:t>
      </w:r>
    </w:p>
    <w:p>
      <w:r>
        <w:pict>
          <v:rect style="width:0;height:1.5pt" o:hralign="center" o:hrstd="t" o:hr="t"/>
        </w:pict>
      </w:r>
    </w:p>
    <w:bookmarkStart w:id="20" w:name="overview"/>
    <w:p>
      <w:pPr>
        <w:pStyle w:val="Heading2"/>
      </w:pPr>
      <w:r>
        <w:t xml:space="preserve">Overview</w:t>
      </w:r>
    </w:p>
    <w:p>
      <w:pPr>
        <w:pStyle w:val="FirstParagraph"/>
      </w:pPr>
      <w:r>
        <w:t xml:space="preserve">This guide covers deploying the Zero Trust Maturity Assessment Dashboard from scratch and configuring the optional SharePoint integration so that finalized assessment artefacts are automatically uploaded to your Microsoft 365 environment.</w:t>
      </w:r>
    </w:p>
    <w:p>
      <w:r>
        <w:pict>
          <v:rect style="width:0;height:1.5pt" o:hralign="center" o:hrstd="t" o:hr="t"/>
        </w:pict>
      </w:r>
    </w:p>
    <w:bookmarkEnd w:id="20"/>
    <w:bookmarkStart w:id="33" w:name="part-1-platform-setup"/>
    <w:p>
      <w:pPr>
        <w:pStyle w:val="Heading2"/>
      </w:pPr>
      <w:r>
        <w:t xml:space="preserve">Part 1 — Platform Setup</w:t>
      </w:r>
    </w:p>
    <w:bookmarkStart w:id="21" w:name="prerequisites"/>
    <w:p>
      <w:pPr>
        <w:pStyle w:val="Heading3"/>
      </w:pPr>
      <w:r>
        <w:t xml:space="preserve">1.1 Prerequisites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Minimum version</w:t>
            </w:r>
          </w:p>
        </w:tc>
      </w:tr>
      <w:tr>
        <w:tc>
          <w:tcPr/>
          <w:p>
            <w:pPr>
              <w:pStyle w:val="Compact"/>
              <w:jc w:val="left"/>
            </w:pPr>
            <w:r>
              <w:t xml:space="preserve">Python</w:t>
            </w:r>
          </w:p>
        </w:tc>
        <w:tc>
          <w:tcPr/>
          <w:p>
            <w:pPr>
              <w:pStyle w:val="Compact"/>
              <w:jc w:val="left"/>
            </w:pPr>
            <w:r>
              <w:t xml:space="preserve">3.11</w:t>
            </w:r>
          </w:p>
        </w:tc>
      </w:tr>
      <w:tr>
        <w:tc>
          <w:tcPr/>
          <w:p>
            <w:pPr>
              <w:pStyle w:val="Compact"/>
              <w:jc w:val="left"/>
            </w:pPr>
            <w:r>
              <w:t xml:space="preserve">pip</w:t>
            </w:r>
          </w:p>
        </w:tc>
        <w:tc>
          <w:tcPr/>
          <w:p>
            <w:pPr>
              <w:pStyle w:val="Compact"/>
              <w:jc w:val="left"/>
            </w:pPr>
            <w:r>
              <w:t xml:space="preserve">23+</w:t>
            </w:r>
          </w:p>
        </w:tc>
      </w:tr>
      <w:tr>
        <w:tc>
          <w:tcPr/>
          <w:p>
            <w:pPr>
              <w:pStyle w:val="Compact"/>
              <w:jc w:val="left"/>
            </w:pPr>
            <w:r>
              <w:t xml:space="preserve">SQLite</w:t>
            </w:r>
          </w:p>
        </w:tc>
        <w:tc>
          <w:tcPr/>
          <w:p>
            <w:pPr>
              <w:pStyle w:val="Compact"/>
              <w:jc w:val="left"/>
            </w:pPr>
            <w:r>
              <w:t xml:space="preserve">3.37+ (bundled with Python 3.11)</w:t>
            </w:r>
          </w:p>
        </w:tc>
      </w:tr>
      <w:tr>
        <w:tc>
          <w:tcPr/>
          <w:p>
            <w:pPr>
              <w:pStyle w:val="Compact"/>
              <w:jc w:val="left"/>
            </w:pPr>
            <w:r>
              <w:t xml:space="preserve">Git</w:t>
            </w:r>
          </w:p>
        </w:tc>
        <w:tc>
          <w:tcPr/>
          <w:p>
            <w:pPr>
              <w:pStyle w:val="Compact"/>
              <w:jc w:val="left"/>
            </w:pPr>
            <w:r>
              <w:t xml:space="preserve">2.x</w:t>
            </w:r>
          </w:p>
        </w:tc>
      </w:tr>
      <w:tr>
        <w:tc>
          <w:tcPr/>
          <w:p>
            <w:pPr>
              <w:pStyle w:val="Compact"/>
              <w:jc w:val="left"/>
            </w:pPr>
            <w:r>
              <w:t xml:space="preserve">Internet access</w:t>
            </w:r>
          </w:p>
        </w:tc>
        <w:tc>
          <w:tcPr/>
          <w:p>
            <w:pPr>
              <w:pStyle w:val="Compact"/>
              <w:jc w:val="left"/>
            </w:pPr>
            <w:r>
              <w:t xml:space="preserve">Required for Anthropic API and SharePoint</w:t>
            </w:r>
          </w:p>
        </w:tc>
      </w:tr>
    </w:tbl>
    <w:p>
      <w:pPr>
        <w:pStyle w:val="BodyText"/>
      </w:pPr>
      <w:r>
        <w:t xml:space="preserve">For production on</w:t>
      </w:r>
      <w:r>
        <w:t xml:space="preserve"> </w:t>
      </w:r>
      <w:r>
        <w:rPr>
          <w:b/>
          <w:bCs/>
        </w:rPr>
        <w:t xml:space="preserve">Azure App Service</w:t>
      </w:r>
      <w:r>
        <w:t xml:space="preserve">, a B2 or higher App Service Plan is recommended (1 vCPU, 3.5 GB RAM) to handle spaCy NER loading and concurrent requests.</w:t>
      </w:r>
    </w:p>
    <w:p>
      <w:r>
        <w:pict>
          <v:rect style="width:0;height:1.5pt" o:hralign="center" o:hrstd="t" o:hr="t"/>
        </w:pict>
      </w:r>
    </w:p>
    <w:bookmarkEnd w:id="21"/>
    <w:bookmarkStart w:id="22" w:name="clone-the-repository"/>
    <w:p>
      <w:pPr>
        <w:pStyle w:val="Heading3"/>
      </w:pPr>
      <w:r>
        <w:t xml:space="preserve">1.2 Clone the Repository</w:t>
      </w:r>
    </w:p>
    <w:p>
      <w:pPr>
        <w:pStyle w:val="SourceCode"/>
      </w:pPr>
      <w:r>
        <w:rPr>
          <w:rStyle w:val="FunctionTok"/>
        </w:rPr>
        <w:t xml:space="preserve">git</w:t>
      </w:r>
      <w:r>
        <w:rPr>
          <w:rStyle w:val="NormalTok"/>
        </w:rPr>
        <w:t xml:space="preserve"> clone https://github.com/gene-png/cyberdashboard.git</w:t>
      </w:r>
      <w:r>
        <w:br/>
      </w:r>
      <w:r>
        <w:rPr>
          <w:rStyle w:val="BuiltInTok"/>
        </w:rPr>
        <w:t xml:space="preserve">cd</w:t>
      </w:r>
      <w:r>
        <w:rPr>
          <w:rStyle w:val="NormalTok"/>
        </w:rPr>
        <w:t xml:space="preserve"> cyberdashboard</w:t>
      </w:r>
    </w:p>
    <w:p>
      <w:r>
        <w:pict>
          <v:rect style="width:0;height:1.5pt" o:hralign="center" o:hrstd="t" o:hr="t"/>
        </w:pict>
      </w:r>
    </w:p>
    <w:bookmarkEnd w:id="22"/>
    <w:bookmarkStart w:id="23" w:name="X5f547e1aaed5ac706236d76a25188dcdfe6b821"/>
    <w:p>
      <w:pPr>
        <w:pStyle w:val="Heading3"/>
      </w:pPr>
      <w:r>
        <w:t xml:space="preserve">1.3 Create a Virtual Environment and Install Dependencies</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          </w:t>
      </w:r>
      <w:r>
        <w:rPr>
          <w:rStyle w:val="CommentTok"/>
        </w:rPr>
        <w:t xml:space="preserve"># Windows: .venv\Scripts\activate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FirstParagraph"/>
      </w:pPr>
      <w:r>
        <w:t xml:space="preserve">The requirements include spaCy and the</w:t>
      </w:r>
      <w:r>
        <w:t xml:space="preserve"> </w:t>
      </w:r>
      <w:r>
        <w:rPr>
          <w:rStyle w:val="VerbatimChar"/>
        </w:rPr>
        <w:t xml:space="preserve">en_core_web_sm</w:t>
      </w:r>
      <w:r>
        <w:t xml:space="preserve"> </w:t>
      </w:r>
      <w:r>
        <w:t xml:space="preserve">language model (installed directly from a wheel URL). If the model fails to install, run:</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spacy download en_core_web_sm</w:t>
      </w:r>
    </w:p>
    <w:p>
      <w:r>
        <w:pict>
          <v:rect style="width:0;height:1.5pt" o:hralign="center" o:hrstd="t" o:hr="t"/>
        </w:pict>
      </w:r>
    </w:p>
    <w:bookmarkEnd w:id="23"/>
    <w:bookmarkStart w:id="28" w:name="configure-environment-variables"/>
    <w:p>
      <w:pPr>
        <w:pStyle w:val="Heading3"/>
      </w:pPr>
      <w:r>
        <w:t xml:space="preserve">1.4 Configure Environment Variables</w:t>
      </w:r>
    </w:p>
    <w:p>
      <w:pPr>
        <w:pStyle w:val="FirstParagraph"/>
      </w:pPr>
      <w:r>
        <w:t xml:space="preserve">Copy the example file and fill in values:</w:t>
      </w:r>
    </w:p>
    <w:p>
      <w:pPr>
        <w:pStyle w:val="SourceCode"/>
      </w:pPr>
      <w:r>
        <w:rPr>
          <w:rStyle w:val="FunctionTok"/>
        </w:rPr>
        <w:t xml:space="preserve">cp</w:t>
      </w:r>
      <w:r>
        <w:rPr>
          <w:rStyle w:val="NormalTok"/>
        </w:rPr>
        <w:t xml:space="preserve"> .env.example .env</w:t>
      </w:r>
    </w:p>
    <w:p>
      <w:pPr>
        <w:pStyle w:val="FirstParagraph"/>
      </w:pPr>
      <w:r>
        <w:t xml:space="preserve">Open</w:t>
      </w:r>
      <w:r>
        <w:t xml:space="preserve"> </w:t>
      </w:r>
      <w:r>
        <w:rPr>
          <w:rStyle w:val="VerbatimChar"/>
        </w:rPr>
        <w:t xml:space="preserve">.env</w:t>
      </w:r>
      <w:r>
        <w:t xml:space="preserve"> </w:t>
      </w:r>
      <w:r>
        <w:t xml:space="preserve">in a text editor. The required and optional variables are:</w:t>
      </w:r>
    </w:p>
    <w:bookmarkStart w:id="24" w:name="required"/>
    <w:p>
      <w:pPr>
        <w:pStyle w:val="Heading4"/>
      </w:pPr>
      <w:r>
        <w:t xml:space="preserve">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Variable</w:t>
            </w:r>
          </w:p>
        </w:tc>
        <w:tc>
          <w:tcPr/>
          <w:p>
            <w:pPr>
              <w:pStyle w:val="Compact"/>
              <w:jc w:val="left"/>
            </w:pPr>
            <w:r>
              <w:t xml:space="preserve">Description</w:t>
            </w:r>
          </w:p>
        </w:tc>
      </w:tr>
      <w:tr>
        <w:tc>
          <w:tcPr/>
          <w:p>
            <w:pPr>
              <w:pStyle w:val="Compact"/>
              <w:jc w:val="left"/>
            </w:pPr>
            <w:r>
              <w:rPr>
                <w:rStyle w:val="VerbatimChar"/>
              </w:rPr>
              <w:t xml:space="preserve">FLASK_SECRET_KEY</w:t>
            </w:r>
          </w:p>
        </w:tc>
        <w:tc>
          <w:tcPr/>
          <w:p>
            <w:pPr>
              <w:pStyle w:val="Compact"/>
              <w:jc w:val="left"/>
            </w:pPr>
            <w:r>
              <w:t xml:space="preserve">Long random string for session signing. Generate with:</w:t>
            </w:r>
            <w:r>
              <w:t xml:space="preserve"> </w:t>
            </w:r>
            <w:r>
              <w:rPr>
                <w:rStyle w:val="VerbatimChar"/>
              </w:rPr>
              <w:t xml:space="preserve">python -c "import secrets; print(secrets.token_hex(32))"</w:t>
            </w:r>
          </w:p>
        </w:tc>
      </w:tr>
      <w:tr>
        <w:tc>
          <w:tcPr/>
          <w:p>
            <w:pPr>
              <w:pStyle w:val="Compact"/>
              <w:jc w:val="left"/>
            </w:pPr>
            <w:r>
              <w:rPr>
                <w:rStyle w:val="VerbatimChar"/>
              </w:rPr>
              <w:t xml:space="preserve">ADMIN_PASSWORD_HASH</w:t>
            </w:r>
          </w:p>
        </w:tc>
        <w:tc>
          <w:tcPr/>
          <w:p>
            <w:pPr>
              <w:pStyle w:val="Compact"/>
              <w:jc w:val="left"/>
            </w:pPr>
            <w:r>
              <w:t xml:space="preserve">bcrypt hash of the admin password. Generate with:</w:t>
            </w:r>
            <w:r>
              <w:t xml:space="preserve"> </w:t>
            </w:r>
            <w:r>
              <w:rPr>
                <w:rStyle w:val="VerbatimChar"/>
              </w:rPr>
              <w:t xml:space="preserve">python scripts/create_admin.py</w:t>
            </w:r>
          </w:p>
        </w:tc>
      </w:tr>
    </w:tbl>
    <w:bookmarkEnd w:id="24"/>
    <w:bookmarkStart w:id="25" w:name="recommended"/>
    <w:p>
      <w:pPr>
        <w:pStyle w:val="Heading4"/>
      </w:pPr>
      <w:r>
        <w:t xml:space="preserve">Recommended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Description</w:t>
            </w:r>
          </w:p>
        </w:tc>
        <w:tc>
          <w:tcPr/>
          <w:p>
            <w:pPr>
              <w:pStyle w:val="Compact"/>
              <w:jc w:val="left"/>
            </w:pPr>
            <w:r>
              <w:t xml:space="preserve">Default</w:t>
            </w:r>
          </w:p>
        </w:tc>
      </w:tr>
      <w:tr>
        <w:tc>
          <w:tcPr/>
          <w:p>
            <w:pPr>
              <w:pStyle w:val="Compact"/>
              <w:jc w:val="left"/>
            </w:pPr>
            <w:r>
              <w:rPr>
                <w:rStyle w:val="VerbatimChar"/>
              </w:rPr>
              <w:t xml:space="preserve">DATABASE_URL</w:t>
            </w:r>
          </w:p>
        </w:tc>
        <w:tc>
          <w:tcPr/>
          <w:p>
            <w:pPr>
              <w:pStyle w:val="Compact"/>
              <w:jc w:val="left"/>
            </w:pPr>
            <w:r>
              <w:t xml:space="preserve">SQLite path or Postgres URL</w:t>
            </w:r>
          </w:p>
        </w:tc>
        <w:tc>
          <w:tcPr/>
          <w:p>
            <w:pPr>
              <w:pStyle w:val="Compact"/>
              <w:jc w:val="left"/>
            </w:pPr>
            <w:r>
              <w:rPr>
                <w:rStyle w:val="VerbatimChar"/>
              </w:rPr>
              <w:t xml:space="preserve">sqlite:///instance/assessments.db</w:t>
            </w:r>
          </w:p>
        </w:tc>
      </w:tr>
      <w:tr>
        <w:tc>
          <w:tcPr/>
          <w:p>
            <w:pPr>
              <w:pStyle w:val="Compact"/>
              <w:jc w:val="left"/>
            </w:pPr>
            <w:r>
              <w:rPr>
                <w:rStyle w:val="VerbatimChar"/>
              </w:rPr>
              <w:t xml:space="preserve">ANTHROPIC_API_KEY</w:t>
            </w:r>
          </w:p>
        </w:tc>
        <w:tc>
          <w:tcPr/>
          <w:p>
            <w:pPr>
              <w:pStyle w:val="Compact"/>
              <w:jc w:val="left"/>
            </w:pPr>
            <w:r>
              <w:t xml:space="preserve">API key from console.anthropic.com</w:t>
            </w:r>
          </w:p>
        </w:tc>
        <w:tc>
          <w:tcPr/>
          <w:p>
            <w:pPr>
              <w:pStyle w:val="Compact"/>
              <w:jc w:val="left"/>
            </w:pPr>
            <w:r>
              <w:rPr>
                <w:i/>
                <w:iCs/>
              </w:rPr>
              <w:t xml:space="preserve">(blank — AI features disabled)</w:t>
            </w:r>
          </w:p>
        </w:tc>
      </w:tr>
      <w:tr>
        <w:tc>
          <w:tcPr/>
          <w:p>
            <w:pPr>
              <w:pStyle w:val="Compact"/>
              <w:jc w:val="left"/>
            </w:pPr>
            <w:r>
              <w:rPr>
                <w:rStyle w:val="VerbatimChar"/>
              </w:rPr>
              <w:t xml:space="preserve">ANTHROPIC_MODEL</w:t>
            </w:r>
          </w:p>
        </w:tc>
        <w:tc>
          <w:tcPr/>
          <w:p>
            <w:pPr>
              <w:pStyle w:val="Compact"/>
              <w:jc w:val="left"/>
            </w:pPr>
            <w:r>
              <w:t xml:space="preserve">Claude model ID</w:t>
            </w:r>
          </w:p>
        </w:tc>
        <w:tc>
          <w:tcPr/>
          <w:p>
            <w:pPr>
              <w:pStyle w:val="Compact"/>
              <w:jc w:val="left"/>
            </w:pPr>
            <w:r>
              <w:rPr>
                <w:rStyle w:val="VerbatimChar"/>
              </w:rPr>
              <w:t xml:space="preserve">claude-sonnet-4-6</w:t>
            </w:r>
          </w:p>
        </w:tc>
      </w:tr>
      <w:tr>
        <w:tc>
          <w:tcPr/>
          <w:p>
            <w:pPr>
              <w:pStyle w:val="Compact"/>
              <w:jc w:val="left"/>
            </w:pPr>
            <w:r>
              <w:rPr>
                <w:rStyle w:val="VerbatimChar"/>
              </w:rPr>
              <w:t xml:space="preserve">FORCE_HTTPS</w:t>
            </w:r>
          </w:p>
        </w:tc>
        <w:tc>
          <w:tcPr/>
          <w:p>
            <w:pPr>
              <w:pStyle w:val="Compact"/>
              <w:jc w:val="left"/>
            </w:pPr>
            <w:r>
              <w:t xml:space="preserve">Set</w:t>
            </w:r>
            <w:r>
              <w:t xml:space="preserve"> </w:t>
            </w:r>
            <w:r>
              <w:rPr>
                <w:rStyle w:val="VerbatimChar"/>
              </w:rPr>
              <w:t xml:space="preserve">true</w:t>
            </w:r>
            <w:r>
              <w:t xml:space="preserve"> </w:t>
            </w:r>
            <w:r>
              <w:t xml:space="preserve">on Azure App Service</w:t>
            </w:r>
          </w:p>
        </w:tc>
        <w:tc>
          <w:tcPr/>
          <w:p>
            <w:pPr>
              <w:pStyle w:val="Compact"/>
              <w:jc w:val="left"/>
            </w:pPr>
            <w:r>
              <w:rPr>
                <w:rStyle w:val="VerbatimChar"/>
              </w:rPr>
              <w:t xml:space="preserve">false</w:t>
            </w:r>
          </w:p>
        </w:tc>
      </w:tr>
    </w:tbl>
    <w:bookmarkEnd w:id="25"/>
    <w:bookmarkStart w:id="26" w:name="tool-mapping-thresholds-optional"/>
    <w:p>
      <w:pPr>
        <w:pStyle w:val="Heading4"/>
      </w:pPr>
      <w:r>
        <w:t xml:space="preserve">Tool Mapping Thresholds (optional)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Description</w:t>
            </w:r>
          </w:p>
        </w:tc>
        <w:tc>
          <w:tcPr/>
          <w:p>
            <w:pPr>
              <w:pStyle w:val="Compact"/>
              <w:jc w:val="left"/>
            </w:pPr>
            <w:r>
              <w:t xml:space="preserve">Default</w:t>
            </w:r>
          </w:p>
        </w:tc>
      </w:tr>
      <w:tr>
        <w:tc>
          <w:tcPr/>
          <w:p>
            <w:pPr>
              <w:pStyle w:val="Compact"/>
              <w:jc w:val="left"/>
            </w:pPr>
            <w:r>
              <w:rPr>
                <w:rStyle w:val="VerbatimChar"/>
              </w:rPr>
              <w:t xml:space="preserve">REDUNDANCY_THRESHOLD</w:t>
            </w:r>
          </w:p>
        </w:tc>
        <w:tc>
          <w:tcPr/>
          <w:p>
            <w:pPr>
              <w:pStyle w:val="Compact"/>
              <w:jc w:val="left"/>
            </w:pPr>
            <w:r>
              <w:t xml:space="preserve">Activities covered by this many tools or more are flagged as redundant</w:t>
            </w:r>
          </w:p>
        </w:tc>
        <w:tc>
          <w:tcPr/>
          <w:p>
            <w:pPr>
              <w:pStyle w:val="Compact"/>
              <w:jc w:val="left"/>
            </w:pPr>
            <w:r>
              <w:rPr>
                <w:rStyle w:val="VerbatimChar"/>
              </w:rPr>
              <w:t xml:space="preserve">3</w:t>
            </w:r>
          </w:p>
        </w:tc>
      </w:tr>
      <w:tr>
        <w:tc>
          <w:tcPr/>
          <w:p>
            <w:pPr>
              <w:pStyle w:val="Compact"/>
              <w:jc w:val="left"/>
            </w:pPr>
            <w:r>
              <w:rPr>
                <w:rStyle w:val="VerbatimChar"/>
              </w:rPr>
              <w:t xml:space="preserve">TOOL_MIN_ACTIVITIES</w:t>
            </w:r>
          </w:p>
        </w:tc>
        <w:tc>
          <w:tcPr/>
          <w:p>
            <w:pPr>
              <w:pStyle w:val="Compact"/>
              <w:jc w:val="left"/>
            </w:pPr>
            <w:r>
              <w:t xml:space="preserve">Tools with fewer mapped activities than this are flagged as underutilised</w:t>
            </w:r>
          </w:p>
        </w:tc>
        <w:tc>
          <w:tcPr/>
          <w:p>
            <w:pPr>
              <w:pStyle w:val="Compact"/>
              <w:jc w:val="left"/>
            </w:pPr>
            <w:r>
              <w:rPr>
                <w:rStyle w:val="VerbatimChar"/>
              </w:rPr>
              <w:t xml:space="preserve">2</w:t>
            </w:r>
          </w:p>
        </w:tc>
      </w:tr>
      <w:tr>
        <w:tc>
          <w:tcPr/>
          <w:p>
            <w:pPr>
              <w:pStyle w:val="Compact"/>
              <w:jc w:val="left"/>
            </w:pPr>
            <w:r>
              <w:rPr>
                <w:rStyle w:val="VerbatimChar"/>
              </w:rPr>
              <w:t xml:space="preserve">MAPPING_MODEL</w:t>
            </w:r>
          </w:p>
        </w:tc>
        <w:tc>
          <w:tcPr/>
          <w:p>
            <w:pPr>
              <w:pStyle w:val="Compact"/>
              <w:jc w:val="left"/>
            </w:pPr>
            <w:r>
              <w:t xml:space="preserve">Claude model for tool-activity mapping</w:t>
            </w:r>
          </w:p>
        </w:tc>
        <w:tc>
          <w:tcPr/>
          <w:p>
            <w:pPr>
              <w:pStyle w:val="Compact"/>
              <w:jc w:val="left"/>
            </w:pPr>
            <w:r>
              <w:t xml:space="preserve">Same as</w:t>
            </w:r>
            <w:r>
              <w:t xml:space="preserve"> </w:t>
            </w:r>
            <w:r>
              <w:rPr>
                <w:rStyle w:val="VerbatimChar"/>
              </w:rPr>
              <w:t xml:space="preserve">ANTHROPIC_MODEL</w:t>
            </w:r>
          </w:p>
        </w:tc>
      </w:tr>
      <w:tr>
        <w:tc>
          <w:tcPr/>
          <w:p>
            <w:pPr>
              <w:pStyle w:val="Compact"/>
              <w:jc w:val="left"/>
            </w:pPr>
            <w:r>
              <w:rPr>
                <w:rStyle w:val="VerbatimChar"/>
              </w:rPr>
              <w:t xml:space="preserve">ATTACK_MODEL</w:t>
            </w:r>
          </w:p>
        </w:tc>
        <w:tc>
          <w:tcPr/>
          <w:p>
            <w:pPr>
              <w:pStyle w:val="Compact"/>
              <w:jc w:val="left"/>
            </w:pPr>
            <w:r>
              <w:t xml:space="preserve">Claude model for ATT&amp;CK coverage report</w:t>
            </w:r>
          </w:p>
        </w:tc>
        <w:tc>
          <w:tcPr/>
          <w:p>
            <w:pPr>
              <w:pStyle w:val="Compact"/>
              <w:jc w:val="left"/>
            </w:pPr>
            <w:r>
              <w:t xml:space="preserve">Same as</w:t>
            </w:r>
            <w:r>
              <w:t xml:space="preserve"> </w:t>
            </w:r>
            <w:r>
              <w:rPr>
                <w:rStyle w:val="VerbatimChar"/>
              </w:rPr>
              <w:t xml:space="preserve">ANTHROPIC_MODEL</w:t>
            </w:r>
          </w:p>
        </w:tc>
      </w:tr>
      <w:tr>
        <w:tc>
          <w:tcPr/>
          <w:p>
            <w:pPr>
              <w:pStyle w:val="Compact"/>
              <w:jc w:val="left"/>
            </w:pPr>
            <w:r>
              <w:rPr>
                <w:rStyle w:val="VerbatimChar"/>
              </w:rPr>
              <w:t xml:space="preserve">REPORTS_DIR</w:t>
            </w:r>
          </w:p>
        </w:tc>
        <w:tc>
          <w:tcPr/>
          <w:p>
            <w:pPr>
              <w:pStyle w:val="Compact"/>
              <w:jc w:val="left"/>
            </w:pPr>
            <w:r>
              <w:t xml:space="preserve">Directory where ATT&amp;CK Excel reports are saved</w:t>
            </w:r>
          </w:p>
        </w:tc>
        <w:tc>
          <w:tcPr/>
          <w:p>
            <w:pPr>
              <w:pStyle w:val="Compact"/>
              <w:jc w:val="left"/>
            </w:pPr>
            <w:r>
              <w:rPr>
                <w:rStyle w:val="VerbatimChar"/>
              </w:rPr>
              <w:t xml:space="preserve">instance/reports/</w:t>
            </w:r>
          </w:p>
        </w:tc>
      </w:tr>
    </w:tbl>
    <w:bookmarkEnd w:id="26"/>
    <w:bookmarkStart w:id="27" w:name="sharepoint-optional-see-part-2"/>
    <w:p>
      <w:pPr>
        <w:pStyle w:val="Heading4"/>
      </w:pPr>
      <w:r>
        <w:t xml:space="preserve">SharePoint (optional — see Part 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Variable</w:t>
            </w:r>
          </w:p>
        </w:tc>
        <w:tc>
          <w:tcPr/>
          <w:p>
            <w:pPr>
              <w:pStyle w:val="Compact"/>
              <w:jc w:val="left"/>
            </w:pPr>
            <w:r>
              <w:t xml:space="preserve">Description</w:t>
            </w:r>
          </w:p>
        </w:tc>
      </w:tr>
      <w:tr>
        <w:tc>
          <w:tcPr/>
          <w:p>
            <w:pPr>
              <w:pStyle w:val="Compact"/>
              <w:jc w:val="left"/>
            </w:pPr>
            <w:r>
              <w:rPr>
                <w:rStyle w:val="VerbatimChar"/>
              </w:rPr>
              <w:t xml:space="preserve">AZURE_TENANT_ID</w:t>
            </w:r>
          </w:p>
        </w:tc>
        <w:tc>
          <w:tcPr/>
          <w:p>
            <w:pPr>
              <w:pStyle w:val="Compact"/>
              <w:jc w:val="left"/>
            </w:pPr>
            <w:r>
              <w:t xml:space="preserve">Azure AD tenant ID</w:t>
            </w:r>
          </w:p>
        </w:tc>
      </w:tr>
      <w:tr>
        <w:tc>
          <w:tcPr/>
          <w:p>
            <w:pPr>
              <w:pStyle w:val="Compact"/>
              <w:jc w:val="left"/>
            </w:pPr>
            <w:r>
              <w:rPr>
                <w:rStyle w:val="VerbatimChar"/>
              </w:rPr>
              <w:t xml:space="preserve">AZURE_CLIENT_ID</w:t>
            </w:r>
          </w:p>
        </w:tc>
        <w:tc>
          <w:tcPr/>
          <w:p>
            <w:pPr>
              <w:pStyle w:val="Compact"/>
              <w:jc w:val="left"/>
            </w:pPr>
            <w:r>
              <w:t xml:space="preserve">App registration client ID</w:t>
            </w:r>
          </w:p>
        </w:tc>
      </w:tr>
      <w:tr>
        <w:tc>
          <w:tcPr/>
          <w:p>
            <w:pPr>
              <w:pStyle w:val="Compact"/>
              <w:jc w:val="left"/>
            </w:pPr>
            <w:r>
              <w:rPr>
                <w:rStyle w:val="VerbatimChar"/>
              </w:rPr>
              <w:t xml:space="preserve">AZURE_CLIENT_SECRET</w:t>
            </w:r>
          </w:p>
        </w:tc>
        <w:tc>
          <w:tcPr/>
          <w:p>
            <w:pPr>
              <w:pStyle w:val="Compact"/>
              <w:jc w:val="left"/>
            </w:pPr>
            <w:r>
              <w:t xml:space="preserve">App registration client secret</w:t>
            </w:r>
          </w:p>
        </w:tc>
      </w:tr>
      <w:tr>
        <w:tc>
          <w:tcPr/>
          <w:p>
            <w:pPr>
              <w:pStyle w:val="Compact"/>
              <w:jc w:val="left"/>
            </w:pPr>
            <w:r>
              <w:rPr>
                <w:rStyle w:val="VerbatimChar"/>
              </w:rPr>
              <w:t xml:space="preserve">SHAREPOINT_SITE_ID</w:t>
            </w:r>
          </w:p>
        </w:tc>
        <w:tc>
          <w:tcPr/>
          <w:p>
            <w:pPr>
              <w:pStyle w:val="Compact"/>
              <w:jc w:val="left"/>
            </w:pPr>
            <w:r>
              <w:t xml:space="preserve">SharePoint site ID</w:t>
            </w:r>
          </w:p>
        </w:tc>
      </w:tr>
      <w:tr>
        <w:tc>
          <w:tcPr/>
          <w:p>
            <w:pPr>
              <w:pStyle w:val="Compact"/>
              <w:jc w:val="left"/>
            </w:pPr>
            <w:r>
              <w:rPr>
                <w:rStyle w:val="VerbatimChar"/>
              </w:rPr>
              <w:t xml:space="preserve">SHAREPOINT_DRIVE_ID</w:t>
            </w:r>
          </w:p>
        </w:tc>
        <w:tc>
          <w:tcPr/>
          <w:p>
            <w:pPr>
              <w:pStyle w:val="Compact"/>
              <w:jc w:val="left"/>
            </w:pPr>
            <w:r>
              <w:t xml:space="preserve">Document library drive ID</w:t>
            </w:r>
          </w:p>
        </w:tc>
      </w:tr>
    </w:tbl>
    <w:p>
      <w:r>
        <w:pict>
          <v:rect style="width:0;height:1.5pt" o:hralign="center" o:hrstd="t" o:hr="t"/>
        </w:pict>
      </w:r>
    </w:p>
    <w:bookmarkEnd w:id="27"/>
    <w:bookmarkEnd w:id="28"/>
    <w:bookmarkStart w:id="29" w:name="generate-the-admin-password-hash"/>
    <w:p>
      <w:pPr>
        <w:pStyle w:val="Heading3"/>
      </w:pPr>
      <w:r>
        <w:t xml:space="preserve">1.5 Generate the Admin Password Hash</w:t>
      </w:r>
    </w:p>
    <w:p>
      <w:pPr>
        <w:pStyle w:val="SourceCode"/>
      </w:pPr>
      <w:r>
        <w:rPr>
          <w:rStyle w:val="ExtensionTok"/>
        </w:rPr>
        <w:t xml:space="preserve">python</w:t>
      </w:r>
      <w:r>
        <w:rPr>
          <w:rStyle w:val="NormalTok"/>
        </w:rPr>
        <w:t xml:space="preserve"> scripts/create_admin.py</w:t>
      </w:r>
    </w:p>
    <w:p>
      <w:pPr>
        <w:pStyle w:val="FirstParagraph"/>
      </w:pPr>
      <w:r>
        <w:t xml:space="preserve">Enter your chosen password when prompted. Copy the hash output into</w:t>
      </w:r>
      <w:r>
        <w:t xml:space="preserve"> </w:t>
      </w:r>
      <w:r>
        <w:rPr>
          <w:rStyle w:val="VerbatimChar"/>
        </w:rPr>
        <w:t xml:space="preserve">.env</w:t>
      </w:r>
      <w:r>
        <w:t xml:space="preserve">:</w:t>
      </w:r>
    </w:p>
    <w:p>
      <w:pPr>
        <w:pStyle w:val="SourceCode"/>
      </w:pPr>
      <w:r>
        <w:rPr>
          <w:rStyle w:val="VerbatimChar"/>
        </w:rPr>
        <w:t xml:space="preserve">ADMIN_PASSWORD_HASH=$2b$12$...</w:t>
      </w:r>
    </w:p>
    <w:p>
      <w:r>
        <w:pict>
          <v:rect style="width:0;height:1.5pt" o:hralign="center" o:hrstd="t" o:hr="t"/>
        </w:pict>
      </w:r>
    </w:p>
    <w:bookmarkEnd w:id="29"/>
    <w:bookmarkStart w:id="30" w:name="seed-the-mitre-attck-database-optional"/>
    <w:p>
      <w:pPr>
        <w:pStyle w:val="Heading3"/>
      </w:pPr>
      <w:r>
        <w:t xml:space="preserve">1.6 Seed the MITRE ATT&amp;CK Database (optional)</w:t>
      </w:r>
    </w:p>
    <w:p>
      <w:pPr>
        <w:pStyle w:val="FirstParagraph"/>
      </w:pPr>
      <w:r>
        <w:t xml:space="preserve">If you plan to use the ATT&amp;CK Coverage Report feature, seed the technique database once after deployment:</w:t>
      </w:r>
    </w:p>
    <w:p>
      <w:pPr>
        <w:pStyle w:val="SourceCode"/>
      </w:pPr>
      <w:r>
        <w:rPr>
          <w:rStyle w:val="ExtensionTok"/>
        </w:rPr>
        <w:t xml:space="preserve">python</w:t>
      </w:r>
      <w:r>
        <w:rPr>
          <w:rStyle w:val="NormalTok"/>
        </w:rPr>
        <w:t xml:space="preserve"> scripts/seed_mitre.py</w:t>
      </w:r>
    </w:p>
    <w:p>
      <w:pPr>
        <w:pStyle w:val="FirstParagraph"/>
      </w:pPr>
      <w:r>
        <w:t xml:space="preserve">This downloads the MITRE ATT&amp;CK Enterprise STIX bundle (~10 MB) from GitHub and populates the</w:t>
      </w:r>
      <w:r>
        <w:t xml:space="preserve"> </w:t>
      </w:r>
      <w:r>
        <w:rPr>
          <w:rStyle w:val="VerbatimChar"/>
        </w:rPr>
        <w:t xml:space="preserve">mitre_technique</w:t>
      </w:r>
      <w:r>
        <w:t xml:space="preserve"> </w:t>
      </w:r>
      <w:r>
        <w:t xml:space="preserve">table with ~800 techniques and sub-techniques. The script is idempotent — safe to re-run after ATT&amp;CK version updates.</w:t>
      </w:r>
    </w:p>
    <w:p>
      <w:pPr>
        <w:pStyle w:val="BodyText"/>
      </w:pPr>
      <w:r>
        <w:t xml:space="preserve">To load from a local file instead of downloading:</w:t>
      </w:r>
    </w:p>
    <w:p>
      <w:pPr>
        <w:pStyle w:val="SourceCode"/>
      </w:pPr>
      <w:r>
        <w:rPr>
          <w:rStyle w:val="ExtensionTok"/>
        </w:rPr>
        <w:t xml:space="preserve">python</w:t>
      </w:r>
      <w:r>
        <w:rPr>
          <w:rStyle w:val="NormalTok"/>
        </w:rPr>
        <w:t xml:space="preserve"> scripts/seed_mitre.py </w:t>
      </w:r>
      <w:r>
        <w:rPr>
          <w:rStyle w:val="AttributeTok"/>
        </w:rPr>
        <w:t xml:space="preserve">--file</w:t>
      </w:r>
      <w:r>
        <w:rPr>
          <w:rStyle w:val="NormalTok"/>
        </w:rPr>
        <w:t xml:space="preserve"> /path/to/enterprise-attack.json</w:t>
      </w:r>
    </w:p>
    <w:p>
      <w:r>
        <w:pict>
          <v:rect style="width:0;height:1.5pt" o:hralign="center" o:hrstd="t" o:hr="t"/>
        </w:pict>
      </w:r>
    </w:p>
    <w:bookmarkEnd w:id="30"/>
    <w:bookmarkStart w:id="31" w:name="start-the-application"/>
    <w:p>
      <w:pPr>
        <w:pStyle w:val="Heading3"/>
      </w:pPr>
      <w:r>
        <w:t xml:space="preserve">1.7 Start the Application</w:t>
      </w:r>
    </w:p>
    <w:p>
      <w:pPr>
        <w:pStyle w:val="SourceCode"/>
      </w:pPr>
      <w:r>
        <w:rPr>
          <w:rStyle w:val="ExtensionTok"/>
        </w:rPr>
        <w:t xml:space="preserve">flask</w:t>
      </w:r>
      <w:r>
        <w:rPr>
          <w:rStyle w:val="NormalTok"/>
        </w:rPr>
        <w:t xml:space="preserve"> </w:t>
      </w:r>
      <w:r>
        <w:rPr>
          <w:rStyle w:val="AttributeTok"/>
        </w:rPr>
        <w:t xml:space="preserve">--app</w:t>
      </w:r>
      <w:r>
        <w:rPr>
          <w:rStyle w:val="NormalTok"/>
        </w:rPr>
        <w:t xml:space="preserve"> app run </w:t>
      </w:r>
      <w:r>
        <w:rPr>
          <w:rStyle w:val="AttributeTok"/>
        </w:rPr>
        <w:t xml:space="preserve">--host</w:t>
      </w:r>
      <w:r>
        <w:rPr>
          <w:rStyle w:val="OperatorTok"/>
        </w:rPr>
        <w:t xml:space="preserve">=</w:t>
      </w:r>
      <w:r>
        <w:rPr>
          <w:rStyle w:val="NormalTok"/>
        </w:rPr>
        <w:t xml:space="preserve">0.0.0.0 </w:t>
      </w:r>
      <w:r>
        <w:rPr>
          <w:rStyle w:val="AttributeTok"/>
        </w:rPr>
        <w:t xml:space="preserve">--port</w:t>
      </w:r>
      <w:r>
        <w:rPr>
          <w:rStyle w:val="OperatorTok"/>
        </w:rPr>
        <w:t xml:space="preserve">=</w:t>
      </w:r>
      <w:r>
        <w:rPr>
          <w:rStyle w:val="NormalTok"/>
        </w:rPr>
        <w:t xml:space="preserve">5000</w:t>
      </w:r>
    </w:p>
    <w:p>
      <w:pPr>
        <w:pStyle w:val="FirstParagraph"/>
      </w:pPr>
      <w:r>
        <w:t xml:space="preserve">The database tables are created automatically on first start. Open</w:t>
      </w:r>
      <w:r>
        <w:t xml:space="preserve"> </w:t>
      </w:r>
      <w:r>
        <w:rPr>
          <w:rStyle w:val="VerbatimChar"/>
        </w:rPr>
        <w:t xml:space="preserve">http://localhost:5000</w:t>
      </w:r>
      <w:r>
        <w:t xml:space="preserve"> </w:t>
      </w:r>
      <w:r>
        <w:t xml:space="preserve">in a browser.</w:t>
      </w:r>
    </w:p>
    <w:p>
      <w:r>
        <w:pict>
          <v:rect style="width:0;height:1.5pt" o:hralign="center" o:hrstd="t" o:hr="t"/>
        </w:pict>
      </w:r>
    </w:p>
    <w:bookmarkEnd w:id="31"/>
    <w:bookmarkStart w:id="32" w:name="running-tests"/>
    <w:p>
      <w:pPr>
        <w:pStyle w:val="Heading3"/>
      </w:pPr>
      <w:r>
        <w:t xml:space="preserve">1.8 Running Tests</w:t>
      </w:r>
    </w:p>
    <w:p>
      <w:pPr>
        <w:pStyle w:val="SourceCode"/>
      </w:pPr>
      <w:r>
        <w:rPr>
          <w:rStyle w:val="ExtensionTok"/>
        </w:rPr>
        <w:t xml:space="preserve">pytest</w:t>
      </w:r>
    </w:p>
    <w:p>
      <w:pPr>
        <w:pStyle w:val="FirstParagraph"/>
      </w:pPr>
      <w:r>
        <w:t xml:space="preserve">All 235 tests should pass. Tests use an in-memory SQLite database and mock all external API calls.</w:t>
      </w:r>
    </w:p>
    <w:p>
      <w:r>
        <w:pict>
          <v:rect style="width:0;height:1.5pt" o:hralign="center" o:hrstd="t" o:hr="t"/>
        </w:pict>
      </w:r>
    </w:p>
    <w:bookmarkEnd w:id="32"/>
    <w:bookmarkEnd w:id="33"/>
    <w:bookmarkStart w:id="45" w:name="part-2-sharepoint-integration"/>
    <w:p>
      <w:pPr>
        <w:pStyle w:val="Heading2"/>
      </w:pPr>
      <w:r>
        <w:t xml:space="preserve">Part 2 — SharePoint Integration</w:t>
      </w:r>
    </w:p>
    <w:p>
      <w:pPr>
        <w:pStyle w:val="FirstParagraph"/>
      </w:pPr>
      <w:r>
        <w:t xml:space="preserve">When configured, the platform automatically uploads the following artefacts to SharePoint at the moment an assessment is finalised: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Location</w:t>
            </w:r>
          </w:p>
        </w:tc>
      </w:tr>
      <w:tr>
        <w:tc>
          <w:tcPr/>
          <w:p>
            <w:pPr>
              <w:pStyle w:val="Compact"/>
              <w:jc w:val="left"/>
            </w:pPr>
            <w:r>
              <w:rPr>
                <w:rStyle w:val="VerbatimChar"/>
              </w:rPr>
              <w:t xml:space="preserve">README.txt</w:t>
            </w:r>
          </w:p>
        </w:tc>
        <w:tc>
          <w:tcPr/>
          <w:p>
            <w:pPr>
              <w:pStyle w:val="Compact"/>
              <w:jc w:val="left"/>
            </w:pPr>
            <w:r>
              <w:rPr>
                <w:rStyle w:val="VerbatimChar"/>
              </w:rPr>
              <w:t xml:space="preserve">ZT Assessments/{OrgName}_{Date}/</w:t>
            </w:r>
          </w:p>
        </w:tc>
      </w:tr>
      <w:tr>
        <w:tc>
          <w:tcPr/>
          <w:p>
            <w:pPr>
              <w:pStyle w:val="Compact"/>
              <w:jc w:val="left"/>
            </w:pPr>
            <w:r>
              <w:rPr>
                <w:rStyle w:val="VerbatimChar"/>
              </w:rPr>
              <w:t xml:space="preserve">responses_snapshot.json</w:t>
            </w:r>
          </w:p>
        </w:tc>
        <w:tc>
          <w:tcPr/>
          <w:p>
            <w:pPr>
              <w:pStyle w:val="Compact"/>
              <w:jc w:val="left"/>
            </w:pPr>
            <w:r>
              <w:rPr>
                <w:rStyle w:val="VerbatimChar"/>
              </w:rPr>
              <w:t xml:space="preserve">.../inputs/</w:t>
            </w:r>
          </w:p>
        </w:tc>
      </w:tr>
      <w:tr>
        <w:tc>
          <w:tcPr/>
          <w:p>
            <w:pPr>
              <w:pStyle w:val="Compact"/>
              <w:jc w:val="left"/>
            </w:pPr>
            <w:r>
              <w:rPr>
                <w:rStyle w:val="VerbatimChar"/>
              </w:rPr>
              <w:t xml:space="preserve">customer_report.xlsx</w:t>
            </w:r>
          </w:p>
        </w:tc>
        <w:tc>
          <w:tcPr/>
          <w:p>
            <w:pPr>
              <w:pStyle w:val="Compact"/>
              <w:jc w:val="left"/>
            </w:pPr>
            <w:r>
              <w:rPr>
                <w:rStyle w:val="VerbatimChar"/>
              </w:rPr>
              <w:t xml:space="preserve">.../outputs/</w:t>
            </w:r>
          </w:p>
        </w:tc>
      </w:tr>
      <w:tr>
        <w:tc>
          <w:tcPr/>
          <w:p>
            <w:pPr>
              <w:pStyle w:val="Compact"/>
              <w:jc w:val="left"/>
            </w:pPr>
            <w:r>
              <w:rPr>
                <w:rStyle w:val="VerbatimChar"/>
              </w:rPr>
              <w:t xml:space="preserve">consultant_report.xlsx</w:t>
            </w:r>
          </w:p>
        </w:tc>
        <w:tc>
          <w:tcPr/>
          <w:p>
            <w:pPr>
              <w:pStyle w:val="Compact"/>
              <w:jc w:val="left"/>
            </w:pPr>
            <w:r>
              <w:rPr>
                <w:rStyle w:val="VerbatimChar"/>
              </w:rPr>
              <w:t xml:space="preserve">.../outputs/</w:t>
            </w:r>
          </w:p>
        </w:tc>
      </w:tr>
      <w:tr>
        <w:tc>
          <w:tcPr/>
          <w:p>
            <w:pPr>
              <w:pStyle w:val="Compact"/>
              <w:jc w:val="left"/>
            </w:pPr>
            <w:r>
              <w:rPr>
                <w:rStyle w:val="VerbatimChar"/>
              </w:rPr>
              <w:t xml:space="preserve">ai_call_log.csv</w:t>
            </w:r>
          </w:p>
        </w:tc>
        <w:tc>
          <w:tcPr/>
          <w:p>
            <w:pPr>
              <w:pStyle w:val="Compact"/>
              <w:jc w:val="left"/>
            </w:pPr>
            <w:r>
              <w:rPr>
                <w:rStyle w:val="VerbatimChar"/>
              </w:rPr>
              <w:t xml:space="preserve">.../audit/</w:t>
            </w:r>
          </w:p>
        </w:tc>
      </w:tr>
      <w:tr>
        <w:tc>
          <w:tcPr/>
          <w:p>
            <w:pPr>
              <w:pStyle w:val="Compact"/>
              <w:jc w:val="left"/>
            </w:pPr>
            <w:r>
              <w:rPr>
                <w:rStyle w:val="VerbatimChar"/>
              </w:rPr>
              <w:t xml:space="preserve">audit_log.csv</w:t>
            </w:r>
          </w:p>
        </w:tc>
        <w:tc>
          <w:tcPr/>
          <w:p>
            <w:pPr>
              <w:pStyle w:val="Compact"/>
              <w:jc w:val="left"/>
            </w:pPr>
            <w:r>
              <w:rPr>
                <w:rStyle w:val="VerbatimChar"/>
              </w:rPr>
              <w:t xml:space="preserve">.../audit/</w:t>
            </w:r>
          </w:p>
        </w:tc>
      </w:tr>
    </w:tbl>
    <w:p>
      <w:pPr>
        <w:pStyle w:val="BodyText"/>
      </w:pPr>
      <w:r>
        <w:t xml:space="preserve">The integration uses the</w:t>
      </w:r>
      <w:r>
        <w:t xml:space="preserve"> </w:t>
      </w:r>
      <w:r>
        <w:rPr>
          <w:b/>
          <w:bCs/>
        </w:rPr>
        <w:t xml:space="preserve">Microsoft Graph API</w:t>
      </w:r>
      <w:r>
        <w:t xml:space="preserve"> </w:t>
      </w:r>
      <w:r>
        <w:t xml:space="preserve">with an</w:t>
      </w:r>
      <w:r>
        <w:t xml:space="preserve"> </w:t>
      </w:r>
      <w:r>
        <w:rPr>
          <w:b/>
          <w:bCs/>
        </w:rPr>
        <w:t xml:space="preserve">OAuth 2.0 client credentials flow</w:t>
      </w:r>
      <w:r>
        <w:t xml:space="preserve"> </w:t>
      </w:r>
      <w:r>
        <w:t xml:space="preserve">(service principal — no user login required).</w:t>
      </w:r>
    </w:p>
    <w:p>
      <w:r>
        <w:pict>
          <v:rect style="width:0;height:1.5pt" o:hralign="center" o:hrstd="t" o:hr="t"/>
        </w:pict>
      </w:r>
    </w:p>
    <w:bookmarkStart w:id="35" w:name="create-an-azure-ad-app-registration"/>
    <w:p>
      <w:pPr>
        <w:pStyle w:val="Heading3"/>
      </w:pPr>
      <w:r>
        <w:t xml:space="preserve">2.1 Create an Azure AD App Registration</w:t>
      </w:r>
    </w:p>
    <w:p>
      <w:pPr>
        <w:pStyle w:val="Compact"/>
        <w:numPr>
          <w:ilvl w:val="0"/>
          <w:numId w:val="1001"/>
        </w:numPr>
      </w:pPr>
      <w:r>
        <w:t xml:space="preserve">Sign in to the</w:t>
      </w:r>
      <w:r>
        <w:t xml:space="preserve"> </w:t>
      </w:r>
      <w:hyperlink r:id="rId34">
        <w:r>
          <w:rPr>
            <w:rStyle w:val="Hyperlink"/>
          </w:rPr>
          <w:t xml:space="preserve">Azure Portal</w:t>
        </w:r>
      </w:hyperlink>
      <w:r>
        <w:t xml:space="preserve"> </w:t>
      </w:r>
      <w:r>
        <w:t xml:space="preserve">as a Global Administrator or Application Administrator.</w:t>
      </w:r>
    </w:p>
    <w:p>
      <w:pPr>
        <w:pStyle w:val="Compact"/>
        <w:numPr>
          <w:ilvl w:val="0"/>
          <w:numId w:val="1001"/>
        </w:numPr>
      </w:pPr>
      <w:r>
        <w:t xml:space="preserve">Go to</w:t>
      </w:r>
      <w:r>
        <w:t xml:space="preserve"> </w:t>
      </w:r>
      <w:r>
        <w:rPr>
          <w:b/>
          <w:bCs/>
        </w:rPr>
        <w:t xml:space="preserve">Azure Active Directory → App registrations → New registration</w:t>
      </w:r>
      <w:r>
        <w:t xml:space="preserve">.</w:t>
      </w:r>
    </w:p>
    <w:p>
      <w:pPr>
        <w:pStyle w:val="Compact"/>
        <w:numPr>
          <w:ilvl w:val="0"/>
          <w:numId w:val="1001"/>
        </w:numPr>
      </w:pPr>
      <w:r>
        <w:t xml:space="preserve">Enter a name (e.g. </w:t>
      </w:r>
      <w:r>
        <w:rPr>
          <w:rStyle w:val="VerbatimChar"/>
        </w:rPr>
        <w:t xml:space="preserve">ZT Assessment Dashboard</w:t>
      </w:r>
      <w:r>
        <w:t xml:space="preserve">) and leave the redirect URI blank.</w:t>
      </w:r>
    </w:p>
    <w:p>
      <w:pPr>
        <w:pStyle w:val="Compact"/>
        <w:numPr>
          <w:ilvl w:val="0"/>
          <w:numId w:val="1001"/>
        </w:numPr>
      </w:pPr>
      <w:r>
        <w:t xml:space="preserve">Click</w:t>
      </w:r>
      <w:r>
        <w:t xml:space="preserve"> </w:t>
      </w:r>
      <w:r>
        <w:rPr>
          <w:b/>
          <w:bCs/>
        </w:rPr>
        <w:t xml:space="preserve">Register</w:t>
      </w:r>
      <w:r>
        <w:t xml:space="preserve">.</w:t>
      </w:r>
    </w:p>
    <w:p>
      <w:pPr>
        <w:pStyle w:val="Compact"/>
        <w:numPr>
          <w:ilvl w:val="0"/>
          <w:numId w:val="1001"/>
        </w:numPr>
      </w:pPr>
      <w:r>
        <w:t xml:space="preserve">Note the</w:t>
      </w:r>
      <w:r>
        <w:t xml:space="preserve"> </w:t>
      </w:r>
      <w:r>
        <w:rPr>
          <w:b/>
          <w:bCs/>
        </w:rPr>
        <w:t xml:space="preserve">Application (client) ID</w:t>
      </w:r>
      <w:r>
        <w:t xml:space="preserve"> </w:t>
      </w:r>
      <w:r>
        <w:t xml:space="preserve">— this is</w:t>
      </w:r>
      <w:r>
        <w:t xml:space="preserve"> </w:t>
      </w:r>
      <w:r>
        <w:rPr>
          <w:rStyle w:val="VerbatimChar"/>
        </w:rPr>
        <w:t xml:space="preserve">AZURE_CLIENT_ID</w:t>
      </w:r>
      <w:r>
        <w:t xml:space="preserve">.</w:t>
      </w:r>
    </w:p>
    <w:p>
      <w:pPr>
        <w:pStyle w:val="Compact"/>
        <w:numPr>
          <w:ilvl w:val="0"/>
          <w:numId w:val="1001"/>
        </w:numPr>
      </w:pPr>
      <w:r>
        <w:t xml:space="preserve">Note the</w:t>
      </w:r>
      <w:r>
        <w:t xml:space="preserve"> </w:t>
      </w:r>
      <w:r>
        <w:rPr>
          <w:b/>
          <w:bCs/>
        </w:rPr>
        <w:t xml:space="preserve">Directory (tenant) ID</w:t>
      </w:r>
      <w:r>
        <w:t xml:space="preserve"> </w:t>
      </w:r>
      <w:r>
        <w:t xml:space="preserve">— this is</w:t>
      </w:r>
      <w:r>
        <w:t xml:space="preserve"> </w:t>
      </w:r>
      <w:r>
        <w:rPr>
          <w:rStyle w:val="VerbatimChar"/>
        </w:rPr>
        <w:t xml:space="preserve">AZURE_TENANT_ID</w:t>
      </w:r>
      <w:r>
        <w:t xml:space="preserve">.</w:t>
      </w:r>
    </w:p>
    <w:p>
      <w:r>
        <w:pict>
          <v:rect style="width:0;height:1.5pt" o:hralign="center" o:hrstd="t" o:hr="t"/>
        </w:pict>
      </w:r>
    </w:p>
    <w:bookmarkEnd w:id="35"/>
    <w:bookmarkStart w:id="36" w:name="create-a-client-secret"/>
    <w:p>
      <w:pPr>
        <w:pStyle w:val="Heading3"/>
      </w:pPr>
      <w:r>
        <w:t xml:space="preserve">2.2 Create a Client Secret</w:t>
      </w:r>
    </w:p>
    <w:p>
      <w:pPr>
        <w:pStyle w:val="Compact"/>
        <w:numPr>
          <w:ilvl w:val="0"/>
          <w:numId w:val="1002"/>
        </w:numPr>
      </w:pPr>
      <w:r>
        <w:t xml:space="preserve">In your app registration, go to</w:t>
      </w:r>
      <w:r>
        <w:t xml:space="preserve"> </w:t>
      </w:r>
      <w:r>
        <w:rPr>
          <w:b/>
          <w:bCs/>
        </w:rPr>
        <w:t xml:space="preserve">Certificates &amp; secrets → New client secret</w:t>
      </w:r>
      <w:r>
        <w:t xml:space="preserve">.</w:t>
      </w:r>
    </w:p>
    <w:p>
      <w:pPr>
        <w:pStyle w:val="Compact"/>
        <w:numPr>
          <w:ilvl w:val="0"/>
          <w:numId w:val="1002"/>
        </w:numPr>
      </w:pPr>
      <w:r>
        <w:t xml:space="preserve">Enter a description and choose an expiry (12 or 24 months recommended).</w:t>
      </w:r>
    </w:p>
    <w:p>
      <w:pPr>
        <w:pStyle w:val="Compact"/>
        <w:numPr>
          <w:ilvl w:val="0"/>
          <w:numId w:val="1002"/>
        </w:numPr>
      </w:pPr>
      <w:r>
        <w:t xml:space="preserve">Click</w:t>
      </w:r>
      <w:r>
        <w:t xml:space="preserve"> </w:t>
      </w:r>
      <w:r>
        <w:rPr>
          <w:b/>
          <w:bCs/>
        </w:rPr>
        <w:t xml:space="preserve">Add</w:t>
      </w:r>
      <w:r>
        <w:t xml:space="preserve">.</w:t>
      </w:r>
    </w:p>
    <w:p>
      <w:pPr>
        <w:pStyle w:val="Compact"/>
        <w:numPr>
          <w:ilvl w:val="0"/>
          <w:numId w:val="1002"/>
        </w:numPr>
      </w:pPr>
      <w:r>
        <w:rPr>
          <w:b/>
          <w:bCs/>
        </w:rPr>
        <w:t xml:space="preserve">Copy the secret value immediately</w:t>
      </w:r>
      <w:r>
        <w:t xml:space="preserve"> </w:t>
      </w:r>
      <w:r>
        <w:t xml:space="preserve">— it is only shown once.</w:t>
      </w:r>
    </w:p>
    <w:p>
      <w:pPr>
        <w:pStyle w:val="Compact"/>
        <w:numPr>
          <w:ilvl w:val="0"/>
          <w:numId w:val="1002"/>
        </w:numPr>
      </w:pPr>
      <w:r>
        <w:t xml:space="preserve">This is</w:t>
      </w:r>
      <w:r>
        <w:t xml:space="preserve"> </w:t>
      </w:r>
      <w:r>
        <w:rPr>
          <w:rStyle w:val="VerbatimChar"/>
        </w:rPr>
        <w:t xml:space="preserve">AZURE_CLIENT_SECRET</w:t>
      </w:r>
      <w:r>
        <w:t xml:space="preserve">.</w:t>
      </w:r>
    </w:p>
    <w:p>
      <w:pPr>
        <w:pStyle w:val="BlockText"/>
      </w:pPr>
      <w:r>
        <w:rPr>
          <w:b/>
          <w:bCs/>
        </w:rPr>
        <w:t xml:space="preserve">Important:</w:t>
      </w:r>
      <w:r>
        <w:t xml:space="preserve"> </w:t>
      </w:r>
      <w:r>
        <w:t xml:space="preserve">Set a calendar reminder to rotate this secret before it expires. The platform will silently fail to upload if the secret has expired.</w:t>
      </w:r>
    </w:p>
    <w:p>
      <w:r>
        <w:pict>
          <v:rect style="width:0;height:1.5pt" o:hralign="center" o:hrstd="t" o:hr="t"/>
        </w:pict>
      </w:r>
    </w:p>
    <w:bookmarkEnd w:id="36"/>
    <w:bookmarkStart w:id="38" w:name="grant-api-permissions"/>
    <w:p>
      <w:pPr>
        <w:pStyle w:val="Heading3"/>
      </w:pPr>
      <w:r>
        <w:t xml:space="preserve">2.3 Grant API Permissions</w:t>
      </w:r>
    </w:p>
    <w:p>
      <w:pPr>
        <w:pStyle w:val="FirstParagraph"/>
      </w:pPr>
      <w:r>
        <w:t xml:space="preserve">The app needs permission to write files to SharePoint.</w:t>
      </w:r>
    </w:p>
    <w:p>
      <w:pPr>
        <w:pStyle w:val="Compact"/>
        <w:numPr>
          <w:ilvl w:val="0"/>
          <w:numId w:val="1003"/>
        </w:numPr>
      </w:pPr>
      <w:r>
        <w:t xml:space="preserve">In your app registration, go to</w:t>
      </w:r>
      <w:r>
        <w:t xml:space="preserve"> </w:t>
      </w:r>
      <w:r>
        <w:rPr>
          <w:b/>
          <w:bCs/>
        </w:rPr>
        <w:t xml:space="preserve">API permissions → Add a permission → Microsoft Graph → Application permissions</w:t>
      </w:r>
      <w:r>
        <w:t xml:space="preserve">.</w:t>
      </w:r>
    </w:p>
    <w:p>
      <w:pPr>
        <w:pStyle w:val="Compact"/>
        <w:numPr>
          <w:ilvl w:val="0"/>
          <w:numId w:val="1003"/>
        </w:numPr>
      </w:pPr>
      <w:r>
        <w:t xml:space="preserve">Add these permissions:</w:t>
      </w:r>
    </w:p>
    <w:p>
      <w:pPr>
        <w:pStyle w:val="Compact"/>
        <w:numPr>
          <w:ilvl w:val="1"/>
          <w:numId w:val="1004"/>
        </w:numPr>
      </w:pPr>
      <w:r>
        <w:rPr>
          <w:rStyle w:val="VerbatimChar"/>
        </w:rPr>
        <w:t xml:space="preserve">Sites.ReadWrite.All</w:t>
      </w:r>
    </w:p>
    <w:p>
      <w:pPr>
        <w:pStyle w:val="Compact"/>
        <w:numPr>
          <w:ilvl w:val="0"/>
          <w:numId w:val="1003"/>
        </w:numPr>
      </w:pPr>
      <w:r>
        <w:t xml:space="preserve">Click</w:t>
      </w:r>
      <w:r>
        <w:t xml:space="preserve"> </w:t>
      </w:r>
      <w:r>
        <w:rPr>
          <w:b/>
          <w:bCs/>
        </w:rPr>
        <w:t xml:space="preserve">Grant admin consent for [your tenant]</w:t>
      </w:r>
      <w:r>
        <w:t xml:space="preserve"> </w:t>
      </w:r>
      <w:r>
        <w:t xml:space="preserve">and confirm.</w:t>
      </w:r>
    </w:p>
    <w:p>
      <w:pPr>
        <w:pStyle w:val="BlockText"/>
      </w:pPr>
      <w:r>
        <w:rPr>
          <w:b/>
          <w:bCs/>
        </w:rPr>
        <w:t xml:space="preserve">Least-privilege alternative:</w:t>
      </w:r>
      <w:r>
        <w:t xml:space="preserve"> </w:t>
      </w:r>
      <w:r>
        <w:t xml:space="preserve">If you prefer not to grant</w:t>
      </w:r>
      <w:r>
        <w:t xml:space="preserve"> </w:t>
      </w:r>
      <w:r>
        <w:rPr>
          <w:rStyle w:val="VerbatimChar"/>
        </w:rPr>
        <w:t xml:space="preserve">Sites.ReadWrite.All</w:t>
      </w:r>
      <w:r>
        <w:t xml:space="preserve"> </w:t>
      </w:r>
      <w:r>
        <w:t xml:space="preserve">broadly, you can use</w:t>
      </w:r>
      <w:r>
        <w:t xml:space="preserve"> </w:t>
      </w:r>
      <w:r>
        <w:rPr>
          <w:rStyle w:val="VerbatimChar"/>
        </w:rPr>
        <w:t xml:space="preserve">Sites.Selected</w:t>
      </w:r>
      <w:r>
        <w:t xml:space="preserve"> </w:t>
      </w:r>
      <w:r>
        <w:t xml:space="preserve">and grant access to the specific SharePoint site only. See</w:t>
      </w:r>
      <w:r>
        <w:t xml:space="preserve"> </w:t>
      </w:r>
      <w:hyperlink r:id="rId37">
        <w:r>
          <w:rPr>
            <w:rStyle w:val="Hyperlink"/>
          </w:rPr>
          <w:t xml:space="preserve">Microsoft documentation on Sites.Selected</w:t>
        </w:r>
      </w:hyperlink>
      <w:r>
        <w:t xml:space="preserve"> </w:t>
      </w:r>
      <w:r>
        <w:t xml:space="preserve">for details.</w:t>
      </w:r>
    </w:p>
    <w:p>
      <w:r>
        <w:pict>
          <v:rect style="width:0;height:1.5pt" o:hralign="center" o:hrstd="t" o:hr="t"/>
        </w:pict>
      </w:r>
    </w:p>
    <w:bookmarkEnd w:id="38"/>
    <w:bookmarkStart w:id="40" w:name="find-your-sharepoint-site-id"/>
    <w:p>
      <w:pPr>
        <w:pStyle w:val="Heading3"/>
      </w:pPr>
      <w:r>
        <w:t xml:space="preserve">2.4 Find Your SharePoint Site ID</w:t>
      </w:r>
    </w:p>
    <w:p>
      <w:pPr>
        <w:numPr>
          <w:ilvl w:val="0"/>
          <w:numId w:val="1005"/>
        </w:numPr>
      </w:pPr>
      <w:r>
        <w:t xml:space="preserve">Open</w:t>
      </w:r>
      <w:r>
        <w:t xml:space="preserve"> </w:t>
      </w:r>
      <w:r>
        <w:rPr>
          <w:b/>
          <w:bCs/>
        </w:rPr>
        <w:t xml:space="preserve">Graph Explorer</w:t>
      </w:r>
      <w:r>
        <w:t xml:space="preserve"> </w:t>
      </w:r>
      <w:r>
        <w:t xml:space="preserve">at</w:t>
      </w:r>
      <w:r>
        <w:t xml:space="preserve"> </w:t>
      </w:r>
      <w:hyperlink r:id="rId39">
        <w:r>
          <w:rPr>
            <w:rStyle w:val="Hyperlink"/>
          </w:rPr>
          <w:t xml:space="preserve">https://developer.microsoft.com/en-us/graph/graph-explorer</w:t>
        </w:r>
      </w:hyperlink>
      <w:r>
        <w:t xml:space="preserve">.</w:t>
      </w:r>
    </w:p>
    <w:p>
      <w:pPr>
        <w:numPr>
          <w:ilvl w:val="0"/>
          <w:numId w:val="1005"/>
        </w:numPr>
      </w:pPr>
      <w:r>
        <w:t xml:space="preserve">Sign in with a Microsoft 365 account that has access to the target SharePoint site.</w:t>
      </w:r>
    </w:p>
    <w:p>
      <w:pPr>
        <w:numPr>
          <w:ilvl w:val="0"/>
          <w:numId w:val="1005"/>
        </w:numPr>
      </w:pPr>
      <w:r>
        <w:t xml:space="preserve">Run this query, replacing the placeholders:</w:t>
      </w:r>
    </w:p>
    <w:p>
      <w:pPr>
        <w:pStyle w:val="SourceCode"/>
        <w:numPr>
          <w:ilvl w:val="0"/>
          <w:numId w:val="1000"/>
        </w:numPr>
      </w:pPr>
      <w:r>
        <w:rPr>
          <w:rStyle w:val="VerbatimChar"/>
        </w:rPr>
        <w:t xml:space="preserve">GET https://graph.microsoft.com/v1.0/sites/{hostname}:/sites/{site-name}</w:t>
      </w:r>
    </w:p>
    <w:p>
      <w:pPr>
        <w:numPr>
          <w:ilvl w:val="0"/>
          <w:numId w:val="1000"/>
        </w:numPr>
      </w:pPr>
      <w:r>
        <w:t xml:space="preserve">For example:</w:t>
      </w:r>
    </w:p>
    <w:p>
      <w:pPr>
        <w:pStyle w:val="SourceCode"/>
        <w:numPr>
          <w:ilvl w:val="0"/>
          <w:numId w:val="1000"/>
        </w:numPr>
      </w:pPr>
      <w:r>
        <w:rPr>
          <w:rStyle w:val="VerbatimChar"/>
        </w:rPr>
        <w:t xml:space="preserve">GET https://graph.microsoft.com/v1.0/sites/contoso.sharepoint.com:/sites/ZTAssessments</w:t>
      </w:r>
    </w:p>
    <w:p>
      <w:pPr>
        <w:numPr>
          <w:ilvl w:val="0"/>
          <w:numId w:val="1005"/>
        </w:numPr>
      </w:pPr>
      <w:r>
        <w:t xml:space="preserve">Copy the</w:t>
      </w:r>
      <w:r>
        <w:t xml:space="preserve"> </w:t>
      </w:r>
      <w:r>
        <w:rPr>
          <w:rStyle w:val="VerbatimChar"/>
        </w:rPr>
        <w:t xml:space="preserve">id</w:t>
      </w:r>
      <w:r>
        <w:t xml:space="preserve"> </w:t>
      </w:r>
      <w:r>
        <w:t xml:space="preserve">field from the response — this is</w:t>
      </w:r>
      <w:r>
        <w:t xml:space="preserve"> </w:t>
      </w:r>
      <w:r>
        <w:rPr>
          <w:rStyle w:val="VerbatimChar"/>
        </w:rPr>
        <w:t xml:space="preserve">SHAREPOINT_SITE_ID</w:t>
      </w:r>
      <w:r>
        <w:t xml:space="preserve">. It looks like:</w:t>
      </w:r>
    </w:p>
    <w:p>
      <w:pPr>
        <w:pStyle w:val="SourceCode"/>
        <w:numPr>
          <w:ilvl w:val="0"/>
          <w:numId w:val="1000"/>
        </w:numPr>
      </w:pPr>
      <w:r>
        <w:rPr>
          <w:rStyle w:val="VerbatimChar"/>
        </w:rPr>
        <w:t xml:space="preserve">contoso.sharepoint.com,xxxxxxxx-xxxx-xxxx-xxxx-xxxxxxxxxxxx,yyyyyyyy-yyyy-yyyy-yyyy-yyyyyyyyyyyy</w:t>
      </w:r>
    </w:p>
    <w:p>
      <w:r>
        <w:pict>
          <v:rect style="width:0;height:1.5pt" o:hralign="center" o:hrstd="t" o:hr="t"/>
        </w:pict>
      </w:r>
    </w:p>
    <w:bookmarkEnd w:id="40"/>
    <w:bookmarkStart w:id="41" w:name="find-your-document-library-drive-id"/>
    <w:p>
      <w:pPr>
        <w:pStyle w:val="Heading3"/>
      </w:pPr>
      <w:r>
        <w:t xml:space="preserve">2.5 Find Your Document Library Drive ID</w:t>
      </w:r>
    </w:p>
    <w:p>
      <w:pPr>
        <w:numPr>
          <w:ilvl w:val="0"/>
          <w:numId w:val="1006"/>
        </w:numPr>
      </w:pPr>
      <w:r>
        <w:t xml:space="preserve">Using the Site ID from the previous step, run:</w:t>
      </w:r>
    </w:p>
    <w:p>
      <w:pPr>
        <w:pStyle w:val="SourceCode"/>
        <w:numPr>
          <w:ilvl w:val="0"/>
          <w:numId w:val="1000"/>
        </w:numPr>
      </w:pPr>
      <w:r>
        <w:rPr>
          <w:rStyle w:val="VerbatimChar"/>
        </w:rPr>
        <w:t xml:space="preserve">GET https://graph.microsoft.com/v1.0/sites/{SHAREPOINT_SITE_ID}/drives</w:t>
      </w:r>
    </w:p>
    <w:p>
      <w:pPr>
        <w:numPr>
          <w:ilvl w:val="0"/>
          <w:numId w:val="1006"/>
        </w:numPr>
      </w:pPr>
      <w:r>
        <w:t xml:space="preserve">Look for the drive with</w:t>
      </w:r>
      <w:r>
        <w:t xml:space="preserve"> </w:t>
      </w:r>
      <w:r>
        <w:rPr>
          <w:rStyle w:val="VerbatimChar"/>
        </w:rPr>
        <w:t xml:space="preserve">name</w:t>
      </w:r>
      <w:r>
        <w:t xml:space="preserve"> </w:t>
      </w:r>
      <w:r>
        <w:t xml:space="preserve">matching your document library (usually</w:t>
      </w:r>
      <w:r>
        <w:t xml:space="preserve"> </w:t>
      </w:r>
      <w:r>
        <w:rPr>
          <w:rStyle w:val="VerbatimChar"/>
        </w:rPr>
        <w:t xml:space="preserve">Documents</w:t>
      </w:r>
      <w:r>
        <w:t xml:space="preserve"> </w:t>
      </w:r>
      <w:r>
        <w:t xml:space="preserve">or</w:t>
      </w:r>
      <w:r>
        <w:t xml:space="preserve"> </w:t>
      </w:r>
      <w:r>
        <w:rPr>
          <w:rStyle w:val="VerbatimChar"/>
        </w:rPr>
        <w:t xml:space="preserve">Shared Documents</w:t>
      </w:r>
      <w:r>
        <w:t xml:space="preserve">).</w:t>
      </w:r>
    </w:p>
    <w:p>
      <w:pPr>
        <w:numPr>
          <w:ilvl w:val="0"/>
          <w:numId w:val="1006"/>
        </w:numPr>
      </w:pPr>
      <w:r>
        <w:t xml:space="preserve">Copy the</w:t>
      </w:r>
      <w:r>
        <w:t xml:space="preserve"> </w:t>
      </w:r>
      <w:r>
        <w:rPr>
          <w:rStyle w:val="VerbatimChar"/>
        </w:rPr>
        <w:t xml:space="preserve">id</w:t>
      </w:r>
      <w:r>
        <w:t xml:space="preserve"> </w:t>
      </w:r>
      <w:r>
        <w:t xml:space="preserve">field — this is</w:t>
      </w:r>
      <w:r>
        <w:t xml:space="preserve"> </w:t>
      </w:r>
      <w:r>
        <w:rPr>
          <w:rStyle w:val="VerbatimChar"/>
        </w:rPr>
        <w:t xml:space="preserve">SHAREPOINT_DRIVE_ID</w:t>
      </w:r>
      <w:r>
        <w:t xml:space="preserve">.</w:t>
      </w:r>
    </w:p>
    <w:p>
      <w:r>
        <w:pict>
          <v:rect style="width:0;height:1.5pt" o:hralign="center" o:hrstd="t" o:hr="t"/>
        </w:pict>
      </w:r>
    </w:p>
    <w:bookmarkEnd w:id="41"/>
    <w:bookmarkStart w:id="42" w:name="update-the-.env-file"/>
    <w:p>
      <w:pPr>
        <w:pStyle w:val="Heading3"/>
      </w:pPr>
      <w:r>
        <w:t xml:space="preserve">2.6 Update the</w:t>
      </w:r>
      <w:r>
        <w:t xml:space="preserve"> </w:t>
      </w:r>
      <w:r>
        <w:rPr>
          <w:rStyle w:val="VerbatimChar"/>
        </w:rPr>
        <w:t xml:space="preserve">.env</w:t>
      </w:r>
      <w:r>
        <w:t xml:space="preserve"> </w:t>
      </w:r>
      <w:r>
        <w:t xml:space="preserve">File</w:t>
      </w:r>
    </w:p>
    <w:p>
      <w:pPr>
        <w:pStyle w:val="SourceCode"/>
      </w:pPr>
      <w:r>
        <w:rPr>
          <w:rStyle w:val="DataTypeTok"/>
        </w:rPr>
        <w:t xml:space="preserve">AZURE_TENANT_ID</w:t>
      </w:r>
      <w:r>
        <w:rPr>
          <w:rStyle w:val="OtherTok"/>
        </w:rPr>
        <w:t xml:space="preserve">=</w:t>
      </w:r>
      <w:r>
        <w:rPr>
          <w:rStyle w:val="StringTok"/>
        </w:rPr>
        <w:t xml:space="preserve">xxxxxxxx-xxxx-xxxx-xxxx-xxxxxxxxxxxx</w:t>
      </w:r>
      <w:r>
        <w:br/>
      </w:r>
      <w:r>
        <w:rPr>
          <w:rStyle w:val="DataTypeTok"/>
        </w:rPr>
        <w:t xml:space="preserve">AZURE_CLIENT_ID</w:t>
      </w:r>
      <w:r>
        <w:rPr>
          <w:rStyle w:val="OtherTok"/>
        </w:rPr>
        <w:t xml:space="preserve">=</w:t>
      </w:r>
      <w:r>
        <w:rPr>
          <w:rStyle w:val="StringTok"/>
        </w:rPr>
        <w:t xml:space="preserve">yyyyyyyy-yyyy-yyyy-yyyy-yyyyyyyyyyyy</w:t>
      </w:r>
      <w:r>
        <w:br/>
      </w:r>
      <w:r>
        <w:rPr>
          <w:rStyle w:val="DataTypeTok"/>
        </w:rPr>
        <w:t xml:space="preserve">AZURE_CLIENT_SECRET</w:t>
      </w:r>
      <w:r>
        <w:rPr>
          <w:rStyle w:val="OtherTok"/>
        </w:rPr>
        <w:t xml:space="preserve">=</w:t>
      </w:r>
      <w:r>
        <w:rPr>
          <w:rStyle w:val="StringTok"/>
        </w:rPr>
        <w:t xml:space="preserve">your-client-secret-value</w:t>
      </w:r>
      <w:r>
        <w:br/>
      </w:r>
      <w:r>
        <w:rPr>
          <w:rStyle w:val="DataTypeTok"/>
        </w:rPr>
        <w:t xml:space="preserve">SHAREPOINT_SITE_ID</w:t>
      </w:r>
      <w:r>
        <w:rPr>
          <w:rStyle w:val="OtherTok"/>
        </w:rPr>
        <w:t xml:space="preserve">=</w:t>
      </w:r>
      <w:r>
        <w:rPr>
          <w:rStyle w:val="StringTok"/>
        </w:rPr>
        <w:t xml:space="preserve">contoso.sharepoint.com,aaaa...,bbbb...</w:t>
      </w:r>
      <w:r>
        <w:br/>
      </w:r>
      <w:r>
        <w:rPr>
          <w:rStyle w:val="DataTypeTok"/>
        </w:rPr>
        <w:t xml:space="preserve">SHAREPOINT_DRIVE_ID</w:t>
      </w:r>
      <w:r>
        <w:rPr>
          <w:rStyle w:val="OtherTok"/>
        </w:rPr>
        <w:t xml:space="preserve">=</w:t>
      </w:r>
      <w:r>
        <w:rPr>
          <w:rStyle w:val="StringTok"/>
        </w:rPr>
        <w:t xml:space="preserve">b!xxxxxxxxxxxxxxxxxxxxxxxx</w:t>
      </w:r>
    </w:p>
    <w:p>
      <w:pPr>
        <w:pStyle w:val="FirstParagraph"/>
      </w:pPr>
      <w:r>
        <w:t xml:space="preserve">Restart the application after updating</w:t>
      </w:r>
      <w:r>
        <w:t xml:space="preserve"> </w:t>
      </w:r>
      <w:r>
        <w:rPr>
          <w:rStyle w:val="VerbatimChar"/>
        </w:rPr>
        <w:t xml:space="preserve">.env</w:t>
      </w:r>
      <w:r>
        <w:t xml:space="preserve">.</w:t>
      </w:r>
    </w:p>
    <w:p>
      <w:r>
        <w:pict>
          <v:rect style="width:0;height:1.5pt" o:hralign="center" o:hrstd="t" o:hr="t"/>
        </w:pict>
      </w:r>
    </w:p>
    <w:bookmarkEnd w:id="42"/>
    <w:bookmarkStart w:id="43" w:name="verify-the-integration"/>
    <w:p>
      <w:pPr>
        <w:pStyle w:val="Heading3"/>
      </w:pPr>
      <w:r>
        <w:t xml:space="preserve">2.7 Verify the Integration</w:t>
      </w:r>
    </w:p>
    <w:p>
      <w:pPr>
        <w:pStyle w:val="FirstParagraph"/>
      </w:pPr>
      <w:r>
        <w:t xml:space="preserve">The easiest verification is to finalise a test assessment and confirm the folder appears in SharePoint. You can also test the connection directly from a Python shell:</w:t>
      </w:r>
    </w:p>
    <w:p>
      <w:pPr>
        <w:pStyle w:val="SourceCode"/>
      </w:pPr>
      <w:r>
        <w:rPr>
          <w:rStyle w:val="ImportTok"/>
        </w:rPr>
        <w:t xml:space="preserve">from</w:t>
      </w:r>
      <w:r>
        <w:rPr>
          <w:rStyle w:val="NormalTok"/>
        </w:rPr>
        <w:t xml:space="preserve"> app </w:t>
      </w:r>
      <w:r>
        <w:rPr>
          <w:rStyle w:val="ImportTok"/>
        </w:rPr>
        <w:t xml:space="preserve">import</w:t>
      </w:r>
      <w:r>
        <w:rPr>
          <w:rStyle w:val="NormalTok"/>
        </w:rPr>
        <w:t xml:space="preserve"> create_app</w:t>
      </w:r>
      <w:r>
        <w:br/>
      </w:r>
      <w:r>
        <w:rPr>
          <w:rStyle w:val="ImportTok"/>
        </w:rPr>
        <w:t xml:space="preserve">from</w:t>
      </w:r>
      <w:r>
        <w:rPr>
          <w:rStyle w:val="NormalTok"/>
        </w:rPr>
        <w:t xml:space="preserve"> app.services.sharepoint_service </w:t>
      </w:r>
      <w:r>
        <w:rPr>
          <w:rStyle w:val="ImportTok"/>
        </w:rPr>
        <w:t xml:space="preserve">import</w:t>
      </w:r>
      <w:r>
        <w:rPr>
          <w:rStyle w:val="NormalTok"/>
        </w:rPr>
        <w:t xml:space="preserve"> get_client_from_config</w:t>
      </w:r>
      <w:r>
        <w:br/>
      </w:r>
      <w:r>
        <w:br/>
      </w:r>
      <w:r>
        <w:rPr>
          <w:rStyle w:val="NormalTok"/>
        </w:rPr>
        <w:t xml:space="preserve">app </w:t>
      </w:r>
      <w:r>
        <w:rPr>
          <w:rStyle w:val="OperatorTok"/>
        </w:rPr>
        <w:t xml:space="preserve">=</w:t>
      </w:r>
      <w:r>
        <w:rPr>
          <w:rStyle w:val="NormalTok"/>
        </w:rPr>
        <w:t xml:space="preserve"> create_app()</w:t>
      </w:r>
      <w:r>
        <w:br/>
      </w:r>
      <w:r>
        <w:rPr>
          <w:rStyle w:val="ControlFlowTok"/>
        </w:rPr>
        <w:t xml:space="preserve">with</w:t>
      </w:r>
      <w:r>
        <w:rPr>
          <w:rStyle w:val="NormalTok"/>
        </w:rPr>
        <w:t xml:space="preserve"> app.app_context():</w:t>
      </w:r>
      <w:r>
        <w:br/>
      </w:r>
      <w:r>
        <w:rPr>
          <w:rStyle w:val="NormalTok"/>
        </w:rPr>
        <w:t xml:space="preserve">    client </w:t>
      </w:r>
      <w:r>
        <w:rPr>
          <w:rStyle w:val="OperatorTok"/>
        </w:rPr>
        <w:t xml:space="preserve">=</w:t>
      </w:r>
      <w:r>
        <w:rPr>
          <w:rStyle w:val="NormalTok"/>
        </w:rPr>
        <w:t xml:space="preserve"> get_client_from_config(app.config)</w:t>
      </w:r>
      <w:r>
        <w:br/>
      </w:r>
      <w:r>
        <w:rPr>
          <w:rStyle w:val="NormalTok"/>
        </w:rPr>
        <w:t xml:space="preserve">    </w:t>
      </w:r>
      <w:r>
        <w:rPr>
          <w:rStyle w:val="ControlFlowTok"/>
        </w:rPr>
        <w:t xml:space="preserve">if</w:t>
      </w:r>
      <w:r>
        <w:rPr>
          <w:rStyle w:val="NormalTok"/>
        </w:rPr>
        <w:t xml:space="preserve"> client:</w:t>
      </w:r>
      <w:r>
        <w:br/>
      </w:r>
      <w:r>
        <w:rPr>
          <w:rStyle w:val="NormalTok"/>
        </w:rPr>
        <w:t xml:space="preserve">        client.ensure_folder(</w:t>
      </w:r>
      <w:r>
        <w:rPr>
          <w:rStyle w:val="StringTok"/>
        </w:rPr>
        <w:t xml:space="preserve">"ZT Assessments/ConnectionTest"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"SharePoint connection successful."</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"Credentials not configured."</w:t>
      </w:r>
      <w:r>
        <w:rPr>
          <w:rStyle w:val="NormalTok"/>
        </w:rPr>
        <w:t xml:space="preserve">)</w:t>
      </w:r>
    </w:p>
    <w:p>
      <w:pPr>
        <w:pStyle w:val="FirstParagraph"/>
      </w:pPr>
      <w:r>
        <w:t xml:space="preserve">If the folder</w:t>
      </w:r>
      <w:r>
        <w:t xml:space="preserve"> </w:t>
      </w:r>
      <w:r>
        <w:rPr>
          <w:rStyle w:val="VerbatimChar"/>
        </w:rPr>
        <w:t xml:space="preserve">ZT Assessments/ConnectionTest</w:t>
      </w:r>
      <w:r>
        <w:t xml:space="preserve"> </w:t>
      </w:r>
      <w:r>
        <w:t xml:space="preserve">appears in your document library, the integration is working.</w:t>
      </w:r>
    </w:p>
    <w:p>
      <w:r>
        <w:pict>
          <v:rect style="width:0;height:1.5pt" o:hralign="center" o:hrstd="t" o:hr="t"/>
        </w:pict>
      </w:r>
    </w:p>
    <w:bookmarkEnd w:id="43"/>
    <w:bookmarkStart w:id="44" w:name="folder-structure-created-in-sharepoint"/>
    <w:p>
      <w:pPr>
        <w:pStyle w:val="Heading3"/>
      </w:pPr>
      <w:r>
        <w:t xml:space="preserve">2.8 Folder Structure Created in SharePoint</w:t>
      </w:r>
    </w:p>
    <w:p>
      <w:pPr>
        <w:pStyle w:val="FirstParagraph"/>
      </w:pPr>
      <w:r>
        <w:t xml:space="preserve">When an assessment is finalised, the platform creates this folder structure:</w:t>
      </w:r>
    </w:p>
    <w:p>
      <w:pPr>
        <w:pStyle w:val="SourceCode"/>
      </w:pPr>
      <w:r>
        <w:rPr>
          <w:rStyle w:val="VerbatimChar"/>
        </w:rPr>
        <w:t xml:space="preserve">ZT Assessments/</w:t>
      </w:r>
      <w:r>
        <w:br/>
      </w:r>
      <w:r>
        <w:rPr>
          <w:rStyle w:val="VerbatimChar"/>
        </w:rPr>
        <w:t xml:space="preserve">└── {OrgName}_{YYYY-MM-DD}/</w:t>
      </w:r>
      <w:r>
        <w:br/>
      </w:r>
      <w:r>
        <w:rPr>
          <w:rStyle w:val="VerbatimChar"/>
        </w:rPr>
        <w:t xml:space="preserve">    ├── README.txt</w:t>
      </w:r>
      <w:r>
        <w:br/>
      </w:r>
      <w:r>
        <w:rPr>
          <w:rStyle w:val="VerbatimChar"/>
        </w:rPr>
        <w:t xml:space="preserve">    ├── inputs/</w:t>
      </w:r>
      <w:r>
        <w:br/>
      </w:r>
      <w:r>
        <w:rPr>
          <w:rStyle w:val="VerbatimChar"/>
        </w:rPr>
        <w:t xml:space="preserve">    │   └── responses_snapshot.json</w:t>
      </w:r>
      <w:r>
        <w:br/>
      </w:r>
      <w:r>
        <w:rPr>
          <w:rStyle w:val="VerbatimChar"/>
        </w:rPr>
        <w:t xml:space="preserve">    ├── outputs/</w:t>
      </w:r>
      <w:r>
        <w:br/>
      </w:r>
      <w:r>
        <w:rPr>
          <w:rStyle w:val="VerbatimChar"/>
        </w:rPr>
        <w:t xml:space="preserve">    │   ├── customer_report.xlsx</w:t>
      </w:r>
      <w:r>
        <w:br/>
      </w:r>
      <w:r>
        <w:rPr>
          <w:rStyle w:val="VerbatimChar"/>
        </w:rPr>
        <w:t xml:space="preserve">    │   └── consultant_report.xlsx</w:t>
      </w:r>
      <w:r>
        <w:br/>
      </w:r>
      <w:r>
        <w:rPr>
          <w:rStyle w:val="VerbatimChar"/>
        </w:rPr>
        <w:t xml:space="preserve">    └── audit/</w:t>
      </w:r>
      <w:r>
        <w:br/>
      </w:r>
      <w:r>
        <w:rPr>
          <w:rStyle w:val="VerbatimChar"/>
        </w:rPr>
        <w:t xml:space="preserve">        ├── ai_call_log.csv</w:t>
      </w:r>
      <w:r>
        <w:br/>
      </w:r>
      <w:r>
        <w:rPr>
          <w:rStyle w:val="VerbatimChar"/>
        </w:rPr>
        <w:t xml:space="preserve">        └── audit_log.csv</w:t>
      </w:r>
    </w:p>
    <w:p>
      <w:pPr>
        <w:pStyle w:val="FirstParagraph"/>
      </w:pPr>
      <w:r>
        <w:t xml:space="preserve">The organisation name is sanitised (special characters replaced with</w:t>
      </w:r>
      <w:r>
        <w:t xml:space="preserve"> </w:t>
      </w:r>
      <w:r>
        <w:rPr>
          <w:rStyle w:val="VerbatimChar"/>
        </w:rPr>
        <w:t xml:space="preserve">_</w:t>
      </w:r>
      <w:r>
        <w:t xml:space="preserve">) and truncated to 64 characters.</w:t>
      </w:r>
    </w:p>
    <w:p>
      <w:r>
        <w:pict>
          <v:rect style="width:0;height:1.5pt" o:hralign="center" o:hrstd="t" o:hr="t"/>
        </w:pict>
      </w:r>
    </w:p>
    <w:bookmarkEnd w:id="44"/>
    <w:bookmarkEnd w:id="45"/>
    <w:bookmarkStart w:id="50" w:name="X63269bea5e3bb7f3aaff7a13e08fa12581a88b9"/>
    <w:p>
      <w:pPr>
        <w:pStyle w:val="Heading2"/>
      </w:pPr>
      <w:r>
        <w:t xml:space="preserve">Part 3 — Production Deployment (Azure App Service)</w:t>
      </w:r>
    </w:p>
    <w:bookmarkStart w:id="46" w:name="recommended-settings"/>
    <w:p>
      <w:pPr>
        <w:pStyle w:val="Heading3"/>
      </w:pPr>
      <w:r>
        <w:t xml:space="preserve">3.1 Recommended Settings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App Service setting</w:t>
            </w:r>
          </w:p>
        </w:tc>
        <w:tc>
          <w:tcPr/>
          <w:p>
            <w:pPr>
              <w:pStyle w:val="Compact"/>
              <w:jc w:val="left"/>
            </w:pPr>
            <w:r>
              <w:t xml:space="preserve">Value</w:t>
            </w:r>
          </w:p>
        </w:tc>
      </w:tr>
      <w:tr>
        <w:tc>
          <w:tcPr/>
          <w:p>
            <w:pPr>
              <w:pStyle w:val="Compact"/>
              <w:jc w:val="left"/>
            </w:pPr>
            <w:r>
              <w:t xml:space="preserve">Runtime stack</w:t>
            </w:r>
          </w:p>
        </w:tc>
        <w:tc>
          <w:tcPr/>
          <w:p>
            <w:pPr>
              <w:pStyle w:val="Compact"/>
              <w:jc w:val="left"/>
            </w:pPr>
            <w:r>
              <w:t xml:space="preserve">Python 3.11</w:t>
            </w:r>
          </w:p>
        </w:tc>
      </w:tr>
      <w:tr>
        <w:tc>
          <w:tcPr/>
          <w:p>
            <w:pPr>
              <w:pStyle w:val="Compact"/>
              <w:jc w:val="left"/>
            </w:pPr>
            <w:r>
              <w:t xml:space="preserve">Plan</w:t>
            </w:r>
          </w:p>
        </w:tc>
        <w:tc>
          <w:tcPr/>
          <w:p>
            <w:pPr>
              <w:pStyle w:val="Compact"/>
              <w:jc w:val="left"/>
            </w:pPr>
            <w:r>
              <w:t xml:space="preserve">B2 or higher</w:t>
            </w:r>
          </w:p>
        </w:tc>
      </w:tr>
      <w:tr>
        <w:tc>
          <w:tcPr/>
          <w:p>
            <w:pPr>
              <w:pStyle w:val="Compact"/>
              <w:jc w:val="left"/>
            </w:pPr>
            <w:r>
              <w:t xml:space="preserve">Always On</w:t>
            </w:r>
          </w:p>
        </w:tc>
        <w:tc>
          <w:tcPr/>
          <w:p>
            <w:pPr>
              <w:pStyle w:val="Compact"/>
              <w:jc w:val="left"/>
            </w:pPr>
            <w:r>
              <w:t xml:space="preserve">Enabled</w:t>
            </w:r>
          </w:p>
        </w:tc>
      </w:tr>
      <w:tr>
        <w:tc>
          <w:tcPr/>
          <w:p>
            <w:pPr>
              <w:pStyle w:val="Compact"/>
              <w:jc w:val="left"/>
            </w:pPr>
            <w:r>
              <w:t xml:space="preserve">Startup command</w:t>
            </w:r>
          </w:p>
        </w:tc>
        <w:tc>
          <w:tcPr/>
          <w:p>
            <w:pPr>
              <w:pStyle w:val="Compact"/>
              <w:jc w:val="left"/>
            </w:pPr>
            <w:r>
              <w:rPr>
                <w:rStyle w:val="VerbatimChar"/>
              </w:rPr>
              <w:t xml:space="preserve">flask --app app run --host=0.0.0.0 --port=8000</w:t>
            </w:r>
          </w:p>
        </w:tc>
      </w:tr>
    </w:tbl>
    <w:p>
      <w:pPr>
        <w:pStyle w:val="BodyText"/>
      </w:pPr>
      <w:r>
        <w:t xml:space="preserve">Set all</w:t>
      </w:r>
      <w:r>
        <w:t xml:space="preserve"> </w:t>
      </w:r>
      <w:r>
        <w:rPr>
          <w:rStyle w:val="VerbatimChar"/>
        </w:rPr>
        <w:t xml:space="preserve">.env</w:t>
      </w:r>
      <w:r>
        <w:t xml:space="preserve"> </w:t>
      </w:r>
      <w:r>
        <w:t xml:space="preserve">variables as</w:t>
      </w:r>
      <w:r>
        <w:t xml:space="preserve"> </w:t>
      </w:r>
      <w:r>
        <w:rPr>
          <w:b/>
          <w:bCs/>
        </w:rPr>
        <w:t xml:space="preserve">Application Settings</w:t>
      </w:r>
      <w:r>
        <w:t xml:space="preserve"> </w:t>
      </w:r>
      <w:r>
        <w:t xml:space="preserve">in the Azure Portal (App Service → Configuration → Application settings). Do not deploy the</w:t>
      </w:r>
      <w:r>
        <w:t xml:space="preserve"> </w:t>
      </w:r>
      <w:r>
        <w:rPr>
          <w:rStyle w:val="VerbatimChar"/>
        </w:rPr>
        <w:t xml:space="preserve">.env</w:t>
      </w:r>
      <w:r>
        <w:t xml:space="preserve"> </w:t>
      </w:r>
      <w:r>
        <w:t xml:space="preserve">file itself.</w:t>
      </w:r>
    </w:p>
    <w:bookmarkEnd w:id="46"/>
    <w:bookmarkStart w:id="47" w:name="persistent-storage-for-sqlite"/>
    <w:p>
      <w:pPr>
        <w:pStyle w:val="Heading3"/>
      </w:pPr>
      <w:r>
        <w:t xml:space="preserve">3.2 Persistent Storage for SQLite</w:t>
      </w:r>
    </w:p>
    <w:p>
      <w:pPr>
        <w:pStyle w:val="FirstParagraph"/>
      </w:pPr>
      <w:r>
        <w:t xml:space="preserve">By default, Azure App Service does not persist files across restarts. Mount an</w:t>
      </w:r>
      <w:r>
        <w:t xml:space="preserve"> </w:t>
      </w:r>
      <w:r>
        <w:rPr>
          <w:b/>
          <w:bCs/>
        </w:rPr>
        <w:t xml:space="preserve">Azure Files</w:t>
      </w:r>
      <w:r>
        <w:t xml:space="preserve"> </w:t>
      </w:r>
      <w:r>
        <w:t xml:space="preserve">share and update</w:t>
      </w:r>
      <w:r>
        <w:t xml:space="preserve"> </w:t>
      </w:r>
      <w:r>
        <w:rPr>
          <w:rStyle w:val="VerbatimChar"/>
        </w:rPr>
        <w:t xml:space="preserve">DATABASE_URL</w:t>
      </w:r>
      <w:r>
        <w:t xml:space="preserve">:</w:t>
      </w:r>
    </w:p>
    <w:p>
      <w:pPr>
        <w:pStyle w:val="SourceCode"/>
      </w:pPr>
      <w:r>
        <w:rPr>
          <w:rStyle w:val="VerbatimChar"/>
        </w:rPr>
        <w:t xml:space="preserve">DATABASE_URL=sqlite:////home/data/assessments.db</w:t>
      </w:r>
    </w:p>
    <w:p>
      <w:pPr>
        <w:pStyle w:val="FirstParagraph"/>
      </w:pPr>
      <w:r>
        <w:t xml:space="preserve">For higher load or multiple instances, migrate to</w:t>
      </w:r>
      <w:r>
        <w:t xml:space="preserve"> </w:t>
      </w:r>
      <w:r>
        <w:rPr>
          <w:b/>
          <w:bCs/>
        </w:rPr>
        <w:t xml:space="preserve">Azure Database for PostgreSQL</w:t>
      </w:r>
      <w:r>
        <w:t xml:space="preserve"> </w:t>
      </w:r>
      <w:r>
        <w:t xml:space="preserve">and update the connection string accordingly.</w:t>
      </w:r>
    </w:p>
    <w:bookmarkEnd w:id="47"/>
    <w:bookmarkStart w:id="48" w:name="https"/>
    <w:p>
      <w:pPr>
        <w:pStyle w:val="Heading3"/>
      </w:pPr>
      <w:r>
        <w:t xml:space="preserve">3.3 HTTPS</w:t>
      </w:r>
    </w:p>
    <w:p>
      <w:pPr>
        <w:pStyle w:val="FirstParagraph"/>
      </w:pPr>
      <w:r>
        <w:t xml:space="preserve">Azure App Service terminates TLS at the load balancer and sets the</w:t>
      </w:r>
      <w:r>
        <w:t xml:space="preserve"> </w:t>
      </w:r>
      <w:r>
        <w:rPr>
          <w:rStyle w:val="VerbatimChar"/>
        </w:rPr>
        <w:t xml:space="preserve">X-Forwarded-Proto: https</w:t>
      </w:r>
      <w:r>
        <w:t xml:space="preserve"> </w:t>
      </w:r>
      <w:r>
        <w:t xml:space="preserve">header. Set:</w:t>
      </w:r>
    </w:p>
    <w:p>
      <w:pPr>
        <w:pStyle w:val="SourceCode"/>
      </w:pPr>
      <w:r>
        <w:rPr>
          <w:rStyle w:val="VerbatimChar"/>
        </w:rPr>
        <w:t xml:space="preserve">FORCE_HTTPS=true</w:t>
      </w:r>
    </w:p>
    <w:p>
      <w:pPr>
        <w:pStyle w:val="FirstParagraph"/>
      </w:pPr>
      <w:r>
        <w:t xml:space="preserve">This enables the platform’s HTTPS redirect middleware.</w:t>
      </w:r>
    </w:p>
    <w:bookmarkEnd w:id="48"/>
    <w:bookmarkStart w:id="49" w:name="attck-reports-directory"/>
    <w:p>
      <w:pPr>
        <w:pStyle w:val="Heading3"/>
      </w:pPr>
      <w:r>
        <w:t xml:space="preserve">3.4 ATT&amp;CK Reports Directory</w:t>
      </w:r>
    </w:p>
    <w:p>
      <w:pPr>
        <w:pStyle w:val="FirstParagraph"/>
      </w:pPr>
      <w:r>
        <w:t xml:space="preserve">Set</w:t>
      </w:r>
      <w:r>
        <w:t xml:space="preserve"> </w:t>
      </w:r>
      <w:r>
        <w:rPr>
          <w:rStyle w:val="VerbatimChar"/>
        </w:rPr>
        <w:t xml:space="preserve">REPORTS_DIR</w:t>
      </w:r>
      <w:r>
        <w:t xml:space="preserve"> </w:t>
      </w:r>
      <w:r>
        <w:t xml:space="preserve">to a path on your persistent mount:</w:t>
      </w:r>
    </w:p>
    <w:p>
      <w:pPr>
        <w:pStyle w:val="SourceCode"/>
      </w:pPr>
      <w:r>
        <w:rPr>
          <w:rStyle w:val="VerbatimChar"/>
        </w:rPr>
        <w:t xml:space="preserve">REPORTS_DIR=/home/data/reports</w:t>
      </w:r>
    </w:p>
    <w:p>
      <w:r>
        <w:pict>
          <v:rect style="width:0;height:1.5pt" o:hralign="center" o:hrstd="t" o:hr="t"/>
        </w:pict>
      </w:r>
    </w:p>
    <w:bookmarkEnd w:id="49"/>
    <w:bookmarkEnd w:id="50"/>
    <w:bookmarkStart w:id="55" w:name="part-4-maintenance"/>
    <w:p>
      <w:pPr>
        <w:pStyle w:val="Heading2"/>
      </w:pPr>
      <w:r>
        <w:t xml:space="preserve">Part 4 — Maintenance</w:t>
      </w:r>
    </w:p>
    <w:bookmarkStart w:id="51" w:name="rotating-the-admin-password"/>
    <w:p>
      <w:pPr>
        <w:pStyle w:val="Heading3"/>
      </w:pPr>
      <w:r>
        <w:t xml:space="preserve">Rotating the Admin Password</w:t>
      </w:r>
    </w:p>
    <w:p>
      <w:pPr>
        <w:pStyle w:val="SourceCode"/>
      </w:pPr>
      <w:r>
        <w:rPr>
          <w:rStyle w:val="ExtensionTok"/>
        </w:rPr>
        <w:t xml:space="preserve">python</w:t>
      </w:r>
      <w:r>
        <w:rPr>
          <w:rStyle w:val="NormalTok"/>
        </w:rPr>
        <w:t xml:space="preserve"> scripts/create_admin.py</w:t>
      </w:r>
    </w:p>
    <w:p>
      <w:pPr>
        <w:pStyle w:val="FirstParagraph"/>
      </w:pPr>
      <w:r>
        <w:t xml:space="preserve">Update</w:t>
      </w:r>
      <w:r>
        <w:t xml:space="preserve"> </w:t>
      </w:r>
      <w:r>
        <w:rPr>
          <w:rStyle w:val="VerbatimChar"/>
        </w:rPr>
        <w:t xml:space="preserve">ADMIN_PASSWORD_HASH</w:t>
      </w:r>
      <w:r>
        <w:t xml:space="preserve"> </w:t>
      </w:r>
      <w:r>
        <w:t xml:space="preserve">in your environment and restart the application.</w:t>
      </w:r>
    </w:p>
    <w:bookmarkEnd w:id="51"/>
    <w:bookmarkStart w:id="52" w:name="rotating-the-sharepoint-client-secret"/>
    <w:p>
      <w:pPr>
        <w:pStyle w:val="Heading3"/>
      </w:pPr>
      <w:r>
        <w:t xml:space="preserve">Rotating the SharePoint Client Secret</w:t>
      </w:r>
    </w:p>
    <w:p>
      <w:pPr>
        <w:pStyle w:val="Compact"/>
        <w:numPr>
          <w:ilvl w:val="0"/>
          <w:numId w:val="1007"/>
        </w:numPr>
      </w:pPr>
      <w:r>
        <w:t xml:space="preserve">In the Azure Portal, go to your app registration → Certificates &amp; secrets.</w:t>
      </w:r>
    </w:p>
    <w:p>
      <w:pPr>
        <w:pStyle w:val="Compact"/>
        <w:numPr>
          <w:ilvl w:val="0"/>
          <w:numId w:val="1007"/>
        </w:numPr>
      </w:pPr>
      <w:r>
        <w:t xml:space="preserve">Add a new secret.</w:t>
      </w:r>
    </w:p>
    <w:p>
      <w:pPr>
        <w:pStyle w:val="Compact"/>
        <w:numPr>
          <w:ilvl w:val="0"/>
          <w:numId w:val="1007"/>
        </w:numPr>
      </w:pPr>
      <w:r>
        <w:t xml:space="preserve">Update</w:t>
      </w:r>
      <w:r>
        <w:t xml:space="preserve"> </w:t>
      </w:r>
      <w:r>
        <w:rPr>
          <w:rStyle w:val="VerbatimChar"/>
        </w:rPr>
        <w:t xml:space="preserve">AZURE_CLIENT_SECRET</w:t>
      </w:r>
      <w:r>
        <w:t xml:space="preserve"> </w:t>
      </w:r>
      <w:r>
        <w:t xml:space="preserve">in your environment.</w:t>
      </w:r>
    </w:p>
    <w:p>
      <w:pPr>
        <w:pStyle w:val="Compact"/>
        <w:numPr>
          <w:ilvl w:val="0"/>
          <w:numId w:val="1007"/>
        </w:numPr>
      </w:pPr>
      <w:r>
        <w:t xml:space="preserve">Restart the application.</w:t>
      </w:r>
    </w:p>
    <w:p>
      <w:pPr>
        <w:pStyle w:val="Compact"/>
        <w:numPr>
          <w:ilvl w:val="0"/>
          <w:numId w:val="1007"/>
        </w:numPr>
      </w:pPr>
      <w:r>
        <w:t xml:space="preserve">Delete the old secret from the Azure Portal.</w:t>
      </w:r>
    </w:p>
    <w:bookmarkEnd w:id="52"/>
    <w:bookmarkStart w:id="53" w:name="database-backup"/>
    <w:p>
      <w:pPr>
        <w:pStyle w:val="Heading3"/>
      </w:pPr>
      <w:r>
        <w:t xml:space="preserve">Database Backup</w:t>
      </w:r>
    </w:p>
    <w:p>
      <w:pPr>
        <w:pStyle w:val="FirstParagraph"/>
      </w:pPr>
      <w:r>
        <w:t xml:space="preserve">A backup script is included:</w:t>
      </w:r>
    </w:p>
    <w:p>
      <w:pPr>
        <w:pStyle w:val="SourceCode"/>
      </w:pPr>
      <w:r>
        <w:rPr>
          <w:rStyle w:val="ExtensionTok"/>
        </w:rPr>
        <w:t xml:space="preserve">python</w:t>
      </w:r>
      <w:r>
        <w:rPr>
          <w:rStyle w:val="NormalTok"/>
        </w:rPr>
        <w:t xml:space="preserve"> scripts/backup_db.py</w:t>
      </w:r>
    </w:p>
    <w:p>
      <w:pPr>
        <w:pStyle w:val="FirstParagraph"/>
      </w:pPr>
      <w:r>
        <w:t xml:space="preserve">This uploads a copy of</w:t>
      </w:r>
      <w:r>
        <w:t xml:space="preserve"> </w:t>
      </w:r>
      <w:r>
        <w:rPr>
          <w:rStyle w:val="VerbatimChar"/>
        </w:rPr>
        <w:t xml:space="preserve">assessments.db</w:t>
      </w:r>
      <w:r>
        <w:t xml:space="preserve"> </w:t>
      </w:r>
      <w:r>
        <w:t xml:space="preserve">to</w:t>
      </w:r>
      <w:r>
        <w:t xml:space="preserve"> </w:t>
      </w:r>
      <w:r>
        <w:rPr>
          <w:rStyle w:val="VerbatimChar"/>
        </w:rPr>
        <w:t xml:space="preserve">Backups/{date}/assessments.db</w:t>
      </w:r>
      <w:r>
        <w:t xml:space="preserve"> </w:t>
      </w:r>
      <w:r>
        <w:t xml:space="preserve">in SharePoint (requires SharePoint to be configured). Run this on a schedule (e.g. daily via Azure Functions or a cron job).</w:t>
      </w:r>
    </w:p>
    <w:bookmarkEnd w:id="53"/>
    <w:bookmarkStart w:id="54" w:name="updating-mitre-attck-data"/>
    <w:p>
      <w:pPr>
        <w:pStyle w:val="Heading3"/>
      </w:pPr>
      <w:r>
        <w:t xml:space="preserve">Updating MITRE ATT&amp;CK Data</w:t>
      </w:r>
    </w:p>
    <w:p>
      <w:pPr>
        <w:pStyle w:val="FirstParagraph"/>
      </w:pPr>
      <w:r>
        <w:t xml:space="preserve">The MITRE ATT&amp;CK dataset is updated several times per year. To refresh:</w:t>
      </w:r>
    </w:p>
    <w:p>
      <w:pPr>
        <w:pStyle w:val="SourceCode"/>
      </w:pPr>
      <w:r>
        <w:rPr>
          <w:rStyle w:val="ExtensionTok"/>
        </w:rPr>
        <w:t xml:space="preserve">python</w:t>
      </w:r>
      <w:r>
        <w:rPr>
          <w:rStyle w:val="NormalTok"/>
        </w:rPr>
        <w:t xml:space="preserve"> scripts/seed_mitre.py</w:t>
      </w:r>
    </w:p>
    <w:p>
      <w:pPr>
        <w:pStyle w:val="FirstParagraph"/>
      </w:pPr>
      <w:r>
        <w:t xml:space="preserve">The script is idempotent — existing techniques are updated, new ones are inserted, no duplicates are created.</w:t>
      </w:r>
    </w:p>
    <w:p>
      <w:r>
        <w:pict>
          <v:rect style="width:0;height:1.5pt" o:hralign="center" o:hrstd="t" o:hr="t"/>
        </w:pict>
      </w:r>
    </w:p>
    <w:bookmarkEnd w:id="54"/>
    <w:bookmarkEnd w:id="55"/>
    <w:bookmarkStart w:id="56" w:name="troubleshooting"/>
    <w:p>
      <w:pPr>
        <w:pStyle w:val="Heading2"/>
      </w:pPr>
      <w:r>
        <w:t xml:space="preserve">Troubleshooting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Fix</w:t>
            </w:r>
          </w:p>
        </w:tc>
      </w:tr>
      <w:tr>
        <w:tc>
          <w:tcPr/>
          <w:p>
            <w:pPr>
              <w:pStyle w:val="Compact"/>
              <w:jc w:val="left"/>
            </w:pPr>
            <w:r>
              <w:t xml:space="preserve">AI findings not generating</w:t>
            </w:r>
          </w:p>
        </w:tc>
        <w:tc>
          <w:tcPr/>
          <w:p>
            <w:pPr>
              <w:pStyle w:val="Compact"/>
              <w:jc w:val="left"/>
            </w:pPr>
            <w:r>
              <w:rPr>
                <w:rStyle w:val="VerbatimChar"/>
              </w:rPr>
              <w:t xml:space="preserve">ANTHROPIC_API_KEY</w:t>
            </w:r>
            <w:r>
              <w:t xml:space="preserve"> </w:t>
            </w:r>
            <w:r>
              <w:t xml:space="preserve">not set or invalid</w:t>
            </w:r>
          </w:p>
        </w:tc>
        <w:tc>
          <w:tcPr/>
          <w:p>
            <w:pPr>
              <w:pStyle w:val="Compact"/>
              <w:jc w:val="left"/>
            </w:pPr>
            <w:r>
              <w:t xml:space="preserve">Check the key in</w:t>
            </w:r>
            <w:r>
              <w:t xml:space="preserve"> </w:t>
            </w:r>
            <w:r>
              <w:rPr>
                <w:rStyle w:val="VerbatimChar"/>
              </w:rPr>
              <w:t xml:space="preserve">.env</w:t>
            </w:r>
            <w:r>
              <w:t xml:space="preserve">; verify at console.anthropic.com</w:t>
            </w:r>
          </w:p>
        </w:tc>
      </w:tr>
      <w:tr>
        <w:tc>
          <w:tcPr/>
          <w:p>
            <w:pPr>
              <w:pStyle w:val="Compact"/>
              <w:jc w:val="left"/>
            </w:pPr>
            <w:r>
              <w:t xml:space="preserve">SharePoint upload silently skipped</w:t>
            </w:r>
          </w:p>
        </w:tc>
        <w:tc>
          <w:tcPr/>
          <w:p>
            <w:pPr>
              <w:pStyle w:val="Compact"/>
              <w:jc w:val="left"/>
            </w:pPr>
            <w:r>
              <w:t xml:space="preserve">Missing or incomplete credentials</w:t>
            </w:r>
          </w:p>
        </w:tc>
        <w:tc>
          <w:tcPr/>
          <w:p>
            <w:pPr>
              <w:pStyle w:val="Compact"/>
              <w:jc w:val="left"/>
            </w:pPr>
            <w:r>
              <w:t xml:space="preserve">Check all five</w:t>
            </w:r>
            <w:r>
              <w:t xml:space="preserve"> </w:t>
            </w:r>
            <w:r>
              <w:rPr>
                <w:rStyle w:val="VerbatimChar"/>
              </w:rPr>
              <w:t xml:space="preserve">AZURE_*</w:t>
            </w:r>
            <w:r>
              <w:t xml:space="preserve"> </w:t>
            </w:r>
            <w:r>
              <w:t xml:space="preserve">/</w:t>
            </w:r>
            <w:r>
              <w:t xml:space="preserve"> </w:t>
            </w:r>
            <w:r>
              <w:rPr>
                <w:rStyle w:val="VerbatimChar"/>
              </w:rPr>
              <w:t xml:space="preserve">SHAREPOINT_*</w:t>
            </w:r>
            <w:r>
              <w:t xml:space="preserve"> </w:t>
            </w:r>
            <w:r>
              <w:t xml:space="preserve">variables are set</w:t>
            </w:r>
          </w:p>
        </w:tc>
      </w:tr>
      <w:tr>
        <w:tc>
          <w:tcPr/>
          <w:p>
            <w:pPr>
              <w:pStyle w:val="Compact"/>
              <w:jc w:val="left"/>
            </w:pPr>
            <w:r>
              <w:t xml:space="preserve">SharePoint 401 Unauthorized</w:t>
            </w:r>
          </w:p>
        </w:tc>
        <w:tc>
          <w:tcPr/>
          <w:p>
            <w:pPr>
              <w:pStyle w:val="Compact"/>
              <w:jc w:val="left"/>
            </w:pPr>
            <w:r>
              <w:t xml:space="preserve">Client secret expired or wrong permissions</w:t>
            </w:r>
          </w:p>
        </w:tc>
        <w:tc>
          <w:tcPr/>
          <w:p>
            <w:pPr>
              <w:pStyle w:val="Compact"/>
              <w:jc w:val="left"/>
            </w:pPr>
            <w:r>
              <w:t xml:space="preserve">Rotate secret; verify</w:t>
            </w:r>
            <w:r>
              <w:t xml:space="preserve"> </w:t>
            </w:r>
            <w:r>
              <w:rPr>
                <w:rStyle w:val="VerbatimChar"/>
              </w:rPr>
              <w:t xml:space="preserve">Sites.ReadWrite.All</w:t>
            </w:r>
            <w:r>
              <w:t xml:space="preserve"> </w:t>
            </w:r>
            <w:r>
              <w:t xml:space="preserve">is granted with admin consent</w:t>
            </w:r>
          </w:p>
        </w:tc>
      </w:tr>
      <w:tr>
        <w:tc>
          <w:tcPr/>
          <w:p>
            <w:pPr>
              <w:pStyle w:val="Compact"/>
              <w:jc w:val="left"/>
            </w:pPr>
            <w:r>
              <w:t xml:space="preserve">NER scrub not working</w:t>
            </w:r>
          </w:p>
        </w:tc>
        <w:tc>
          <w:tcPr/>
          <w:p>
            <w:pPr>
              <w:pStyle w:val="Compact"/>
              <w:jc w:val="left"/>
            </w:pPr>
            <w:r>
              <w:t xml:space="preserve">spaCy model not installed</w:t>
            </w:r>
          </w:p>
        </w:tc>
        <w:tc>
          <w:tcPr/>
          <w:p>
            <w:pPr>
              <w:pStyle w:val="Compact"/>
              <w:jc w:val="left"/>
            </w:pPr>
            <w:r>
              <w:t xml:space="preserve">Run</w:t>
            </w:r>
            <w:r>
              <w:t xml:space="preserve"> </w:t>
            </w:r>
            <w:r>
              <w:rPr>
                <w:rStyle w:val="VerbatimChar"/>
              </w:rPr>
              <w:t xml:space="preserve">python -m spacy download en_core_web_sm</w:t>
            </w:r>
          </w:p>
        </w:tc>
      </w:tr>
      <w:tr>
        <w:tc>
          <w:tcPr/>
          <w:p>
            <w:pPr>
              <w:pStyle w:val="Compact"/>
              <w:jc w:val="left"/>
            </w:pPr>
            <w:r>
              <w:t xml:space="preserve">ATT&amp;CK Coverage Report button disabled</w:t>
            </w:r>
          </w:p>
        </w:tc>
        <w:tc>
          <w:tcPr/>
          <w:p>
            <w:pPr>
              <w:pStyle w:val="Compact"/>
              <w:jc w:val="left"/>
            </w:pPr>
            <w:r>
              <w:t xml:space="preserve">MITRE DB empty</w:t>
            </w:r>
          </w:p>
        </w:tc>
        <w:tc>
          <w:tcPr/>
          <w:p>
            <w:pPr>
              <w:pStyle w:val="Compact"/>
              <w:jc w:val="left"/>
            </w:pPr>
            <w:r>
              <w:t xml:space="preserve">Run</w:t>
            </w:r>
            <w:r>
              <w:t xml:space="preserve"> </w:t>
            </w:r>
            <w:r>
              <w:rPr>
                <w:rStyle w:val="VerbatimChar"/>
              </w:rPr>
              <w:t xml:space="preserve">python scripts/seed_mitre.py</w:t>
            </w:r>
          </w:p>
        </w:tc>
      </w:tr>
      <w:tr>
        <w:tc>
          <w:tcPr/>
          <w:p>
            <w:pPr>
              <w:pStyle w:val="Compact"/>
              <w:jc w:val="left"/>
            </w:pPr>
            <w:r>
              <w:t xml:space="preserve">“</w:t>
            </w:r>
            <w:r>
              <w:t xml:space="preserve">Worksheet Tool Inventory does not exist</w:t>
            </w:r>
            <w:r>
              <w:t xml:space="preserve">”</w:t>
            </w:r>
            <w:r>
              <w:t xml:space="preserve"> </w:t>
            </w:r>
            <w:r>
              <w:t xml:space="preserve">in tests</w:t>
            </w:r>
          </w:p>
        </w:tc>
        <w:tc>
          <w:tcPr/>
          <w:p>
            <w:pPr>
              <w:pStyle w:val="Compact"/>
              <w:jc w:val="left"/>
            </w:pPr>
            <w:r>
              <w:t xml:space="preserve">Stale test from before v0.6.0</w:t>
            </w:r>
          </w:p>
        </w:tc>
        <w:tc>
          <w:tcPr/>
          <w:p>
            <w:pPr>
              <w:pStyle w:val="Compact"/>
              <w:jc w:val="left"/>
            </w:pPr>
            <w:r>
              <w:t xml:space="preserve">Sheet was renamed to</w:t>
            </w:r>
            <w:r>
              <w:t xml:space="preserve"> </w:t>
            </w:r>
            <w:r>
              <w:t xml:space="preserve">“</w:t>
            </w:r>
            <w:r>
              <w:t xml:space="preserve">Tool Inventory Mapping</w:t>
            </w:r>
            <w:r>
              <w:t xml:space="preserve">”</w:t>
            </w:r>
            <w:r>
              <w:t xml:space="preserve"> </w:t>
            </w:r>
            <w:r>
              <w:t xml:space="preserve">— update the test</w:t>
            </w:r>
          </w:p>
        </w:tc>
      </w:tr>
      <w:tr>
        <w:tc>
          <w:tcPr/>
          <w:p>
            <w:pPr>
              <w:pStyle w:val="Compact"/>
              <w:jc w:val="left"/>
            </w:pPr>
            <w:r>
              <w:t xml:space="preserve">Session expires mid-work</w:t>
            </w:r>
          </w:p>
        </w:tc>
        <w:tc>
          <w:tcPr/>
          <w:p>
            <w:pPr>
              <w:pStyle w:val="Compact"/>
              <w:jc w:val="left"/>
            </w:pPr>
            <w:r>
              <w:t xml:space="preserve">15-minute admin timeout</w:t>
            </w:r>
          </w:p>
        </w:tc>
        <w:tc>
          <w:tcPr/>
          <w:p>
            <w:pPr>
              <w:pStyle w:val="Compact"/>
              <w:jc w:val="left"/>
            </w:pPr>
            <w:r>
              <w:t xml:space="preserve">Re-enter admin password; timeout is by design</w:t>
            </w:r>
          </w:p>
        </w:tc>
      </w:tr>
    </w:tbl>
    <w:p>
      <w:r>
        <w:pict>
          <v:rect style="width:0;height:1.5pt" o:hralign="center" o:hrstd="t" o:hr="t"/>
        </w:pict>
      </w:r>
    </w:p>
    <w:p>
      <w:pPr>
        <w:pStyle w:val="FirstParagraph"/>
      </w:pPr>
      <w:r>
        <w:rPr>
          <w:i/>
          <w:iCs/>
        </w:rPr>
        <w:t xml:space="preserve">For application-level questions (assessments, findings, reports), refer to the User Guide or Admin Guide.</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developer.microsoft.com/en-us/graph/graph-explorer" TargetMode="External" /><Relationship Type="http://schemas.openxmlformats.org/officeDocument/2006/relationships/hyperlink" Id="rId37" Target="https://learn.microsoft.com/en-us/graph/permissions-reference" TargetMode="External" /><Relationship Type="http://schemas.openxmlformats.org/officeDocument/2006/relationships/hyperlink" Id="rId34" Target="https://portal.azure.com" TargetMode="External" /></Relationships>
</file>

<file path=word/_rels/footnotes.xml.rels><?xml version="1.0" encoding="UTF-8"?><Relationships xmlns="http://schemas.openxmlformats.org/package/2006/relationships"><Relationship Type="http://schemas.openxmlformats.org/officeDocument/2006/relationships/hyperlink" Id="rId39" Target="https://developer.microsoft.com/en-us/graph/graph-explorer" TargetMode="External" /><Relationship Type="http://schemas.openxmlformats.org/officeDocument/2006/relationships/hyperlink" Id="rId37" Target="https://learn.microsoft.com/en-us/graph/permissions-reference" TargetMode="External" /><Relationship Type="http://schemas.openxmlformats.org/officeDocument/2006/relationships/hyperlink" Id="rId34" Target="https://portal.azur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2026-04-29T22:37:19Z</dcterms:created>
  <dcterms:modified xsi:type="dcterms:W3CDTF">2026-04-29T22:37:19Z</dcterms:modified>
</cp:coreProperties>
</file>

<file path=docProps/custom.xml><?xml version="1.0" encoding="utf-8"?>
<Properties xmlns="http://schemas.openxmlformats.org/officeDocument/2006/custom-properties" xmlns:vt="http://schemas.openxmlformats.org/officeDocument/2006/docPropsVTypes"/>
</file>