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A3C6E"/>
          <w:sz w:val="72"/>
        </w:rPr>
        <w:t>Studio Legale AI</w:t>
      </w:r>
    </w:p>
    <w:p>
      <w:pPr>
        <w:jc w:val="center"/>
      </w:pPr>
      <w:r>
        <w:rPr>
          <w:rFonts w:ascii="Calibri" w:hAnsi="Calibri"/>
          <w:color w:val="444444"/>
          <w:sz w:val="56"/>
        </w:rPr>
        <w:t>Manuale Utente</w:t>
      </w:r>
    </w:p>
    <w:p/>
    <w:p/>
    <w:p>
      <w:pPr>
        <w:jc w:val="center"/>
      </w:pPr>
      <w:r>
        <w:rPr>
          <w:rFonts w:ascii="Calibri" w:hAnsi="Calibri"/>
          <w:color w:val="666666"/>
          <w:sz w:val="28"/>
        </w:rPr>
        <w:t>Versione 1.0 — Aprile 2026</w:t>
      </w:r>
    </w:p>
    <w:p/>
    <w:p>
      <w:pPr>
        <w:jc w:val="center"/>
      </w:pPr>
      <w:r>
        <w:rPr>
          <w:rFonts w:ascii="Calibri" w:hAnsi="Calibri"/>
          <w:i/>
          <w:color w:val="888888"/>
          <w:sz w:val="24"/>
        </w:rPr>
        <w:t>Redatto per l’Avv. Marco della Luna</w:t>
        <w:br/>
        <w:t>GeneForge AI</w:t>
      </w:r>
    </w:p>
    <w:p>
      <w:r>
        <w:br w:type="page"/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Indice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presente manuale è organizzato nelle seguenti sezioni: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1. Introduzione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2. Dashboard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3. Gestione Clienti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4. Gestione Casi / Pratiche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5. Generazione Documenti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6. Esportazione e Invio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7. Ricerca Legale Avanzata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8. Calendario Scadenze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9. Impostazioni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10. Flusso di Lavoro Consigliato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11. FAQ e Troubleshooting</w:t>
      </w:r>
    </w:p>
    <w:p>
      <w:r>
        <w:br w:type="page"/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Introduzione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Cos’è Studio Legale AI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è una piattaforma completa di gestione dello studio legale che unisce strumenti di organizzazione pratiche, generazione automatica di documenti giuridici e ricerca legale avanzata.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Tutto gira su server locali. Nessun dato dei clienti lascia mai il tuo computer.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 cosa serve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Organizzare clienti e pratiche in un unico sistema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Generare documenti giuridici con agenti AI specializzati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Cercare norme, giurisprudenza e dottrina con ricercatori AI dedicati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Tracciare scadenze, udienze e termini con promemoria automatici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Esportare e inviare documenti in PDF, DOCX o via email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Verificare citazioni della Cassazione con un clic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Vantaggi principali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Vantaggio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**Privacy totale**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 modelli AI girano localmente. Nessun dato in cloud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**Risparmio di tempo**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Un atto di citazione si genera in 2–3 minuti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**Protocollo automatico**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 documenti si numerano da soli (es. 2026/001)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**Verifica citazioni**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L’AI controlla che le sentenze della Cassazione esistano davvero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**Multi-formato**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PDF per la stampa, DOCX per Microsoft Word, MD per l’archivio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accedere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Apri il browser e digita: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>http://localhost:8506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usi il tunnel Cloudflare: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>https://studio-legale.tuo-dominio.workers.dev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Non serve password. L’applicazione è pronta all’uso.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Dashboard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Panoramica della home page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Dashboard è la prima pagina che vedi dopo l’accesso. Ti dà un quadro immediato della situazione dello studio ed è anche il punto di contatto con l’Avvocato Generico, l’agente AI per domande rapide.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Cosa mostra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In alto trovi una riga di contatori colorati: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Clienti totali — Quanti clienti hai in anagrafica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aperte — Casi attualmente in corso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in scadenza — Casi con data chiusura imminente (entro 30 giorni)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chiuse — Casi archiviati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prodotti — Totale documenti generati finora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Scadenze imminenti — Prossime udienze, termini e appuntamenti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Menu di navigazione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Sulla sinistra (o in alto, a seconda dello schermo) trovi il menu principale: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Dashboard — Panoramica + chat con l'Avvocato Generico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Clienti — Anagrafica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— Gestione casi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— Generazione con Documentalista e Segretaria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Ricerca — Ricerca con Ricercatore Giuridico e Cassazione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Calendario — Scadenze e promemoria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Impostazioni — Configurazione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Clicca sempre su **Dashboard** quando vuoi tornare alla home.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Gestione Clienti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Creare un nuovo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Clienti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sul pulsante "➕ Nuovo Cliente"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il modulo che appare: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Obbligatorio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Mario Rossi Srl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Email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info@mariorossi.it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Telefono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02 12345678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Indirizzo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Via Roma 1, Milano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P.IVA / CF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12345678901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Tipo cliente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Azienda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 (default: Privato)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Avvertenze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Pagamento dilazionato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Cliente acquisito da referenza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"Salva"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cliente apparirà subito nella lista.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Devi inserire una nuova azienda cliente.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Compila così: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**Nome:**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**Email:** info@mariorossi.it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**Telefono:** 02 12345678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**Tipo cliente:** Azienda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**Avvertenze:** "Fattura mensile, pagamento a 60 giorni"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Clicca **Salva**. Il cliente è pronto per essere collegato a una pratica.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Modificare i dati di un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 clienti, clicca su "✏️ Modifica" accanto al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Modifica i campi desiderati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Aggiungere avvertenze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Le avvertenze sono note speciali visibili in prima pagina quando apri il cliente.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Esempi utili: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"Cliente allergico alle formalità — usare tono informale"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"Pagamento sempre in ritardo — richiedere acconto"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"Preferisce contatti telefonici, non email"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Visualizzare pratiche e documenti associati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Clicca su "🔽 Espandi" accanto al nome del cliente. Vedrai: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— Lista dei casi collegati a quel cliente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— Tutti i documenti generati per lui, con numero di protocollo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Se un cliente ha molte pratiche, usa la barra di ricerca in alto per filtrare per nome.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Gestione Casi / Pratiche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Creare una nuova pratica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Pratiche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"➕ Nuova Pratica"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il modulo: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Obbligatorio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Titolo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Recupero crediti fornitura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Cliente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Mario Rossi Srl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Numero pratica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2025/042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Tipo pratica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Commerciale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Area giuridica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Diritto commerciale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Data apertura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15/01/2025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Data chiusura prevista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30/06/2025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Avvocato assegnato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Avv. Marco della Luna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 (default)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Fornitura non pagata, fattura n. 123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Se il cliente non esiste ancora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il cliente non è in anagrafica: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 campo Cliente, clicca su "➕ Crea nuovo cliente"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 popup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dati del nuovo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 e seleziona"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cliente viene creato e subito selezionato nella pratica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Nuova pratica per Mario Rossi Srl.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Compila così: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**Titolo:** Recupero crediti fornitura non pagata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**Cliente:**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**Numero pratica:** 2025/042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**Tipo pratica:** Commerciale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**Data apertura:** 15/01/2025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**Data chiusura prevista:** 30/06/2025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**Note:** Controversia per fornitura software non pagata, fattura n. 123 del 10/12/2024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Clicca **Salva**. La pratica è aperta.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Cambiare lo stato di una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Ogni pratica ha uno stato: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Significato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**Aperta**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in corso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**In attesa**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In attesa di documenti o decisioni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**In scadenza**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Scadenza imminente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**Chiusa**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conclusa</w:t>
            </w:r>
          </w:p>
        </w:tc>
      </w:tr>
    </w:tbl>
    <w:p/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cambiare stato: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 pratiche, clicca su "✏️ Modifica"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il nuovo stato dal menu a tendina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Visualizzare scadenze e documenti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Clicca su "🔽 Espandi" accanto alla pratica. Vedrai: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Scadenze collegate — Udienze, termini, appuntamenti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collegati — Atti, memorie, lettere generate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Filtrare le pratiche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Usa i filtri sopra la tabella: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Stato — Mostra solo aperte, chiuse,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 pratica — Civile, Penale, Amministrativo,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Area giuridica — Filtra per specializzazione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Avvocato — Se ci sono più professionisti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Generazione Documenti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Gli agenti del modulo Documenti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generi un documento, non parli con un "generico AI". Parli con agenti specializzati: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Ruolo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**Documentalista Legale**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Genera atti giuridici formali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Memorie, contratti, ricorsi, pareri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**Segretaria Legale**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Documenti amministrativi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 di trasmissione, promemoria, solleciti</w:t>
            </w:r>
          </w:p>
        </w:tc>
      </w:tr>
    </w:tbl>
    <w:p/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sistema sceglie automaticamente l'agente giusto in base al tipo di documento.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11 tipi di documento disponibili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può generare i seguenti documenti giuridici: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Tipologia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**Lettera formale**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Comunicazioni ufficiali a clienti o avversari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**Atto di citazione**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Avvio giudizio civile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**Lettera di messa in mora**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Diffida ad adempiere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**Preventivo**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Offerta economica per prestazioni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**Parcella**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Nota di spettanze professionali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**Ricorso**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Ricorso amministrativo o tributario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**Contratto**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Contratto di assistenza legale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**Memoria difensiva**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Atto difensivo in giudizio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9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**Parere scritto**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Consulenza giuridica motivata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**Nota di trasmissione**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Accompagnamento documenti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**Ricerca su tema giuridico**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Studio approfondito con fonti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generare un documento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Documenti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la Tipologia dal menu a tendina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campi richiesti (variano in base al tipo)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il Cliente e la Pratica (facoltativo ma consigliato)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"⚡ 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sistema seleziona automaticamente l'agente: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scegli "Nota di trasmissione" → interviene la Segretaria Legale (veloce, ~10s)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scegli qualsiasi altro atto → interviene il Documentalista Legale (~30-60s)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documento apparirà nell’editor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**Nota sul formato:** dal 2 Maggio 2026, intestazione, procura ad litem e firma sono **pre-compilate dal sistema** in modo deterministico. L'AI genera **solo il corpo giuridico** del documento, garantendo coerenza formale e eliminando invenzioni su header/footer.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🔍 Ricerca giuridica preliminare (opzionale ma consigliata)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documenti che richiedono citazioni giurisprudenziali o dottrinali (Memoria difensiva, Parere scritto, Atto di citazione, Ricorso, Appello, Controricorso), è disponibile una ricerca preliminare automatica: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la Tipologia tra quelle indicate sopra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Apparirà la checkbox: 🔍 Esegui ricerca giuridica preliminare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Attivala prima di cliccare "Genera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sistema: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 su web le fonti più rilevanti sul 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Estrae titolo, URL e snippet dei top 5 risultati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Passa queste fonti all'AI come contesto verificato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il documento basandosi su principi noti e fonti reali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usarla: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Ricerca preliminare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Memoria difensiva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**Sempre** — riduce allucinazioni giurisprudenziali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Parere scritto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**Sempre** — garantisce fonti aggiornate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Atto di citazione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Consigliata — per motivazione giuridica solida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Ricorso / Appello / Controricorso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Consigliata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Lettera formale / Nota di trasmissione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❌ Non necessaria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Preventivo / Parcella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❌ Non necessaria</w:t>
            </w:r>
          </w:p>
        </w:tc>
      </w:tr>
    </w:tbl>
    <w:p/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**Limite del modello:** Nemotron può ancora inventare numeri di sentenze nonostante la ricerca preliminare. La raccomandazione professionale è: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Usare la ricerca preliminare per raccogliere fonti reali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Sostituire le citazioni inventate dall'AI con quelle verificate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Usare il placeholder `[CITAZIONE DA VERIFICARE]` dove manca una fonte certa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Completare le citazioni manualmente dai database ufficiali (dejure.it, massimario.it, giustizia.it)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🏛️ Verifica citazioni della Cassazione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aver generato un documento che cita sentenze, puoi verificarne l'esistenza: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"🏛️ Verifica Cassazione"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Ricercatore Cassazione estrae ogni citazione "Cass., Sez. X, n. ..."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 su Internet se la sentenza esiste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 mostra un report: ✅ verificata, ⚠️ non verificata, ❌ probabilmente inventata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**Attenzione:** la verifica automatica è accurata all'~85%. Per documenti importanti, verifica sempre sulla banca dati ufficiale.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Esempio: generare una Lettera di messa in mora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Mario Rossi Srl deve inviare una diffida al debitore.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Seleziona **Tipologia:** Lettera di messa in mora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Compila: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**Oggetto:** Mancato pagamento fattura n. 123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**Destinatario:** Bianchi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**Importo:** € 15.000,00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**Termine:** 15 giorni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**Cliente:**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**Pratica:** Recupero crediti fornitura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Clicca **"⚡ Genera Documento"**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L’AI produce una lettera professionale con: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Riferimenti normativi (art. 1218 e 1223 c.c.)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Preavviso di azione legale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Intestazione dello studio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5. Rivedi il testo nell’editor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6. Se va bene, clicca **"💾 Salva"**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Collegare a cliente e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Sempre nella pagina Documenti, trovi due menu a tendina: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Cliente — Pre-compila i dati dell’intestazione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 — Collega il documento alla cartella del caso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selezioni un cliente, l’AI inserisce automaticamente i suoi dati nel documento: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Nome e indirizzo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P.IVA / CF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Riferimenti telefonici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Preventivo e Parcella — Calcoli automatici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Preventivo e Parcella, scegli una delle 4 modalità: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1: Percentuale sul valore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Valore controversia: € 100.000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Percentuale: 10%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Imponibile: € 10.000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IVA (22%): € 2.200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Ritenuta (20% su 50%): € 1.000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Totale: € 11.200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2: Tariffa oraria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Tariffa oraria: € 250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Ore stimate: 20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Imponibile: € 5.000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*IVA e ritenuta calcolate automaticamente*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3: Forfait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Inserisci direttamente l’importo totale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4: Tariffa parametri forensi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L’AI calcola secondo il D.M. parametri forensi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**Nota:** I calcoli sono eseguiti da Python prima di generare il testo. L’AI riceve i numeri già corretti.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Salvare un documento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la generazione: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Rivedi il testo nell’editor (puoi modificarlo a mano)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documento viene salvato con un numero di protocollo automatico: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 xml:space="preserve">   2026/001, 2026/002, ...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file viene archiviato nella cartella database/documents/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Esportazione e Invio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PDF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o apri un documento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PDF"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browser scarica un file PDF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Intestazione "Studio Legale AI"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Nome dell’avvocato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Corpo formattato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Firma in calce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DOCX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DOCX"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browser scarica un file Word editabile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aprirlo in Microsoft Word o LibreOffice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formato è professionale,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Font Times New Roman 12pt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Intestazione su ogni pagina con nome studio e avvocato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Piè di pagina con tipologia documento, numero di protocollo (se presente) e numero pagina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Stili Word nativi (Titolo 1, Titolo 2, Titolo 3, elenchi puntati/numerati)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Indice automatico generato dagli heading del documento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Tabelle formattate con intestazione in evidenza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Firma in calce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Metadati del documento (titolo, autore, oggetto)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Flusso consigliato con Microsoft Word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il documento in Studio Legale AI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Scarica la versione DOCX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Apri il file in Word e apporta le modifiche necessarie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Salva il file modificato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vuoi archiviare la versione finale nello studio, caricala tramite I miei Documenti oppure allegala a una nuova email dal sistema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Word riconosce automaticamente gli stili applicati, quindi puoi aggiornare l'indice con un clic su &lt;strong&gt;Riferimenti → Aggiorna indice&lt;/strong&gt;.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Markdown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MD"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Utile per l’archiviazione testuale o il versionamento con Git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inviare per email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o seleziona un documento dall’archivio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"📧 Invia per Email"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Valore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**Destinatario**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Auto-filled dall’email del cliente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**Oggetto**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Titolo del documento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**Corpo**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Messaggio pre-compilato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**Allegati**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☑️ DOCX ☑️ PDF ☑️ MD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Modifica i campi se necessario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gli allegati desiderati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"📧 Invia"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**Prima di inviare:** assicurati di aver configurato l’SMTP in **Impostazioni** (vedi Sezione 9).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Invio della memoria difensiva al cliente Mario Rossi Srl.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Genera la memoria difensiva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Clicca **"📧 Invia per Email"**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Verifica che il destinatario sia: `info@mariorossi.it`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Oggetto: "Memoria difensiva — Pratica 2025/042"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5. Seleziona allegati: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☑️ DOCX (per eventuali modifiche)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☑️ PDF (per la stampa)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6. Clicca **Invia**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7. Riceverai una notifica: "Email inviata con successo"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Ricerca Legale Avanzata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Gli agenti del modulo Ricerca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sezione Ricerca è gestita da due agenti specializzati: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Modello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Specializzazione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**Ricercatore Giuridico**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Nemotron-70B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0.3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Normativa, giurisprudenza, dottrina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**Ricercatore Cassazione**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Nemotron-70B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0.1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Solo Corte di Cassazione — zero tolleranza per errori</w:t>
            </w:r>
          </w:p>
        </w:tc>
      </w:tr>
    </w:tbl>
    <w:p/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Ricercatore Cassazione è il più "rigoroso" del sistema. La sua temperatura è 0.1 (la minima possibile) perché non può permettersi di inventare sentenze. Se non è certo di una pronuncia, dichiara esplicitamente: *"Non verificato"*.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7 motori di ricerca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Oltre agli agenti AI, puoi cercare contemporaneamente su più fonti giuridiche: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Motore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Cosa cerca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**Normattiva**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Leggi, decreti, regolamenti italiani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Normattiva.it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**Giustizia Amministrativa**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TAR e Consiglio di Stato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**CEDU**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Corte Europea Diritti Uomo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**EUR-Lex**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Direttive, regolamenti, decisioni 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EUR-Lex + DDG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**CURIA**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Corte di Giustizia 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**Dottrina**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Articoli scientifici e riviste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CrossRef + DDG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**Banche Dati Italiane**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Giurisprudenza italiana da banche dati a pagamento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ItalgiureWeb / De Jure / One Legale / Dike / Eurex / Juris Data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🇮🇹 Banche Dati Italiane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motore Banche Dati Italiane permette di accedere alle principali banche dati giuridiche a pagamento del mercato italiano direttamente dall'interfaccia di Studio Legale AI.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ItalgiureWeb è il primo connettore attivo: utilizza le credenziali Cassa Forense dell'avvocato per cercare su Cassazione, Consiglio di Stato, TAR, Corte Costituzionale, Commissioni Tributarie e normativa comunitaria. Se l'automazione del login non dovesse funzionare (ad esempio per modifiche al portale), il sistema mostra automaticamente i link rapidi a ItalgiureWeb e a SentenzeWeb, senza perdere la query inserita.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le altre banche dati — De Jure (Giuffrè), One Legale (Wolters Kluwer), Dike, Eurex, Juris Data — Studio Legale AI predispone i campi di configurazione in Impostazioni e genera link di ricerca esterni precompilati, in attesa dell'attivazione di un'integrazione diretta con l'editore.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Configurazione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🇮🇹 Banche Dati Italiane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Abilita ItalgiureWeb e inserisci: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Username / Codice meccanografico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Password / PIN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(Opzionale) Inserisci le API key per De Jure, One Legale, Dike se disponibili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💾 Salva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🧪 Test ItalgiureWeb per verificare la connessione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sono salvate solo localmente in `database/settings.json`, come per la configurazione SMTP. Nessuna password lascia lo studio.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Come fare una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Scrivi il tema nella casella di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🇮🇹 Banche Dati Italiane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🔍 Cerca su ItalgiureWeb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il connettore è configurato, vedrai i risultati; altrimenti appariranno i link rapidi per tutte le banche dati supportate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fare una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Scrivi il tema nella casella di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uno o più pulsanti dei motori (es. "🔍 Normattiva", "🔍 Dottrina")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Attendi i risultati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Ogni motore mostra una lista di risultati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Titolo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Riassunto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URL per approfondire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Devi cercare fonti per una memoria su responsabilità civile medica.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Scrivi: `responsabilità civile medica art. 2043`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Clicca **"🔍 Normattiva"** per trovare le norme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Clicca **"🔍 Dottrina"** per trovare articoli scientifici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Clicca **"🔍 Giustizia Amministrativa"** per sentenze dei TAR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I risultati appariranno divisi per sezione.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Selezionare le fonti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Accanto a ogni risultato trovi il pulsante "➕ Aggiungi".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"➕ Aggiungi" sui risultati che ti interessano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Le fonti selezionate compaiono in una lista laterale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rimuovere una fonte cliccando "❌ Rimuovi"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Generare documento dalle fonti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aver selezionato le fonti: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Genera Documento con queste fonti"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Tipologia documento (es. Parere scritto)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Cliente (opzionale)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Pratica (opzionale)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"Genera"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L’AI crea un documento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Introduzione al 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Analisi delle norme trovate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Riferimenti alla giurisprudenza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Conclusioni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Bibliografia con le fonti selezionate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Verifica automatica delle citazioni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generi una ricerca, l’AI cerca di inserire sentenze della Cassazione.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evitare citazioni inventate (allucinazioni):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L’agente Ricercatore Cassazione estrae ogni citazione "Cassazione, Sez. X, n. ..."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 su Internet se la sentenza esiste davvero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Segna con ✅ le verificate e ⚠️ le non verificate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**Attenzione:** la verifica automatica è accurata all’~85%. Per documenti importanti, verifica sempre manualmente le citazioni sulla banca dati ufficiale.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Calendario Scadenze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Promemoria automatici con la Segretaria Legale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Ogni scadenza nel calendario ha un pulsante "📋" che attiva la Segretaria Legale.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Segretaria può generare: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Promemoria — Ricorda cosa fare e quanti giorni mancano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Sollecito — Tono più deciso per scadenze già passate o imminenti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tono è automaticamente graduato: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mancano &gt; 7 giorni → educato e professionale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mancano 3-7 giorni → fermo ma cortese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la scadenza è passata → deciso, con azioni concrete richieste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Aggiungere udienze e termini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Calendario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**"➕ Nuova Scadenza"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Titolo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Udienza di comparizione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Data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15/05/2026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Tipo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Udienza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collegata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Recupero crediti fornitura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Tipi di scadenza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**Udienza**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Appuntamento in tribunale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**Termine**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Scadenza per presentare atti (es. termine a difesa)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**Scadenza**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Data limite generica (es. scadenza contratto)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**Appuntamento**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Incontro con cliente o collega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Toggle completamento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una scadenza è svolta: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lista, clicca sulla casella di spunta ✅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La scadenza verrà barrata e spostata in fondo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ripristinarla togliendo la spunta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Filtrare le scadenze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Usa i filtri sopra la tabella: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 — Mostra solo udienze, termini,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 — Filtra per caso specifico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Stato — Mostra solo aperte o completate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Visualizzazione dalla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guardi una pratica espansa (in pagina Pratiche), vedrai automaticamente tutte le scadenze collegate a quel caso.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Impostazioni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Configurazione SMTP (Email)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inviare email con allegati, devi configurare l’account SMTP: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"📧 Configurazione SMTP"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campi: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 Gmail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 Aruba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Server SMTP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`smtp.gmail.com`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`smtp.aruba.it`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Porta SMTP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`587`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`587`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Username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`tuaemail@gmail.com`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`studio@tuodominio.it`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*App Password*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*Password email*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Nome mittente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 Legale AI`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 Legale AI`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 SMTP"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"🧪 Test invio" per verificare che funzioni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**Importante per Gmail:** devi usare una **App Password** (non la password normale). Crealà su https://myaccount.google.com/apppasswords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sono salvate solo sul tuo computer, nel file `database/settings.json`.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Configurazione degli agenti AI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Nelle impostazioni puoi anche visualizzare la configurazione degli agenti: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Avvocato Generico — Modello: auto (router), Temp: 0.5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Analista Contrattuale — Modello: Nemotron, Temp: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Ricercatore Giuridico — Modello: Nemotron, Temp: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Ricercatore Cassazione — Modello: Nemotron, Temp: 0.1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Documentalista Legale — Modello: Nemotron, Temp: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Segretaria Legale — Modello: Qwen, Temp: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Parerista — Modello: Nemotron, Temp: 0.2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Ogni agente ha una temperatura ottimizzata per il suo compito. Non è consigliabile modificarle senza motivo.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la produzione di atti giuridici, il sistema usa temperature basse (0.1–0.3) per massimizzare la precisione.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🔗 Integrazioni Gestionali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può integrarsi con i gestionali e i sistemi di document management già in uso nello studio. I connettori sono predisponibili e si attivano su richiesta, mantenendo le credenziali solo localmente.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Gestionali e DMS supportati: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Gestionale / DMS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Dati richiesti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Funzioni previste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**AvvoDesk**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italiano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tenant 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**LexDoctor**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italiano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studio 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**Legal360**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italiano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client 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**iManage Work**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DMS enterprise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Server URL, API token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Import/esporta documenti e cartelle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**NetDocuments**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DMS cloud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nd URL, API token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Import/esporta documenti e cartelle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**Clio Manage**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internazionale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Client ID, client secret, redirect URI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scadenhe, time entries</w:t>
            </w:r>
          </w:p>
        </w:tc>
      </w:tr>
    </w:tbl>
    <w:p/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Come configurare un connettore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🔗 Integrazioni Gestionali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Espandi il gestionale che ti interessa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Attiva l'integrazione e inserisci i dati richiesti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💾 Salva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🧪 Test connessione per verificare la configurazione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in attesa dell'attivazione automatica puoi scaricare il **template CSV clienti** per importare manualmente l'anagrafica.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dei gestionali sono salvate solo sul tuo computer, nel file `database/settings.json`, e non vengono mai trasmesse a GeneForge o a terzi.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📧 PEC Professionale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integra la Posta Elettronica Certificata per inviare e ricevere comunicazioni legali direttamente dalla piattaforma. Le credenziali PEC restano salvate solo in locale.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Provider supportati: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Server predefinito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Protocollo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**Aruba PEC**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`smtp.pec.aruba.it` / `imap.pec.aruba.it`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SMTP/IMAP SSL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**Legalmail**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`smtp.legalmail.it` / `imap.legalmail.it`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SMTP/IMAP SSL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**PosteCert**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`smtp.postecert.it` / `imap.postecert.it`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SMTP/IMAP SSL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**PEC.it**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`smtp.pec.it` / `imap.pec.it`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SMTP/IMAP SSL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**Provider generico**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Personalizzabile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SMTP/IMAP SSL/TLS</w:t>
            </w:r>
          </w:p>
        </w:tc>
      </w:tr>
    </w:tbl>
    <w:p/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Funzionalità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Invio PEC con destinatario, oggetto, corpo e allegati (PDF/DOCX).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Ricezione PEC tramite IMAP con riconoscimento ricevute di accettazione/consegna.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Associazione automatica alla pratica tramite numero pratica nell'oggetto.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Archivio locale dei messaggi in ingresso e in uscita.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Come configurare la PEC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📧 PEC Professionale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il provider o inserisci i server manualmente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Inserisci: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Indirizzo PEC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Username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Password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Server SMTP/IMAP e relative porte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💾 Salva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🧪 Test PEC per verificare la connessione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**Importante:** per l'invio effettivo è necessario che il provider PEC abiliti l'accesso SMTP. Alcuni provider richiedono password specifiche per applicazioni o l'abilitazione dell'accesso meno sicuro.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⚖️ Deposito Telematico / E-filing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predispone i connettori per i principali portali di deposito telematico italiani. L'integrazione automatica richiede firma digitale/smart card e/o API del provider; il sistema genera il pacchetto di deposito e apre il link al portale corretto.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Provider e portali supportati: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Provider / Portale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Requisiti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**PCT** — Processo Civile Telematico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Ministero Giustizia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Smart card, software PCT, PIN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🟡 Placeholder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**UNEP** — Cassazione / Consiglio di Stato / TAR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Giurisdizioni superiori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Credenziali UNEP, smart card, PIN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🟡 Placeholder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**ReGIndE**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Registro indice elettronico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Credenziali, smart card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🟡 Placeholder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**Polisweb**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Commerciale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username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🟡 Placeholder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**TrialOnline**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Commerciale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username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🟡 Placeholder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**eDepart**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Commerciale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username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🟡 Placeholder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**Altalex Studio Legale**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Commerciale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client 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🟡 Placeholder</w:t>
            </w:r>
          </w:p>
        </w:tc>
      </w:tr>
    </w:tbl>
    <w:p/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Funzionalità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Generazione pacchetto di deposito con metadati della pratica.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Link rapido al portale corretto con dati precompilati quando possibile.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Tracciamento manuale dello stato del deposito (bozza → pronto → depositato → esito).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Template CSV per tenere traccia dei depositi in attesa di integrazione automatica.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Come configurare un provider e-filing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⚖️ Deposito Telematico / E-filing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Espandi il provider che ti interessa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Attiva il provider e inserisci i dati richiesti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💾 Salva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🧪 Test provider per verificare la configurazione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e i documenti relativi ai depositi telematici restano nello studio. La firma digitale viene richiesta all'esterno o tramite smart card locale; Studio Legale AI non gestisce chiavi private.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Flusso di Lavoro Consigliato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pratico completo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Recupero crediti fornitura non pagata — Mario Rossi Srl vs Bianchi Srl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**Pratica:** 2025/042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1 — Ricerca giuridica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Cerca: messa in mora recupero crediti art. 1218 1223 codice civile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Normattiva e Dottrina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3–4 fonti rilevanti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"Genera Documento con queste fonti"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tipologia: Parere scritto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Collega cliente: Mario Rossi Srl, 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Genera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2 — Generazione lettera di messa in mora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Documenti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Lettera di messa in mora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Oggetto: Mancato pagamento fattura n. 123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Destinatario: Bianchi Srl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Importo: € 15.000,00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Termine: 15 giorni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Cliente: Mario Rossi Srl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"⚡ 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Rivedi il testo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Salva" — Protocollo: 2026/001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3 — Invio al cliente per approvazione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"📧 Invia per Email"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Destinatario: info@mariorossi.it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Oggetto: Bozza lettera di messa in mora — Pratica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allegato: ☑️ DOCX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Invia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4 — Tracciamento scadenza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Calendario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"➕ Nuova Scadenza"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Titolo: Termine per presentazione atto di citazione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Data: *15 giorni dopo la scadenza della mora*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Tipo: Termine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Salva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5 — Archiviazione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documento 2026/001 è salvato automaticamente in database/documents/ e visibile nell’archivio con tutti i metadati.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FAQ e Troubleshooting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Domande frequenti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I dati dei clienti finiscono su Internet?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**No.** Gli agenti AI girano sul tuo server locale. Nessun dato lascia il computer, eccetto le ricerche avanzate (Nemotron API) dove viene trasmesso *solo il testo della query*, mai dati delle pratiche. Le ricerche sui motori giuridici (Normattiva, EUR-Lex, ecc.) sono pubbliche.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usare il software senza connessione?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 per la gestione clienti, pratiche, documenti e calendario. **No** per la ricerca giuridica e la verifica citazioni, che richiedono Internet.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I documenti generati dall’AI hanno valore legale?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Sono **bozze professionali** generate da agenti AI specializzati, ma devono sempre essere **revisionati e sottoscritti** dall’avvocato prima dell’uso processuale. L’agente è uno strumento, non un sostituto del professionista.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Come faccio il backup?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Copia la cartella `database/` su un disco esterno o cloud personale. Contiene tutto: clienti, pratiche, documenti, impostazioni.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modificare un documento dopo averlo salvato?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Sì. Scaricalo in DOCX, modificalo in Word/LibreOffice, e caricalo nuovamente se necessario. Oppure rigeneralo dalla pagina Documenti.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Quanti documenti posso generare?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Nel pacchetto **Base**: fino a 50/mese. **Professional**: fino a 200/mese. **Enterprise**: illimitati.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Cos'è la temperatura di un agente?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È un parametro che regola la "creatività" dell'AI. I nostri agenti legali usano temperature molto basse (0.1–0.3) per essere precisi e conservativi. L'Avvocato Generico, che risponde a domande rapide, ha temperatura 0.5 per essere più conversazionale.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A cosa serve la ricerca giuridica preliminare?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È un'opzione che esegue una ricerca web automatica **prima** di generare il documento. Il sistema cerca fonti reali sul tema (norme, giurisprudenza, dottrina) e le passa all'AI come contesto. Questo riduce le "allucinazioni" (citazioni inventate) e fornisce all'avvocato un punto di partenza concreto per verificare e completare le fonti. È consigliata per Memorie, Pareri, Atti di citazione, Ricorsi, Appelli e Controricorsi.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L'AI inventa ancora sentenze anche con la ricerca preliminare?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**Sì, può succedere.** Nemotron è un modello generativo: a volte "allucina" numeri di sentenze anche quando ha fonti reali nel contesto. La ricerca preliminare non elimina completamente il rischio, ma lo riduce significativamente fornendo all'AI principi e orientamenti verificati. L'avvocato deve sempre: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Verificare ogni citazione specifica su database ufficiali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Sostituire le citazioni inventate con quelle reali trovate nella ricerca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Usare il placeholder `[CITAZIONE DA VERIFICARE]` dove manca una fonte certa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usare un altro modello AI?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Sì, se è compatibile con l’API OpenAI. Modifica l’endpoint in Impostazioni.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Errori comuni e soluzioni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Errore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Causa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Soluzione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"LLM non risponde"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servizio AI è spento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Apri il terminale e verifica: `curl http://localhost:8081/health`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"Configurazione SMTP incompleta"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Non hai salvato l’email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Vai su Impostazioni e compila i campi SMTP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"Errore invio email"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Password errata o server bloccato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Per Gmail usa App Password; per Aruba verifica la porta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"Ricerca EUR-Lex vuota"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server SPARQL è bloccato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Usa il risultato DuckDuckGo che appare sotto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"Timeout generazione"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Modello sovraccarico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Aspetta 30 secondi e riprova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"Citazioni non verificate"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ha raggiunto il limite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Aspetta 2–3 minuti e rigenera il documento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"ItalgiureWeb non configurato"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Mancano le credenziali Cassa Forense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Vai su Impostazioni → 🇮🇹 Banche Dati Italiane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"Connessione ItalgiureWeb fallita"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portale ha modificato il login o le credenziali sono errate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Usa il link rapido a ItalgiureWeb o SentenzeWeb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"Ricerca preliminare vuota"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DuckDuckGo non ha risultati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Riformula l'oggetto con termini più generici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"Pagina bianca"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Browser datato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Aggiorna Chrome/Firefox all’ultima versione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"Documento non si scarica"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Popup bloccati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Consenti i popup per localhost:8506 (o studio-legale.geneforge.eu se online)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Contatti e supporto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segnalazioni, richieste di funzionalità o assistenza: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Repository GitHub: https://github.com/geneforge-ai/studio-legale-ai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Email: marco.saba@geneforge.eu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Documentazione aggiornata: https://github.com/geneforge-ai/manuals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*Studio Legale AI — Powered by GeneForge AI*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*© 2026 — Tutti i diritti riservati*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*Manuale redatto per l’Avv. Marco della Luna e lo Studio Legale AI*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Gli Agenti AI di Studio Legale AI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Panoramica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non usa un "unico chatbot" per tutto. Utilizza 7 agenti AI specializzati, ciascuno con una propria identità, competenze e regole di comportamento. Il sistema sceglie automaticamente l'agente giusto per ogni compito.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7 agenti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⚖️ 1. Avvocato Generico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Primo punto di contatto per domande legali rapide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Auto (router sceglie il più veloce)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0.5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Dashboard, domande di diritto generale, rimandi normativi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inventa sentenze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norme abrogate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Sempre disclaimer "verificare con professionista"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📜 2. Analista Contrattuale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Analisi approfondita di contratti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Contratti — verifica di accordi commerciali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Executive Summary → Rischi → Mancanze → Modifiche suggerite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inventa clausole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Distingue rischio cliente vs controparte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grado di rischio (alto/medio/basso)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🔍 3. Ricercatore Giuridico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Ricerche multi-motore su normativa e giurisprudenza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Ricerca — tema generico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Normativa vigente + giurisprudenza + dottrina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Cita fonti precise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Distingue vigente / abrogata / in riforma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data di pubblicazione delle fonti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🏛️ 4. Ricercatore Cassazione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Giurisprudenza della Corte di Cassazione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0.1 (la più bassa del sistema)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Quando la tesi dipende criticamente dalla Cassazione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Orientamenti maggioritari/minoritari, grado consolidamento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non certo → dichiara "non verificato"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Distingue Sezioni Unite / Semplici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grado: consolidato / emergente / superato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📄 5. Documentalista Legale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Generazione di 11 tipi di atto giuridico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Documenti — tutti gli atti tranne Nota di trasmissione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Corpo giuridico del documento (intestazione, procura e firma sono pre-compilate dal codice)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inventa dati cliente/protocollo/nomi di giudici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Cita norma specifica per tipo di atto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Usa correttamente il congiuntivo nelle subordinate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Evita ripetizioni lessicali; registro formale e forense costante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Revisione finale obbligatoria prima di consegnare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Per atti processuali (Citazione, Memoria, Ricorso, Appello, Controricorso): include sezione Procura ad litem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📋 6. Segretaria Legale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Documenti amministrativi e promemoria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Qwen-72B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Note di trasmissione, promemoria scadenze, solleciti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Documento amministrativo professionale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Calcola giorni rimanenti/trascorsi automaticamente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Tono graduato in base all'urgenza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Blacklist: NON fornisce consulenza legale sostanziale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📖 7. Parerista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Pareri legali formali strutturati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Pareri — quando serve una risposta motivata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Quesito → Norma → Analisi → Conclusioni → Rischi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Grado di certezza: "certa" / "probabile" / "possibile ma rischiosa"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sempre le fonti; non inventa autori o sentenze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Usa correttamente il congiuntivo nelle subordinate oggettive, finali, condizionali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Revisione finale: verifica congruenza tra quesito, analisi e conclusioni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omette rischi connessi alla tesi sostenuta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Fallback di sicurezza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il sistema di agenti non è disponibile (es. file YAML corrotti), l'applicazione non si blocca. Usa automaticamente i prompt "legacy" originali, salvaguardando la continuità del servizio.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Prezzi e Servizi Commerciali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Modello di business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è offerto in modalità on-premise: il sistema viene installato fisicamente nello studio su hardware NVIDIA DGX SPARK (acquistato separatamente). I dati non escono mai dall'ufficio.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Pacchetti disponibili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Pacchetto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Canone/mese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Setup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Destinatario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**Base**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€ 500 + IVA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€ 990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1–3 avvocati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**Professional**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€ 1.000 + IVA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€ 990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4–8 avvocati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**Enterprise**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€ 2.500 + IVA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€ 1.990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10+ avvocati / Network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Cosa include ogni pacchetto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🥉 Base — € 500/mese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 agenti AI standard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50 documenti/mese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20 ricerche avanzate/mese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Archivio fino a 1.000 documenti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Supporto email (24h SLA)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🥈 Professional — € 1.000/mese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 agenti + 1 agente custom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200 documenti/mese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100 ricerche avanzate/mese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Archivio illimitato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Supporto telefonico (8h SLA)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 sessioni di formazione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🥇 Enterprise — € 2.500/mese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 agenti + 3 agenti custom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illimitati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Ricerche avanzate illimitate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Archivio illimitato + API REST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Account Manager dedicato (4h SLA)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Cluster HA (2 DGX SPARK)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Hardware prerequisito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L'hardware NVIDIA DGX SPARK è un prerequisito. Il cliente lo acquista dai distributori NVIDIA autorizzati, con i quali GeneForge ha accordi di cooperazione. Specifiche: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GPU NVIDIA GB10 Grace Blackwell Superchip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128 GB unified memory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4 TB NVMe SSD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&lt; 35 dB in operazione (adatto a ufficio)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ROI stimato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Metrica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Valore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Tempo risparmiato su redazione atti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60–70%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Tempo risparmiato su ricerche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50–60%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Riduzione errori formali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80%+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**Payback stimato**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**1–2 mesi** (studio con 3+ avvocati)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Contatti commerciali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Demo: info@geneforge.eu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Supporto tecnico: info@geneforge.eu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Telefono: +39 370 353 8535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*Studio Legale AI — Powered by GeneForge AI*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*© 2026 — Tutti i diritti riservati*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*Manuale redatto per l'Avv. Marco della Luna e lo Studio Legale AI*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*Versione 2.1 — 2 Maggio 2026*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8"/>
      </w:rPr>
      <w:t>Studio Legale AI — Manuale Utente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