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1.债券发行：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1.1 中国债券信息网</w:t>
      </w:r>
    </w:p>
    <w:p>
      <w:pPr/>
      <w:r>
        <w:drawing>
          <wp:inline distT="0" distB="0" distL="114300" distR="114300">
            <wp:extent cx="5270500" cy="104076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国债，地方政府债，政策性银行债需按各自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债券类型：原始披露一级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1.2</w:t>
      </w:r>
      <w:r>
        <w:rPr>
          <w:rFonts w:hint="eastAsia"/>
          <w:b/>
          <w:bCs/>
          <w:color w:val="FF0000"/>
          <w:lang w:val="en-US" w:eastAsia="zh-CN"/>
        </w:rPr>
        <w:t xml:space="preserve"> 中国货币网（辅查）</w:t>
      </w:r>
    </w:p>
    <w:p>
      <w:pPr/>
      <w:r>
        <w:drawing>
          <wp:inline distT="0" distB="0" distL="114300" distR="114300">
            <wp:extent cx="5268595" cy="99123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国债，地方政府债，政策性银行债，资产支持证券需按各自债券类型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检索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1.3 上海清算所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810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1.4 上海证券交易所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00774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1.5 深圳证券交易所</w:t>
      </w:r>
    </w:p>
    <w:p>
      <w:pPr/>
      <w:r>
        <w:drawing>
          <wp:inline distT="0" distB="0" distL="114300" distR="114300">
            <wp:extent cx="5268595" cy="100711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"http://disclosure.szse.cn/m/drgg.htm"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http://disclosure.szse.cn/m/drgg.htm</w:t>
      </w:r>
      <w:r>
        <w:rPr>
          <w:rFonts w:hint="eastAsia"/>
          <w:lang w:val="en-US" w:eastAsia="zh-CN"/>
        </w:rPr>
        <w:fldChar w:fldCharType="end"/>
      </w:r>
    </w:p>
    <w:p>
      <w:pPr/>
      <w:r>
        <w:drawing>
          <wp:inline distT="0" distB="0" distL="114300" distR="114300">
            <wp:extent cx="5273675" cy="709295"/>
            <wp:effectExtent l="0" t="0" r="317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2.债券招标（招标发行）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2.1 上海清算所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招标前：</w:t>
      </w:r>
    </w:p>
    <w:p>
      <w:pPr/>
      <w:r>
        <w:drawing>
          <wp:inline distT="0" distB="0" distL="114300" distR="114300">
            <wp:extent cx="5273040" cy="10140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招标后：</w:t>
      </w:r>
    </w:p>
    <w:p>
      <w:pPr/>
      <w:r>
        <w:drawing>
          <wp:inline distT="0" distB="0" distL="114300" distR="114300">
            <wp:extent cx="5265420" cy="998855"/>
            <wp:effectExtent l="0" t="0" r="1143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rFonts w:hint="eastAsia"/>
          <w:b/>
          <w:bCs/>
          <w:color w:val="FF0000"/>
          <w:lang w:val="en-US" w:eastAsia="zh-CN"/>
        </w:rPr>
        <w:t>.2 中国债券网：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9"/>
        <w:gridCol w:w="3150"/>
        <w:gridCol w:w="3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国债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国债招标规则、发行文件</w:t>
            </w:r>
          </w:p>
        </w:tc>
        <w:tc>
          <w:tcPr>
            <w:tcW w:w="37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地方政府债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地方政府债招标规则、发行文件</w:t>
            </w:r>
          </w:p>
        </w:tc>
        <w:tc>
          <w:tcPr>
            <w:tcW w:w="37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政策性银行债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发行文件：标书及价位表</w:t>
            </w:r>
          </w:p>
        </w:tc>
        <w:tc>
          <w:tcPr>
            <w:tcW w:w="37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其他招标发行：招标书、招标结果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3.债券发行结果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3.1 中国债券信息网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6690" cy="100584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3.2 上海清算所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同业存单发行情况公告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上市流通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3.3 中国货币网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同业存单发行情况公告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上市流通、招标结果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3.4 上海证券交易所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公告标题一级：关键词搜素“发行结果”“票面利率”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1135" cy="89154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3.5 深圳证券交易所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公告标题一级：关键词搜素“发行结果”“票面利率”</w:t>
      </w:r>
    </w:p>
    <w:p>
      <w:pPr/>
      <w:r>
        <w:drawing>
          <wp:inline distT="0" distB="0" distL="114300" distR="114300">
            <wp:extent cx="5268595" cy="9906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4.债券流通上市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4.1 中国债券信息网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业务操作—交易结算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4.2 上海清算所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1135" cy="997585"/>
            <wp:effectExtent l="0" t="0" r="571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4.3 中国货币网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5420" cy="1009015"/>
            <wp:effectExtent l="0" t="0" r="1143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4.4 上海证券交易所</w:t>
      </w:r>
    </w:p>
    <w:p>
      <w:pPr/>
      <w:r>
        <w:drawing>
          <wp:inline distT="0" distB="0" distL="114300" distR="114300">
            <wp:extent cx="5271135" cy="951865"/>
            <wp:effectExtent l="0" t="0" r="571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932180"/>
            <wp:effectExtent l="0" t="0" r="508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817245"/>
            <wp:effectExtent l="0" t="0" r="698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44550"/>
            <wp:effectExtent l="0" t="0" r="571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4.5 深圳证券交易所</w:t>
      </w:r>
    </w:p>
    <w:p>
      <w:pPr/>
      <w:r>
        <w:drawing>
          <wp:inline distT="0" distB="0" distL="114300" distR="114300">
            <wp:extent cx="5273040" cy="988695"/>
            <wp:effectExtent l="0" t="0" r="381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fldChar w:fldCharType="begin"/>
      </w:r>
      <w:r>
        <w:instrText xml:space="preserve"> HYPERLINK "http://www.szse.cn/main/ints/ywdt/ywtz/" </w:instrText>
      </w:r>
      <w:r>
        <w:fldChar w:fldCharType="separate"/>
      </w:r>
      <w:r>
        <w:rPr>
          <w:rStyle w:val="4"/>
        </w:rPr>
        <w:t>http://www.szse.cn/main/ints/ywdt/ywtz/</w:t>
      </w:r>
      <w:r>
        <w:fldChar w:fldCharType="end"/>
      </w:r>
    </w:p>
    <w:p>
      <w:pPr/>
    </w:p>
    <w:p>
      <w:pPr/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5.评级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5.1 上海清算所（披露频率低）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96315"/>
            <wp:effectExtent l="0" t="0" r="762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5.2 中国货币网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4310" cy="1015365"/>
            <wp:effectExtent l="0" t="0" r="254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t>5.3 中国债券网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88060"/>
            <wp:effectExtent l="0" t="0" r="381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5.4 上海证券交易所（主要是评级跟踪情况）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3040" cy="898525"/>
            <wp:effectExtent l="0" t="0" r="381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5.5 深圳证券交易所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8595" cy="970915"/>
            <wp:effectExtent l="0" t="0" r="825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付息兑付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6.1 上海清算所（除去债券类型为：PPN,NCD,月度提示）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897255"/>
            <wp:effectExtent l="0" t="0" r="8255" b="171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6.2 中国货币网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5420" cy="986790"/>
            <wp:effectExtent l="0" t="0" r="1143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6.3 中国债券网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7325" cy="917575"/>
            <wp:effectExtent l="0" t="0" r="9525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6.4 上海证券交易所（企业债券、公司债券）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（付息公告、本息兑付摘牌公告、回售公告、分期偿还公告）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9865" cy="967105"/>
            <wp:effectExtent l="0" t="0" r="698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6.5 深圳证券交易所（回售公告、付息兑付公告）</w:t>
      </w:r>
    </w:p>
    <w:p>
      <w:pPr/>
      <w:r>
        <w:drawing>
          <wp:inline distT="0" distB="0" distL="114300" distR="114300">
            <wp:extent cx="5268595" cy="978535"/>
            <wp:effectExtent l="0" t="0" r="8255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重大事项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930275"/>
            <wp:effectExtent l="0" t="0" r="1016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numPr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特殊条款相关待补充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857325">
    <w:nsid w:val="5825926D"/>
    <w:multiLevelType w:val="singleLevel"/>
    <w:tmpl w:val="5825926D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788573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17E57"/>
    <w:rsid w:val="1AF06A09"/>
    <w:rsid w:val="23A17E57"/>
    <w:rsid w:val="2E676761"/>
    <w:rsid w:val="3D8222E7"/>
    <w:rsid w:val="40A25ED4"/>
    <w:rsid w:val="7CFF44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2016-11-09T00:31:00Z</dcterms:created>
  <dc:creator>zhangrui</dc:creator>
  <cp:lastModifiedBy>zhangrui</cp:lastModifiedBy>
  <dcterms:modified xsi:type="dcterms:W3CDTF">2016-11-11T09:50:07Z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