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OPPORTUNITY DESIGNED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77777"/>
          <w:sz w:val="32"/>
          <w:szCs w:val="32"/>
        </w:rPr>
        <w:t xml:space="preserve">Client Onboarding Packet</w:t>
      </w:r>
    </w:p>
    <w:p>
      <w:pPr>
        <w:spacing w:after="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Prepared for: [CLIENT COMPANY]</w:t>
      </w:r>
    </w:p>
    <w:p>
      <w:pPr>
        <w:spacing w:after="40" w:before="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Engagement start: [DATE]</w:t>
      </w:r>
    </w:p>
    <w:p>
      <w:pPr>
        <w:pBdr>
          <w:bottom w:val="single" w:color="DDDDDD" w:sz="3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Welcome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I'm glad you're here. This document covers everything you need to know before we start, what to expect in the first week, and how to make the most of this engagement.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My goal for every engagement: do the actual work, not the performance of it. That means I'll ask direct questions, share honest assessments, and push back when I disagree. If something isn't working, I'll say so before it becomes a problem.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You hired Opportunity Designed to close the gap between where you are and where you're going. Let's get to work.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— Addie Morrow, Founder, Opportunity Designed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What I Need From You — Before Kickoff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Please have the following ready or accessible before our kickoff call: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Access to any relevant financial data: sales by category, margin by vendor or SKU, OTB or purchasing reports (if applicable).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Current vendor list with key terms (if vendor structure is in scope).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Org chart or overview of who's involved in what decisions.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Any existing strategy documents, planning decks, or prior consultant work. Even if it's informal.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Names and titles of the team members I'll be speaking with during the 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Any hard deadlines or events I should know about (season start, board meeting, launch date).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You don't need to have everything perfectly organized. Send me what you have and I'll work with it.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How We Work Together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Primary channel: email. For quick questions or scheduling, use whichever channel you prefer.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respond to emails within one business day. For anything urgent, say so in the subject 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My calendar follows the West Coast timezone unless otherwise agreed.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Working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Sessions are scheduled in advance on agreed dates. I come prepared; please do the same.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need to reschedule, 24 hours' notice is appreciated. Less than that costs a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Sessions are not casual check-ins. They are working meetings. Come with questions, data, and decisions to make.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Feedback and Revisions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 deliverable comes with a 7-business-day review window and up to 3 rounds of revisions, per our agreement.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Good feedback is specific: "This doesn't reflect our current vendor terms" is useful. "I'm not sure I like the direction" is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something is off, tell me early. Changes are easier before delivery than after.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Decision-Making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 report to the decision-maker. If that's you, I'll work with you directly. If decisions require sign-off from someone else, let's establish that upfront so nothing stalls.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I'll give you my honest read. You make the final call.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What to Expect — Week 1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Kickoff Call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Agenda: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Introductions and context (30 min) — I want to hear the full picture in your own words, not just the version in the proposal.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 and access review (15 min) — confirm what I have, what I still need, and where to get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Scope confirmation (15 min) — walk through the proposal together so we're aligned on what's in, what's out, and what success looks like.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Working rhythm agreement (15 min) — set the session cadence, communication norms, and any hard dates.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Days 2–5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I'll begin the analysis with the data you've shared.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Expect at least one follow-up question email. Fast answers keep the work moving.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I'll send a brief end-of-week note: what I've covered, what I'm working on, any blockers.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Billing and Invoices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Invoices are sent per the milestone schedule in your engagement letter.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Payment is due on the date specified. See your engagement letter for the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Late payments accrue interest per the terms in the Master Services Agreement.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you have a question about an invoice, email me before the due date.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Closing the Engagement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At the end of the engagement, we'll hold a final readout. This is the moment everything comes together — findings, recommendations, and the roadmap forward. I'll prepare materials in advance; I ask that you bring your full leadership team (or whoever acts in that capacity).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After the readout, there's a 7-business-day window for questions and minor clarifications on the final deliverable.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you want to continue working together after this engagement, we'll scope the next phase then.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3" w:space="1"/>
        </w:pBdr>
        <w:spacing w:after="200" w:before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>Questions before we start? Email addie@opportunitydesigned.com.</w:t>
      </w:r>
    </w:p>
    <w:sectPr>
      <w:footerReference w:type="default" r:id="rId7"/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OPPORTUNITY DESIGNED  |  Opportunity. Designed.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2026-06-02T03:35:55.595Z</dcterms:created>
  <dcterms:modified xsi:type="dcterms:W3CDTF">2026-06-02T03:35:55.595Z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