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rPr>
        <w:t xml:space="preserve">How Generative AI Processes and Surfaces Our Content</w:t>
      </w:r>
    </w:p>
    <w:p>
      <w:pPr>
        <w:spacing w:after="180"/>
      </w:pPr>
      <w:r>
        <w:rPr>
          <w:rFonts w:ascii="Arial" w:cs="Arial" w:eastAsia="Arial" w:hAnsi="Arial"/>
          <w:sz w:val="22"/>
          <w:szCs w:val="22"/>
        </w:rPr>
        <w:t xml:space="preserve">Generative AI platforms like ChatGPT, Claude, Gemini, and Perplexity don’t “understand” content the way a human reader does. They work through pattern recognition at enormous scale. To optimize how our content shows up in AI-generated answers, it helps to understand the two distinct paths our content can take to reach someone through one of these platforms.</w:t>
      </w:r>
    </w:p>
    <w:p>
      <w:pPr>
        <w:pStyle w:val="Heading2"/>
      </w:pPr>
      <w:r>
        <w:rPr>
          <w:rFonts w:ascii="Arial" w:cs="Arial" w:eastAsia="Arial" w:hAnsi="Arial"/>
        </w:rPr>
        <w:t xml:space="preserve">Path 1: Training Knowledge</w:t>
      </w:r>
    </w:p>
    <w:p>
      <w:pPr>
        <w:spacing w:after="180"/>
      </w:pPr>
      <w:r>
        <w:rPr>
          <w:rFonts w:ascii="Arial" w:cs="Arial" w:eastAsia="Arial" w:hAnsi="Arial"/>
          <w:sz w:val="22"/>
          <w:szCs w:val="22"/>
        </w:rPr>
        <w:t xml:space="preserve">Large language models are trained on massive amounts of text from across the internet—web pages, news articles, press releases, blog posts, earnings reports, and much more. During training, the model reads this text and learns statistical patterns about language: which words tend to follow which other words, how concepts relate to each other, what kinds of answers typically follow what kinds of questions.</w:t>
      </w:r>
    </w:p>
    <w:p>
      <w:pPr>
        <w:spacing w:after="180"/>
      </w:pPr>
      <w:r>
        <w:rPr>
          <w:rFonts w:ascii="Arial" w:cs="Arial" w:eastAsia="Arial" w:hAnsi="Arial"/>
          <w:sz w:val="22"/>
          <w:szCs w:val="22"/>
        </w:rPr>
        <w:t xml:space="preserve">Our public content is almost certainly part of this training data. But it’s important to understand what that means. The model doesn’t “store” our press release as a document it can look up later. Instead, it absorbs the </w:t>
      </w:r>
      <w:r>
        <w:rPr>
          <w:rFonts w:ascii="Arial" w:cs="Arial" w:eastAsia="Arial" w:hAnsi="Arial"/>
          <w:b/>
          <w:bCs/>
          <w:sz w:val="22"/>
          <w:szCs w:val="22"/>
        </w:rPr>
        <w:t xml:space="preserve">patterns and facts</w:t>
      </w:r>
      <w:r>
        <w:rPr>
          <w:rFonts w:ascii="Arial" w:cs="Arial" w:eastAsia="Arial" w:hAnsi="Arial"/>
          <w:sz w:val="22"/>
          <w:szCs w:val="22"/>
        </w:rPr>
        <w:t xml:space="preserve"> from our content into its parameters—billions of numerical weights that collectively encode everything the model learned. When someone asks a question, the model generates a response one word at a time based on all of those learned patterns, not by retrieving a specific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6"/>
              <w:left w:val="none" w:sz="0"/>
              <w:bottom w:val="none" w:sz="0"/>
              <w:right w:val="none" w:sz="0"/>
            </w:tcBorders>
            <w:shd w:fill="EDF4FA" w:val="clear"/>
            <w:tcMar>
              <w:top w:type="dxa" w:w="140"/>
              <w:left w:type="dxa" w:w="200"/>
              <w:bottom w:type="dxa" w:w="140"/>
              <w:right w:type="dxa" w:w="200"/>
            </w:tcMar>
          </w:tcPr>
          <w:p>
            <w:pPr>
              <w:spacing w:after="80"/>
            </w:pPr>
            <w:r>
              <w:rPr>
                <w:rFonts w:ascii="Arial" w:cs="Arial" w:eastAsia="Arial" w:hAnsi="Arial"/>
                <w:b/>
                <w:bCs/>
                <w:color w:val="1F4E79"/>
                <w:sz w:val="22"/>
                <w:szCs w:val="22"/>
              </w:rPr>
              <w:t xml:space="preserve">What this means in practice:</w:t>
            </w:r>
          </w:p>
          <w:p>
            <w:pPr>
              <w:spacing w:after="60"/>
            </w:pPr>
            <w:r>
              <w:rPr>
                <w:rFonts w:ascii="Arial" w:cs="Arial" w:eastAsia="Arial" w:hAnsi="Arial"/>
                <w:sz w:val="21"/>
                <w:szCs w:val="21"/>
              </w:rPr>
              <w:t xml:space="preserve">A model might know that TVs and More operates more than 1,000 stores in the U.S. and offers the TVM Total™ membership program, but it can’t “pull up” a specific press release or earnings transcript the way a search engine would. The knowledge is there. The source attribution is gone.</w:t>
            </w:r>
          </w:p>
        </w:tc>
      </w:tr>
    </w:tbl>
    <w:p>
      <w:pPr>
        <w:spacing w:after="180"/>
      </w:pPr>
      <w:r>
        <w:rPr>
          <w:rFonts w:ascii="Arial" w:cs="Arial" w:eastAsia="Arial" w:hAnsi="Arial"/>
          <w:sz w:val="22"/>
          <w:szCs w:val="22"/>
        </w:rPr>
        <w:t xml:space="preserve">We have limited direct control over this path because training has already happened. But the following factors determine how well our facts were absorbed:</w:t>
      </w:r>
    </w:p>
    <w:p>
      <w:pPr>
        <w:pStyle w:val="ListParagraph"/>
        <w:numPr>
          <w:ilvl w:val="0"/>
          <w:numId w:val="2"/>
        </w:numPr>
        <w:spacing w:after="100"/>
      </w:pPr>
      <w:r>
        <w:rPr>
          <w:rFonts w:ascii="Arial" w:cs="Arial" w:eastAsia="Arial" w:hAnsi="Arial"/>
          <w:b/>
          <w:bCs/>
          <w:sz w:val="22"/>
          <w:szCs w:val="22"/>
        </w:rPr>
        <w:t xml:space="preserve">Prevalence. </w:t>
      </w:r>
      <w:r>
        <w:rPr>
          <w:rFonts w:ascii="Arial" w:cs="Arial" w:eastAsia="Arial" w:hAnsi="Arial"/>
          <w:sz w:val="22"/>
          <w:szCs w:val="22"/>
        </w:rPr>
        <w:t xml:space="preserve">If our announcement was picked up by many outlets, the model saw the same facts repeated across multiple sources. Repetition strengthens the signal.</w:t>
      </w:r>
    </w:p>
    <w:p>
      <w:pPr>
        <w:pStyle w:val="ListParagraph"/>
        <w:numPr>
          <w:ilvl w:val="0"/>
          <w:numId w:val="2"/>
        </w:numPr>
        <w:spacing w:after="100"/>
      </w:pPr>
      <w:r>
        <w:rPr>
          <w:rFonts w:ascii="Arial" w:cs="Arial" w:eastAsia="Arial" w:hAnsi="Arial"/>
          <w:b/>
          <w:bCs/>
          <w:sz w:val="22"/>
          <w:szCs w:val="22"/>
        </w:rPr>
        <w:t xml:space="preserve">Clarity. </w:t>
      </w:r>
      <w:r>
        <w:rPr>
          <w:rFonts w:ascii="Arial" w:cs="Arial" w:eastAsia="Arial" w:hAnsi="Arial"/>
          <w:sz w:val="22"/>
          <w:szCs w:val="22"/>
        </w:rPr>
        <w:t xml:space="preserve">Simple, concrete statements (“TVs and More operates over 1,000 U.S. stores”) get absorbed more reliably than vague or complex ones. If we buried a key fact in the fourth paragraph behind qualifying language, the model may have learned a fuzzier version of it.</w:t>
      </w:r>
    </w:p>
    <w:p>
      <w:pPr>
        <w:pStyle w:val="ListParagraph"/>
        <w:numPr>
          <w:ilvl w:val="0"/>
          <w:numId w:val="2"/>
        </w:numPr>
        <w:spacing w:after="100"/>
      </w:pPr>
      <w:r>
        <w:rPr>
          <w:rFonts w:ascii="Arial" w:cs="Arial" w:eastAsia="Arial" w:hAnsi="Arial"/>
          <w:b/>
          <w:bCs/>
          <w:sz w:val="22"/>
          <w:szCs w:val="22"/>
        </w:rPr>
        <w:t xml:space="preserve">Consistency. </w:t>
      </w:r>
      <w:r>
        <w:rPr>
          <w:rFonts w:ascii="Arial" w:cs="Arial" w:eastAsia="Arial" w:hAnsi="Arial"/>
          <w:sz w:val="22"/>
          <w:szCs w:val="22"/>
        </w:rPr>
        <w:t xml:space="preserve">If our messaging was consistent across our press release, blog, and social channels, the model is more likely to get it right. Contradictory signals across sources lead to muddled outputs.</w:t>
      </w:r>
    </w:p>
    <w:p>
      <w:pPr>
        <w:pStyle w:val="ListParagraph"/>
        <w:numPr>
          <w:ilvl w:val="0"/>
          <w:numId w:val="2"/>
        </w:numPr>
        <w:spacing w:after="100"/>
      </w:pPr>
      <w:r>
        <w:rPr>
          <w:rFonts w:ascii="Arial" w:cs="Arial" w:eastAsia="Arial" w:hAnsi="Arial"/>
          <w:b/>
          <w:bCs/>
          <w:sz w:val="22"/>
          <w:szCs w:val="22"/>
        </w:rPr>
        <w:t xml:space="preserve">Recency. </w:t>
      </w:r>
      <w:r>
        <w:rPr>
          <w:rFonts w:ascii="Arial" w:cs="Arial" w:eastAsia="Arial" w:hAnsi="Arial"/>
          <w:sz w:val="22"/>
          <w:szCs w:val="22"/>
        </w:rPr>
        <w:t xml:space="preserve">Models have a training cutoff date. Content published after that date is not part of the model’s built-in knowledge. However, it can still be surfaced through the second path.</w:t>
      </w:r>
    </w:p>
    <w:p>
      <w:pPr>
        <w:spacing w:after="120"/>
      </w:pPr>
    </w:p>
    <w:p>
      <w:pPr>
        <w:pStyle w:val="Heading2"/>
      </w:pPr>
      <w:r>
        <w:rPr>
          <w:rFonts w:ascii="Arial" w:cs="Arial" w:eastAsia="Arial" w:hAnsi="Arial"/>
        </w:rPr>
        <w:t xml:space="preserve">Path 2: Search-Augmented Retrieval</w:t>
      </w:r>
    </w:p>
    <w:p>
      <w:pPr>
        <w:spacing w:after="180"/>
      </w:pPr>
      <w:r>
        <w:rPr>
          <w:rFonts w:ascii="Arial" w:cs="Arial" w:eastAsia="Arial" w:hAnsi="Arial"/>
          <w:sz w:val="22"/>
          <w:szCs w:val="22"/>
        </w:rPr>
        <w:t xml:space="preserve">Most major AI platforms now include real-time web search. When someone asks a question on ChatGPT, Perplexity, or Google’s AI Overviews, the system often searches the web first, retrieves relevant pages, and then generates an answer grounded in those results. This is called </w:t>
      </w:r>
      <w:r>
        <w:rPr>
          <w:rFonts w:ascii="Arial" w:cs="Arial" w:eastAsia="Arial" w:hAnsi="Arial"/>
          <w:b/>
          <w:bCs/>
          <w:sz w:val="22"/>
          <w:szCs w:val="22"/>
        </w:rPr>
        <w:t xml:space="preserve">retrieval-augmented generation (RAG)</w:t>
      </w:r>
      <w:r>
        <w:rPr>
          <w:rFonts w:ascii="Arial" w:cs="Arial" w:eastAsia="Arial" w:hAnsi="Arial"/>
          <w:sz w:val="22"/>
          <w:szCs w:val="22"/>
        </w:rPr>
        <w:t xml:space="preserve">, and it’s where the structure and clarity of our content has the most direct impact.</w:t>
      </w:r>
    </w:p>
    <w:p>
      <w:pPr>
        <w:spacing w:after="180"/>
      </w:pPr>
      <w:r>
        <w:rPr>
          <w:rFonts w:ascii="Arial" w:cs="Arial" w:eastAsia="Arial" w:hAnsi="Arial"/>
          <w:sz w:val="22"/>
          <w:szCs w:val="22"/>
        </w:rPr>
        <w:t xml:space="preserve">Here’s what happens, step by step:</w:t>
      </w:r>
    </w:p>
    <w:p>
      <w:pPr>
        <w:pStyle w:val="ListParagraph"/>
        <w:numPr>
          <w:ilvl w:val="0"/>
          <w:numId w:val="3"/>
        </w:numPr>
        <w:spacing w:after="100"/>
      </w:pPr>
      <w:r>
        <w:rPr>
          <w:rFonts w:ascii="Arial" w:cs="Arial" w:eastAsia="Arial" w:hAnsi="Arial"/>
          <w:b/>
          <w:bCs/>
          <w:sz w:val="22"/>
          <w:szCs w:val="22"/>
        </w:rPr>
        <w:t xml:space="preserve">Search. </w:t>
      </w:r>
      <w:r>
        <w:rPr>
          <w:rFonts w:ascii="Arial" w:cs="Arial" w:eastAsia="Arial" w:hAnsi="Arial"/>
          <w:sz w:val="22"/>
          <w:szCs w:val="22"/>
        </w:rPr>
        <w:t xml:space="preserve">The system converts the user’s question into one or more search queries and retrieves web results—typically the top 5 to 20 pages.</w:t>
      </w:r>
    </w:p>
    <w:p>
      <w:pPr>
        <w:pStyle w:val="ListParagraph"/>
        <w:numPr>
          <w:ilvl w:val="0"/>
          <w:numId w:val="3"/>
        </w:numPr>
        <w:spacing w:after="100"/>
      </w:pPr>
      <w:r>
        <w:rPr>
          <w:rFonts w:ascii="Arial" w:cs="Arial" w:eastAsia="Arial" w:hAnsi="Arial"/>
          <w:b/>
          <w:bCs/>
          <w:sz w:val="22"/>
          <w:szCs w:val="22"/>
        </w:rPr>
        <w:t xml:space="preserve">Passage extraction. </w:t>
      </w:r>
      <w:r>
        <w:rPr>
          <w:rFonts w:ascii="Arial" w:cs="Arial" w:eastAsia="Arial" w:hAnsi="Arial"/>
          <w:sz w:val="22"/>
          <w:szCs w:val="22"/>
        </w:rPr>
        <w:t xml:space="preserve">The system identifies the most relevant passages within those pages using </w:t>
      </w:r>
      <w:r>
        <w:rPr>
          <w:rFonts w:ascii="Arial" w:cs="Arial" w:eastAsia="Arial" w:hAnsi="Arial"/>
          <w:b/>
          <w:bCs/>
          <w:sz w:val="22"/>
          <w:szCs w:val="22"/>
        </w:rPr>
        <w:t xml:space="preserve">semantic similarity</w:t>
      </w:r>
      <w:r>
        <w:rPr>
          <w:rFonts w:ascii="Arial" w:cs="Arial" w:eastAsia="Arial" w:hAnsi="Arial"/>
          <w:sz w:val="22"/>
          <w:szCs w:val="22"/>
        </w:rPr>
        <w:t xml:space="preserve">—a meaning-based comparison between the user’s question and sections of text. This is not keyword matching. “When does the TVs and More sale start?” and “TVs and More Black Friday launch date” are semantically similar even though they share few exact words.</w:t>
      </w:r>
    </w:p>
    <w:p>
      <w:pPr>
        <w:pStyle w:val="ListParagraph"/>
        <w:numPr>
          <w:ilvl w:val="0"/>
          <w:numId w:val="3"/>
        </w:numPr>
        <w:spacing w:after="100"/>
      </w:pPr>
      <w:r>
        <w:rPr>
          <w:rFonts w:ascii="Arial" w:cs="Arial" w:eastAsia="Arial" w:hAnsi="Arial"/>
          <w:b/>
          <w:bCs/>
          <w:sz w:val="22"/>
          <w:szCs w:val="22"/>
        </w:rPr>
        <w:t xml:space="preserve">Answer generation. </w:t>
      </w:r>
      <w:r>
        <w:rPr>
          <w:rFonts w:ascii="Arial" w:cs="Arial" w:eastAsia="Arial" w:hAnsi="Arial"/>
          <w:sz w:val="22"/>
          <w:szCs w:val="22"/>
        </w:rPr>
        <w:t xml:space="preserve">The model synthesizes information from the extracted passages into a coherent answer, often with citations back to the original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6"/>
              <w:left w:val="none" w:sz="0"/>
              <w:bottom w:val="none" w:sz="0"/>
              <w:right w:val="none" w:sz="0"/>
            </w:tcBorders>
            <w:shd w:fill="EDF4FA" w:val="clear"/>
            <w:tcMar>
              <w:top w:type="dxa" w:w="140"/>
              <w:left w:type="dxa" w:w="200"/>
              <w:bottom w:type="dxa" w:w="140"/>
              <w:right w:type="dxa" w:w="200"/>
            </w:tcMar>
          </w:tcPr>
          <w:p>
            <w:pPr>
              <w:spacing w:after="80"/>
            </w:pPr>
            <w:r>
              <w:rPr>
                <w:rFonts w:ascii="Arial" w:cs="Arial" w:eastAsia="Arial" w:hAnsi="Arial"/>
                <w:b/>
                <w:bCs/>
                <w:color w:val="1F4E79"/>
                <w:sz w:val="22"/>
                <w:szCs w:val="22"/>
              </w:rPr>
              <w:t xml:space="preserve">Key takeaway:</w:t>
            </w:r>
          </w:p>
          <w:p>
            <w:pPr>
              <w:spacing w:after="60"/>
            </w:pPr>
            <w:r>
              <w:rPr>
                <w:rFonts w:ascii="Arial" w:cs="Arial" w:eastAsia="Arial" w:hAnsi="Arial"/>
                <w:sz w:val="21"/>
                <w:szCs w:val="21"/>
              </w:rPr>
              <w:t xml:space="preserve">For this path, our content needs to do two things: </w:t>
            </w:r>
            <w:r>
              <w:rPr>
                <w:rFonts w:ascii="Arial" w:cs="Arial" w:eastAsia="Arial" w:hAnsi="Arial"/>
                <w:b/>
                <w:bCs/>
                <w:sz w:val="21"/>
                <w:szCs w:val="21"/>
              </w:rPr>
              <w:t xml:space="preserve">rank in web search</w:t>
            </w:r>
            <w:r>
              <w:rPr>
                <w:rFonts w:ascii="Arial" w:cs="Arial" w:eastAsia="Arial" w:hAnsi="Arial"/>
                <w:sz w:val="21"/>
                <w:szCs w:val="21"/>
              </w:rPr>
              <w:t xml:space="preserve"> so it gets retrieved in the first place, and </w:t>
            </w:r>
            <w:r>
              <w:rPr>
                <w:rFonts w:ascii="Arial" w:cs="Arial" w:eastAsia="Arial" w:hAnsi="Arial"/>
                <w:b/>
                <w:bCs/>
                <w:sz w:val="21"/>
                <w:szCs w:val="21"/>
              </w:rPr>
              <w:t xml:space="preserve">be easy to extract clear facts from</w:t>
            </w:r>
            <w:r>
              <w:rPr>
                <w:rFonts w:ascii="Arial" w:cs="Arial" w:eastAsia="Arial" w:hAnsi="Arial"/>
                <w:sz w:val="21"/>
                <w:szCs w:val="21"/>
              </w:rPr>
              <w:t xml:space="preserve"> so the AI uses our content accurately in its response.</w:t>
            </w:r>
          </w:p>
        </w:tc>
      </w:tr>
    </w:tbl>
    <w:p>
      <w:pPr>
        <w:spacing w:after="120"/>
      </w:pPr>
    </w:p>
    <w:p>
      <w:r>
        <w:br w:type="page"/>
      </w:r>
    </w:p>
    <w:p>
      <w:pPr>
        <w:pStyle w:val="Heading1"/>
      </w:pPr>
      <w:r>
        <w:rPr>
          <w:rFonts w:ascii="Arial" w:cs="Arial" w:eastAsia="Arial" w:hAnsi="Arial"/>
        </w:rPr>
        <w:t xml:space="preserve">Examples: How Each Path Works in Practice</w:t>
      </w:r>
    </w:p>
    <w:p>
      <w:pPr>
        <w:spacing w:after="180"/>
      </w:pPr>
      <w:r>
        <w:rPr>
          <w:rFonts w:ascii="Arial" w:cs="Arial" w:eastAsia="Arial" w:hAnsi="Arial"/>
          <w:sz w:val="22"/>
          <w:szCs w:val="22"/>
        </w:rPr>
        <w:t xml:space="preserve">Because training knowledge and search-augmented retrieval work differently, the kinds of content that matter for each are different too. Here’s a concrete look at both.</w:t>
      </w:r>
    </w:p>
    <w:p>
      <w:pPr>
        <w:pStyle w:val="Heading3"/>
      </w:pPr>
      <w:r>
        <w:rPr>
          <w:rFonts w:ascii="Arial" w:cs="Arial" w:eastAsia="Arial" w:hAnsi="Arial"/>
        </w:rPr>
        <w:t xml:space="preserve">Training knowledge: Durable company facts</w:t>
      </w:r>
    </w:p>
    <w:p>
      <w:pPr>
        <w:spacing w:after="180"/>
      </w:pPr>
      <w:r>
        <w:rPr>
          <w:rFonts w:ascii="Arial" w:cs="Arial" w:eastAsia="Arial" w:hAnsi="Arial"/>
          <w:i/>
          <w:iCs/>
          <w:sz w:val="22"/>
          <w:szCs w:val="22"/>
        </w:rPr>
        <w:t xml:space="preserve">HEADLINE: TVs and More Reports Q3 Revenue of $9.4B, Expands Same-Day Delivery to 300+ Markets</w:t>
      </w:r>
    </w:p>
    <w:p>
      <w:pPr>
        <w:spacing w:after="180"/>
      </w:pPr>
      <w:r>
        <w:rPr>
          <w:rFonts w:ascii="Arial" w:cs="Arial" w:eastAsia="Arial" w:hAnsi="Arial"/>
          <w:sz w:val="22"/>
          <w:szCs w:val="22"/>
        </w:rPr>
        <w:t xml:space="preserve">Earnings results, executive leadership, store footprint, major programs like TVM Total™—these are the kinds of facts that persist well in training data. If this announcement (along with media coverage of it) was in the model’s training set, the model learned durable associations: TVs and More’s approximate revenue scale, its same-day delivery capability, and its market reach.</w:t>
      </w:r>
    </w:p>
    <w:p>
      <w:pPr>
        <w:spacing w:after="180"/>
      </w:pPr>
      <w:r>
        <w:rPr>
          <w:rFonts w:ascii="Arial" w:cs="Arial" w:eastAsia="Arial" w:hAnsi="Arial"/>
          <w:sz w:val="22"/>
          <w:szCs w:val="22"/>
        </w:rPr>
        <w:t xml:space="preserve">Months later, when someone asks “How big is TVs and More?” or “Does TVs and More offer same-day delivery?” the model generates an answer drawing on those learned patterns. The clearer and more widely reported the original facts were, the more accurately the model reflects them. But note: the model won’t cite our press release, and if the numbers have since changed, the model may still reflect the older figure until it’s retrained.</w:t>
      </w:r>
    </w:p>
    <w:p>
      <w:pPr>
        <w:pStyle w:val="Heading3"/>
      </w:pPr>
      <w:r>
        <w:rPr>
          <w:rFonts w:ascii="Arial" w:cs="Arial" w:eastAsia="Arial" w:hAnsi="Arial"/>
        </w:rPr>
        <w:t xml:space="preserve">Search-augmented retrieval: Time-sensitive announcements</w:t>
      </w:r>
    </w:p>
    <w:p>
      <w:pPr>
        <w:spacing w:after="180"/>
      </w:pPr>
      <w:r>
        <w:rPr>
          <w:rFonts w:ascii="Arial" w:cs="Arial" w:eastAsia="Arial" w:hAnsi="Arial"/>
          <w:i/>
          <w:iCs/>
          <w:sz w:val="22"/>
          <w:szCs w:val="22"/>
        </w:rPr>
        <w:t xml:space="preserve">HEADLINE: TVs and More Launches Black Friday Sale Starting November 20</w:t>
      </w:r>
    </w:p>
    <w:p>
      <w:pPr>
        <w:spacing w:after="180"/>
      </w:pPr>
      <w:r>
        <w:rPr>
          <w:rFonts w:ascii="Arial" w:cs="Arial" w:eastAsia="Arial" w:hAnsi="Arial"/>
          <w:sz w:val="22"/>
          <w:szCs w:val="22"/>
        </w:rPr>
        <w:t xml:space="preserve">Seasonal promotions, event dates, and breaking news are exactly where search-augmented retrieval matters most. This type of content may not be in the model’s training data (or may be outdated there), but when someone asks “When does TVs and More’s Black Friday sale start?” on a platform with web search, the system:</w:t>
      </w:r>
    </w:p>
    <w:p>
      <w:pPr>
        <w:pStyle w:val="ListParagraph"/>
        <w:numPr>
          <w:ilvl w:val="0"/>
          <w:numId w:val="3"/>
        </w:numPr>
        <w:spacing w:after="100"/>
      </w:pPr>
      <w:r>
        <w:rPr>
          <w:rFonts w:ascii="Arial" w:cs="Arial" w:eastAsia="Arial" w:hAnsi="Arial"/>
          <w:sz w:val="22"/>
          <w:szCs w:val="22"/>
        </w:rPr>
        <w:t xml:space="preserve">Searches the web for something like </w:t>
      </w:r>
      <w:r>
        <w:rPr>
          <w:rFonts w:ascii="Arial" w:cs="Arial" w:eastAsia="Arial" w:hAnsi="Arial"/>
          <w:i/>
          <w:iCs/>
          <w:sz w:val="22"/>
          <w:szCs w:val="22"/>
        </w:rPr>
        <w:t xml:space="preserve">“TVs and More Black Friday sale start date”</w:t>
      </w:r>
    </w:p>
    <w:p>
      <w:pPr>
        <w:pStyle w:val="ListParagraph"/>
        <w:numPr>
          <w:ilvl w:val="0"/>
          <w:numId w:val="3"/>
        </w:numPr>
        <w:spacing w:after="100"/>
      </w:pPr>
      <w:r>
        <w:rPr>
          <w:rFonts w:ascii="Arial" w:cs="Arial" w:eastAsia="Arial" w:hAnsi="Arial"/>
          <w:sz w:val="22"/>
          <w:szCs w:val="22"/>
        </w:rPr>
        <w:t xml:space="preserve">Retrieves our press release (and any third-party coverage) from search results</w:t>
      </w:r>
    </w:p>
    <w:p>
      <w:pPr>
        <w:pStyle w:val="ListParagraph"/>
        <w:numPr>
          <w:ilvl w:val="0"/>
          <w:numId w:val="3"/>
        </w:numPr>
        <w:spacing w:after="100"/>
      </w:pPr>
      <w:r>
        <w:rPr>
          <w:rFonts w:ascii="Arial" w:cs="Arial" w:eastAsia="Arial" w:hAnsi="Arial"/>
          <w:sz w:val="22"/>
          <w:szCs w:val="22"/>
        </w:rPr>
        <w:t xml:space="preserve">Identifies the most relevant passages by matching the meaning of the user’s question against the text on the page</w:t>
      </w:r>
    </w:p>
    <w:p>
      <w:pPr>
        <w:pStyle w:val="ListParagraph"/>
        <w:numPr>
          <w:ilvl w:val="0"/>
          <w:numId w:val="3"/>
        </w:numPr>
        <w:spacing w:after="100"/>
      </w:pPr>
      <w:r>
        <w:rPr>
          <w:rFonts w:ascii="Arial" w:cs="Arial" w:eastAsia="Arial" w:hAnsi="Arial"/>
          <w:sz w:val="22"/>
          <w:szCs w:val="22"/>
        </w:rPr>
        <w:t xml:space="preserve">Generates a synthesized answer, ideally citing our press release as the source</w:t>
      </w:r>
    </w:p>
    <w:p>
      <w:pPr>
        <w:spacing w:after="180"/>
      </w:pPr>
      <w:r>
        <w:rPr>
          <w:rFonts w:ascii="Arial" w:cs="Arial" w:eastAsia="Arial" w:hAnsi="Arial"/>
          <w:sz w:val="22"/>
          <w:szCs w:val="22"/>
        </w:rPr>
        <w:t xml:space="preserve">If our headline is clear, our opening paragraph states the date explicitly, and our formatting makes it easy to extract that fact, we’re in a strong position. If the date is buried in paragraph four, or our headline is vague (“TVs and More Announces Holiday Plans”), the model might pull the date from a third-party article instead—or get it wrong entirely.</w:t>
      </w:r>
    </w:p>
    <w:p>
      <w:pPr>
        <w:spacing w:after="120"/>
      </w:pPr>
    </w:p>
    <w:p>
      <w:pPr>
        <w:pStyle w:val="Heading1"/>
      </w:pPr>
      <w:r>
        <w:rPr>
          <w:rFonts w:ascii="Arial" w:cs="Arial" w:eastAsia="Arial" w:hAnsi="Arial"/>
        </w:rPr>
        <w:t xml:space="preserve">What We Can Control: Practical Guidelines</w:t>
      </w:r>
    </w:p>
    <w:p>
      <w:pPr>
        <w:pStyle w:val="Heading3"/>
      </w:pPr>
      <w:r>
        <w:rPr>
          <w:rFonts w:ascii="Arial" w:cs="Arial" w:eastAsia="Arial" w:hAnsi="Arial"/>
        </w:rPr>
        <w:t xml:space="preserve">Lead with the facts</w:t>
      </w:r>
    </w:p>
    <w:p>
      <w:pPr>
        <w:spacing w:after="180"/>
      </w:pPr>
      <w:r>
        <w:rPr>
          <w:rFonts w:ascii="Arial" w:cs="Arial" w:eastAsia="Arial" w:hAnsi="Arial"/>
          <w:sz w:val="22"/>
          <w:szCs w:val="22"/>
        </w:rPr>
        <w:t xml:space="preserve">The most important factual claims—the who, what, when, where—should be in the headline and the first 150 words. AI systems (and search engines) give disproportionate weight to early content when extracting passages. Don’t save the news for the third paragraph.</w:t>
      </w:r>
    </w:p>
    <w:p>
      <w:pPr>
        <w:pStyle w:val="Heading3"/>
      </w:pPr>
      <w:r>
        <w:rPr>
          <w:rFonts w:ascii="Arial" w:cs="Arial" w:eastAsia="Arial" w:hAnsi="Arial"/>
        </w:rPr>
        <w:t xml:space="preserve">Write self-contained sentences</w:t>
      </w:r>
    </w:p>
    <w:p>
      <w:pPr>
        <w:spacing w:after="180"/>
      </w:pPr>
      <w:r>
        <w:rPr>
          <w:rFonts w:ascii="Arial" w:cs="Arial" w:eastAsia="Arial" w:hAnsi="Arial"/>
          <w:sz w:val="22"/>
          <w:szCs w:val="22"/>
        </w:rPr>
        <w:t xml:space="preserve">Each key claim should be understandable on its own, without requiring context from surrounding paragraphs. AI may extract a single sentence to use as the basis for an answer. “The sale begins November 20 at TVsandMore.com and all U.S. stores” works. “It begins on the date announced earlier this quarter” does not.</w:t>
      </w:r>
    </w:p>
    <w:p>
      <w:pPr>
        <w:pStyle w:val="Heading3"/>
      </w:pPr>
      <w:r>
        <w:rPr>
          <w:rFonts w:ascii="Arial" w:cs="Arial" w:eastAsia="Arial" w:hAnsi="Arial"/>
        </w:rPr>
        <w:t xml:space="preserve">Be specific and concrete</w:t>
      </w:r>
    </w:p>
    <w:p>
      <w:pPr>
        <w:spacing w:after="180"/>
      </w:pPr>
      <w:r>
        <w:rPr>
          <w:rFonts w:ascii="Arial" w:cs="Arial" w:eastAsia="Arial" w:hAnsi="Arial"/>
          <w:sz w:val="22"/>
          <w:szCs w:val="22"/>
        </w:rPr>
        <w:t xml:space="preserve">Use exact dates, numbers, percentages, and proper nouns. Vague language produces vague results. “15% year-over-year revenue growth” is far more useful to an AI system than “significant revenue growth.”</w:t>
      </w:r>
    </w:p>
    <w:p>
      <w:pPr>
        <w:pStyle w:val="Heading3"/>
      </w:pPr>
      <w:r>
        <w:rPr>
          <w:rFonts w:ascii="Arial" w:cs="Arial" w:eastAsia="Arial" w:hAnsi="Arial"/>
        </w:rPr>
        <w:t xml:space="preserve">Use clear structural formatting</w:t>
      </w:r>
    </w:p>
    <w:p>
      <w:pPr>
        <w:spacing w:after="180"/>
      </w:pPr>
      <w:r>
        <w:rPr>
          <w:rFonts w:ascii="Arial" w:cs="Arial" w:eastAsia="Arial" w:hAnsi="Arial"/>
          <w:sz w:val="22"/>
          <w:szCs w:val="22"/>
        </w:rPr>
        <w:t xml:space="preserve">Headlines, subheadings, and “Key Highlights” sections help AI systems parse content and identify the most important information. Well-structured content produces cleaner text passages, which makes extraction more accurate.</w:t>
      </w:r>
    </w:p>
    <w:p>
      <w:pPr>
        <w:pStyle w:val="Heading3"/>
      </w:pPr>
      <w:r>
        <w:rPr>
          <w:rFonts w:ascii="Arial" w:cs="Arial" w:eastAsia="Arial" w:hAnsi="Arial"/>
        </w:rPr>
        <w:t xml:space="preserve">Include FAQ sections when relevant</w:t>
      </w:r>
    </w:p>
    <w:p>
      <w:pPr>
        <w:spacing w:after="180"/>
      </w:pPr>
      <w:r>
        <w:rPr>
          <w:rFonts w:ascii="Arial" w:cs="Arial" w:eastAsia="Arial" w:hAnsi="Arial"/>
          <w:sz w:val="22"/>
          <w:szCs w:val="22"/>
        </w:rPr>
        <w:t xml:space="preserve">AI platforms are built for question-answering. A question in our FAQ that closely matches what a real person might ask is highly likely to be surfaced as a direct answer. This is one of the highest-leverage things we can do.</w:t>
      </w:r>
    </w:p>
    <w:p>
      <w:pPr>
        <w:pStyle w:val="Heading3"/>
      </w:pPr>
      <w:r>
        <w:rPr>
          <w:rFonts w:ascii="Arial" w:cs="Arial" w:eastAsia="Arial" w:hAnsi="Arial"/>
        </w:rPr>
        <w:t xml:space="preserve">Maintain consistency across channels</w:t>
      </w:r>
    </w:p>
    <w:p>
      <w:pPr>
        <w:spacing w:after="180"/>
      </w:pPr>
      <w:r>
        <w:rPr>
          <w:rFonts w:ascii="Arial" w:cs="Arial" w:eastAsia="Arial" w:hAnsi="Arial"/>
          <w:sz w:val="22"/>
          <w:szCs w:val="22"/>
        </w:rPr>
        <w:t xml:space="preserve">If our press release says November 20 but our blog says November 21, we’re creating conflicting signals. Consistency across all published content—press releases, blog posts, social media, investor materials—strengthens the signal for both training and retrieval.</w:t>
      </w:r>
    </w:p>
    <w:p>
      <w:pPr>
        <w:pStyle w:val="Heading3"/>
      </w:pPr>
      <w:r>
        <w:rPr>
          <w:rFonts w:ascii="Arial" w:cs="Arial" w:eastAsia="Arial" w:hAnsi="Arial"/>
        </w:rPr>
        <w:t xml:space="preserve">Prioritize source authority</w:t>
      </w:r>
    </w:p>
    <w:p>
      <w:pPr>
        <w:spacing w:after="180"/>
      </w:pPr>
      <w:r>
        <w:rPr>
          <w:rFonts w:ascii="Arial" w:cs="Arial" w:eastAsia="Arial" w:hAnsi="Arial"/>
          <w:sz w:val="22"/>
          <w:szCs w:val="22"/>
        </w:rPr>
        <w:t xml:space="preserve">Content published on our corporate newsroom or investor relations page carries more weight in search results than content hosted on a third-party wire service alone. Make sure our owned channels are the definitive source.</w:t>
      </w:r>
    </w:p>
    <w:p>
      <w:pPr>
        <w:spacing w:after="120"/>
      </w:pPr>
    </w:p>
    <w:p>
      <w:pPr>
        <w:pStyle w:val="Heading1"/>
      </w:pPr>
      <w:r>
        <w:rPr>
          <w:rFonts w:ascii="Arial" w:cs="Arial" w:eastAsia="Arial" w:hAnsi="Arial"/>
        </w:rPr>
        <w:t xml:space="preserve">Key Terms</w:t>
      </w:r>
    </w:p>
    <w:p>
      <w:pPr>
        <w:spacing w:after="180"/>
      </w:pPr>
      <w:r>
        <w:rPr>
          <w:rFonts w:ascii="Arial" w:cs="Arial" w:eastAsia="Arial" w:hAnsi="Arial"/>
          <w:b/>
          <w:bCs/>
          <w:sz w:val="22"/>
          <w:szCs w:val="22"/>
        </w:rPr>
        <w:t xml:space="preserve">Large Language Model (LLM): </w:t>
      </w:r>
      <w:r>
        <w:rPr>
          <w:rFonts w:ascii="Arial" w:cs="Arial" w:eastAsia="Arial" w:hAnsi="Arial"/>
          <w:sz w:val="22"/>
          <w:szCs w:val="22"/>
        </w:rPr>
        <w:t xml:space="preserve">A neural network trained on massive amounts of text that generates responses by predicting the most likely next word, one token at a time. Examples include GPT-4, Claude, and Gemini.</w:t>
      </w:r>
    </w:p>
    <w:p>
      <w:pPr>
        <w:spacing w:after="180"/>
      </w:pPr>
      <w:r>
        <w:rPr>
          <w:rFonts w:ascii="Arial" w:cs="Arial" w:eastAsia="Arial" w:hAnsi="Arial"/>
          <w:b/>
          <w:bCs/>
          <w:sz w:val="22"/>
          <w:szCs w:val="22"/>
        </w:rPr>
        <w:t xml:space="preserve">Parameters: </w:t>
      </w:r>
      <w:r>
        <w:rPr>
          <w:rFonts w:ascii="Arial" w:cs="Arial" w:eastAsia="Arial" w:hAnsi="Arial"/>
          <w:sz w:val="22"/>
          <w:szCs w:val="22"/>
        </w:rPr>
        <w:t xml:space="preserve">The billions of numerical weights inside the model that encode its learned knowledge—not as stored documents, but as patterns of association.</w:t>
      </w:r>
    </w:p>
    <w:p>
      <w:pPr>
        <w:spacing w:after="180"/>
      </w:pPr>
      <w:r>
        <w:rPr>
          <w:rFonts w:ascii="Arial" w:cs="Arial" w:eastAsia="Arial" w:hAnsi="Arial"/>
          <w:b/>
          <w:bCs/>
          <w:sz w:val="22"/>
          <w:szCs w:val="22"/>
        </w:rPr>
        <w:t xml:space="preserve">Retrieval-Augmented Generation (RAG): </w:t>
      </w:r>
      <w:r>
        <w:rPr>
          <w:rFonts w:ascii="Arial" w:cs="Arial" w:eastAsia="Arial" w:hAnsi="Arial"/>
          <w:sz w:val="22"/>
          <w:szCs w:val="22"/>
        </w:rPr>
        <w:t xml:space="preserve">A system where AI searches for and retrieves external content in real time before generating an answer. This is how ChatGPT with web search, Perplexity, and Google’s AI Overviews work.</w:t>
      </w:r>
    </w:p>
    <w:p>
      <w:pPr>
        <w:spacing w:after="180"/>
      </w:pPr>
      <w:r>
        <w:rPr>
          <w:rFonts w:ascii="Arial" w:cs="Arial" w:eastAsia="Arial" w:hAnsi="Arial"/>
          <w:b/>
          <w:bCs/>
          <w:sz w:val="22"/>
          <w:szCs w:val="22"/>
        </w:rPr>
        <w:t xml:space="preserve">Semantic similarity: </w:t>
      </w:r>
      <w:r>
        <w:rPr>
          <w:rFonts w:ascii="Arial" w:cs="Arial" w:eastAsia="Arial" w:hAnsi="Arial"/>
          <w:sz w:val="22"/>
          <w:szCs w:val="22"/>
        </w:rPr>
        <w:t xml:space="preserve">A measure of how close two pieces of text are in meaning, not just shared keywords. This is how AI systems match a user’s question to relevant passages in our content.</w:t>
      </w:r>
    </w:p>
    <w:p>
      <w:pPr>
        <w:spacing w:after="180"/>
      </w:pPr>
      <w:r>
        <w:rPr>
          <w:rFonts w:ascii="Arial" w:cs="Arial" w:eastAsia="Arial" w:hAnsi="Arial"/>
          <w:b/>
          <w:bCs/>
          <w:sz w:val="22"/>
          <w:szCs w:val="22"/>
        </w:rPr>
        <w:t xml:space="preserve">Embeddings: </w:t>
      </w:r>
      <w:r>
        <w:rPr>
          <w:rFonts w:ascii="Arial" w:cs="Arial" w:eastAsia="Arial" w:hAnsi="Arial"/>
          <w:sz w:val="22"/>
          <w:szCs w:val="22"/>
        </w:rPr>
        <w:t xml:space="preserve">Numerical representations of text that capture meaning. Similar meanings produce similar numbers, which is how the system measures semantic similarity.</w:t>
      </w:r>
    </w:p>
    <w:p>
      <w:pPr>
        <w:spacing w:after="180"/>
      </w:pPr>
      <w:r>
        <w:rPr>
          <w:rFonts w:ascii="Arial" w:cs="Arial" w:eastAsia="Arial" w:hAnsi="Arial"/>
          <w:b/>
          <w:bCs/>
          <w:sz w:val="22"/>
          <w:szCs w:val="22"/>
        </w:rPr>
        <w:t xml:space="preserve">Hallucination: </w:t>
      </w:r>
      <w:r>
        <w:rPr>
          <w:rFonts w:ascii="Arial" w:cs="Arial" w:eastAsia="Arial" w:hAnsi="Arial"/>
          <w:sz w:val="22"/>
          <w:szCs w:val="22"/>
        </w:rPr>
        <w:t xml:space="preserve">When a model generates something that sounds plausible but is factually incorrect. More likely when training data was vague or contradictory on a given topic.</w:t>
      </w:r>
    </w:p>
    <w:p>
      <w:pPr>
        <w:spacing w:after="180"/>
      </w:pPr>
      <w:r>
        <w:rPr>
          <w:rFonts w:ascii="Arial" w:cs="Arial" w:eastAsia="Arial" w:hAnsi="Arial"/>
          <w:b/>
          <w:bCs/>
          <w:sz w:val="22"/>
          <w:szCs w:val="22"/>
        </w:rPr>
        <w:t xml:space="preserve">Token: </w:t>
      </w:r>
      <w:r>
        <w:rPr>
          <w:rFonts w:ascii="Arial" w:cs="Arial" w:eastAsia="Arial" w:hAnsi="Arial"/>
          <w:sz w:val="22"/>
          <w:szCs w:val="22"/>
        </w:rPr>
        <w:t xml:space="preserve">The unit of text the model processes—roughly equivalent to a word or word fragment. The model generates one token at a time.</w:t>
      </w:r>
    </w:p>
    <w:p>
      <w:pPr>
        <w:spacing w:after="180"/>
      </w:pPr>
      <w:r>
        <w:rPr>
          <w:rFonts w:ascii="Arial" w:cs="Arial" w:eastAsia="Arial" w:hAnsi="Arial"/>
          <w:b/>
          <w:bCs/>
          <w:sz w:val="22"/>
          <w:szCs w:val="22"/>
        </w:rPr>
        <w:t xml:space="preserve">Training cutoff: </w:t>
      </w:r>
      <w:r>
        <w:rPr>
          <w:rFonts w:ascii="Arial" w:cs="Arial" w:eastAsia="Arial" w:hAnsi="Arial"/>
          <w:sz w:val="22"/>
          <w:szCs w:val="22"/>
        </w:rPr>
        <w:t xml:space="preserve">The date after which the model has no built-in knowledge. Content published after the cutoff can still be surfaced through search-augmented retrieval.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2026-03-14T13:33:24.213Z</dcterms:created>
  <dcterms:modified xsi:type="dcterms:W3CDTF">2026-03-14T13:33:24.215Z</dcterms:modified>
</cp:coreProperties>
</file>

<file path=docProps/custom.xml><?xml version="1.0" encoding="utf-8"?>
<Properties xmlns="http://schemas.openxmlformats.org/officeDocument/2006/custom-properties" xmlns:vt="http://schemas.openxmlformats.org/officeDocument/2006/docPropsVTypes"/>
</file>