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3866" w14:textId="77777777" w:rsidR="005E5833" w:rsidRDefault="00000000">
      <w:pPr>
        <w:pStyle w:val="SectionHeading"/>
      </w:pPr>
      <w:r>
        <w:t>1. What changed in 2026</w:t>
      </w:r>
    </w:p>
    <w:p w14:paraId="13716D43" w14:textId="77777777" w:rsidR="005E5833" w:rsidRDefault="00000000">
      <w:r>
        <w:t>Search behavior has become more conversational and more answer-first. Users increasingly ask full questions, compare options, and continue with follow-up prompts inside AI-assisted experiences instead of starting and ending with a single blue-link click.</w:t>
      </w:r>
    </w:p>
    <w:p w14:paraId="01794C68" w14:textId="77777777" w:rsidR="005E5833" w:rsidRDefault="00000000">
      <w:r>
        <w:t>For communications teams, that means official content now plays two jobs at once: it still needs to win the click when a user wants to go deeper, but it also needs to function as reliable grounding material when an assistant summarizes the answer before the click.</w:t>
      </w:r>
    </w:p>
    <w:tbl>
      <w:tblPr>
        <w:tblW w:w="0" w:type="auto"/>
        <w:jc w:val="center"/>
        <w:tblLayout w:type="fixed"/>
        <w:tblLook w:val="04A0" w:firstRow="1" w:lastRow="0" w:firstColumn="1" w:lastColumn="0" w:noHBand="0" w:noVBand="1"/>
      </w:tblPr>
      <w:tblGrid>
        <w:gridCol w:w="9792"/>
      </w:tblGrid>
      <w:tr w:rsidR="005E5833" w14:paraId="0DE5852D" w14:textId="77777777">
        <w:trPr>
          <w:jc w:val="center"/>
        </w:trPr>
        <w:tc>
          <w:tcPr>
            <w:tcW w:w="9792" w:type="dxa"/>
            <w:tcBorders>
              <w:top w:val="single" w:sz="6" w:space="0" w:color="BFD3E6"/>
              <w:left w:val="single" w:sz="16" w:space="0" w:color="1E5A8A"/>
              <w:bottom w:val="single" w:sz="6" w:space="0" w:color="BFD3E6"/>
              <w:right w:val="single" w:sz="6" w:space="0" w:color="BFD3E6"/>
            </w:tcBorders>
            <w:shd w:val="clear" w:color="auto" w:fill="EAF2F8"/>
          </w:tcPr>
          <w:p w14:paraId="2574D393" w14:textId="77777777" w:rsidR="005E5833" w:rsidRDefault="00000000">
            <w:pPr>
              <w:pStyle w:val="CalloutText"/>
              <w:spacing w:line="269" w:lineRule="auto"/>
            </w:pPr>
            <w:r>
              <w:rPr>
                <w:b/>
              </w:rPr>
              <w:t xml:space="preserve">The durable rule: </w:t>
            </w:r>
            <w:r>
              <w:t>there is no special 'AI format' you must invent for Google AI features. The same fundamentals that help normal Search still matter: crawlability, clear titles and headings, visible text, structured data that matches the page, and useful people-first content.</w:t>
            </w:r>
          </w:p>
        </w:tc>
      </w:tr>
    </w:tbl>
    <w:p w14:paraId="3932B500" w14:textId="77777777" w:rsidR="005E5833" w:rsidRDefault="00000000">
      <w:r>
        <w:t>That same pattern broadly travels across platforms. OpenAI, Anthropic, and Google all publicly describe products that can search or retrieve external content, cite sources, and synthesize answers from multiple retrieved materials. Different vendors implement this differently, but the practical implication for owned content is stable: make the source page easy to find, easy to parse, and easy to trust.</w:t>
      </w:r>
    </w:p>
    <w:p w14:paraId="6956922F" w14:textId="77777777" w:rsidR="005E5833" w:rsidRDefault="00000000">
      <w:pPr>
        <w:pStyle w:val="SectionHeading"/>
      </w:pPr>
      <w:r>
        <w:t>2. How search-enabled AI systems actually use web content</w:t>
      </w:r>
    </w:p>
    <w:p w14:paraId="3932FAC1" w14:textId="77777777" w:rsidR="005E5833" w:rsidRDefault="00000000">
      <w:r>
        <w:t>The simplest accurate explanation for a non-technical audience is this: the language model writes the answer, but many real products first search for or retrieve relevant content and then pass that content into the model as context.</w:t>
      </w:r>
    </w:p>
    <w:p w14:paraId="73CA843E" w14:textId="77777777" w:rsidR="005E5833" w:rsidRDefault="00000000">
      <w:pPr>
        <w:pStyle w:val="Subheading"/>
      </w:pPr>
      <w:r>
        <w:t>Base model vs retrieval layer</w:t>
      </w:r>
    </w:p>
    <w:p w14:paraId="3B403F53" w14:textId="77777777" w:rsidR="005E5833" w:rsidRDefault="00000000">
      <w:r>
        <w:t>A base language model predicts likely sequences of text from context. By itself, it does not automatically know that your newsroom article exists, that today's sale started this morning, or that a program changed last week. Modern products often add a retrieval layer: web search, file search, vector search, merchant feeds, business profiles, or other connected data sources.</w:t>
      </w:r>
    </w:p>
    <w:p w14:paraId="2ACA3649" w14:textId="77777777" w:rsidR="005E5833" w:rsidRDefault="00000000">
      <w:pPr>
        <w:pStyle w:val="Subheading"/>
      </w:pPr>
      <w:r>
        <w:t>A practical five-stage mental model</w:t>
      </w:r>
    </w:p>
    <w:tbl>
      <w:tblPr>
        <w:tblW w:w="0" w:type="auto"/>
        <w:jc w:val="center"/>
        <w:tblLayout w:type="fixed"/>
        <w:tblLook w:val="04A0" w:firstRow="1" w:lastRow="0" w:firstColumn="1" w:lastColumn="0" w:noHBand="0" w:noVBand="1"/>
      </w:tblPr>
      <w:tblGrid>
        <w:gridCol w:w="1656"/>
        <w:gridCol w:w="4464"/>
        <w:gridCol w:w="3456"/>
      </w:tblGrid>
      <w:tr w:rsidR="005E5833" w14:paraId="0C258DD3" w14:textId="77777777">
        <w:trPr>
          <w:tblHeader/>
          <w:jc w:val="center"/>
        </w:trPr>
        <w:tc>
          <w:tcPr>
            <w:tcW w:w="1656" w:type="dxa"/>
            <w:tcBorders>
              <w:top w:val="single" w:sz="5" w:space="0" w:color="D9E2EC"/>
              <w:left w:val="single" w:sz="5" w:space="0" w:color="D9E2EC"/>
              <w:bottom w:val="single" w:sz="5" w:space="0" w:color="D9E2EC"/>
              <w:right w:val="single" w:sz="5" w:space="0" w:color="D9E2EC"/>
            </w:tcBorders>
            <w:shd w:val="clear" w:color="auto" w:fill="0B3C6D"/>
          </w:tcPr>
          <w:p w14:paraId="2A914DE9" w14:textId="77777777" w:rsidR="005E5833" w:rsidRDefault="00000000">
            <w:pPr>
              <w:jc w:val="center"/>
            </w:pPr>
            <w:r>
              <w:rPr>
                <w:b/>
                <w:color w:val="FFFFFF"/>
                <w:sz w:val="20"/>
              </w:rPr>
              <w:t>Stage</w:t>
            </w:r>
          </w:p>
        </w:tc>
        <w:tc>
          <w:tcPr>
            <w:tcW w:w="4464" w:type="dxa"/>
            <w:tcBorders>
              <w:top w:val="single" w:sz="5" w:space="0" w:color="D9E2EC"/>
              <w:left w:val="single" w:sz="5" w:space="0" w:color="D9E2EC"/>
              <w:bottom w:val="single" w:sz="5" w:space="0" w:color="D9E2EC"/>
              <w:right w:val="single" w:sz="5" w:space="0" w:color="D9E2EC"/>
            </w:tcBorders>
            <w:shd w:val="clear" w:color="auto" w:fill="0B3C6D"/>
          </w:tcPr>
          <w:p w14:paraId="2366B0BF" w14:textId="77777777" w:rsidR="005E5833" w:rsidRDefault="00000000">
            <w:pPr>
              <w:jc w:val="center"/>
            </w:pPr>
            <w:r>
              <w:rPr>
                <w:b/>
                <w:color w:val="FFFFFF"/>
                <w:sz w:val="20"/>
              </w:rPr>
              <w:t>What happens</w:t>
            </w:r>
          </w:p>
        </w:tc>
        <w:tc>
          <w:tcPr>
            <w:tcW w:w="3456" w:type="dxa"/>
            <w:tcBorders>
              <w:top w:val="single" w:sz="5" w:space="0" w:color="D9E2EC"/>
              <w:left w:val="single" w:sz="5" w:space="0" w:color="D9E2EC"/>
              <w:bottom w:val="single" w:sz="5" w:space="0" w:color="D9E2EC"/>
              <w:right w:val="single" w:sz="5" w:space="0" w:color="D9E2EC"/>
            </w:tcBorders>
            <w:shd w:val="clear" w:color="auto" w:fill="0B3C6D"/>
          </w:tcPr>
          <w:p w14:paraId="359765B4" w14:textId="77777777" w:rsidR="005E5833" w:rsidRDefault="00000000">
            <w:pPr>
              <w:jc w:val="center"/>
            </w:pPr>
            <w:r>
              <w:rPr>
                <w:b/>
                <w:color w:val="FFFFFF"/>
                <w:sz w:val="20"/>
              </w:rPr>
              <w:t>Why comms should care</w:t>
            </w:r>
          </w:p>
        </w:tc>
      </w:tr>
      <w:tr w:rsidR="005E5833" w14:paraId="2074AF19" w14:textId="77777777">
        <w:trPr>
          <w:jc w:val="center"/>
        </w:trPr>
        <w:tc>
          <w:tcPr>
            <w:tcW w:w="1656" w:type="dxa"/>
            <w:tcBorders>
              <w:top w:val="single" w:sz="5" w:space="0" w:color="D9E2EC"/>
              <w:left w:val="single" w:sz="5" w:space="0" w:color="D9E2EC"/>
              <w:bottom w:val="single" w:sz="5" w:space="0" w:color="D9E2EC"/>
              <w:right w:val="single" w:sz="5" w:space="0" w:color="D9E2EC"/>
            </w:tcBorders>
            <w:vAlign w:val="center"/>
          </w:tcPr>
          <w:p w14:paraId="17BE8C8E" w14:textId="77777777" w:rsidR="005E5833" w:rsidRDefault="00000000">
            <w:pPr>
              <w:pStyle w:val="BodyTight"/>
            </w:pPr>
            <w:r>
              <w:t>1. Discovery and crawl</w:t>
            </w:r>
          </w:p>
        </w:tc>
        <w:tc>
          <w:tcPr>
            <w:tcW w:w="4464" w:type="dxa"/>
            <w:tcBorders>
              <w:top w:val="single" w:sz="5" w:space="0" w:color="D9E2EC"/>
              <w:left w:val="single" w:sz="5" w:space="0" w:color="D9E2EC"/>
              <w:bottom w:val="single" w:sz="5" w:space="0" w:color="D9E2EC"/>
              <w:right w:val="single" w:sz="5" w:space="0" w:color="D9E2EC"/>
            </w:tcBorders>
            <w:vAlign w:val="center"/>
          </w:tcPr>
          <w:p w14:paraId="0422E035" w14:textId="77777777" w:rsidR="005E5833" w:rsidRDefault="00000000">
            <w:pPr>
              <w:pStyle w:val="BodyTight"/>
            </w:pPr>
            <w:r>
              <w:t>Bots or search systems discover the URL through links, sitemaps, feeds, prior crawls, or user-triggered search activity.</w:t>
            </w:r>
          </w:p>
        </w:tc>
        <w:tc>
          <w:tcPr>
            <w:tcW w:w="3456" w:type="dxa"/>
            <w:tcBorders>
              <w:top w:val="single" w:sz="5" w:space="0" w:color="D9E2EC"/>
              <w:left w:val="single" w:sz="5" w:space="0" w:color="D9E2EC"/>
              <w:bottom w:val="single" w:sz="5" w:space="0" w:color="D9E2EC"/>
              <w:right w:val="single" w:sz="5" w:space="0" w:color="D9E2EC"/>
            </w:tcBorders>
            <w:vAlign w:val="center"/>
          </w:tcPr>
          <w:p w14:paraId="490002B5" w14:textId="77777777" w:rsidR="005E5833" w:rsidRDefault="00000000">
            <w:pPr>
              <w:pStyle w:val="BodyTight"/>
            </w:pPr>
            <w:r>
              <w:t>If the page is blocked, orphaned, hidden behind login, or hard to discover, it may never enter consideration.</w:t>
            </w:r>
          </w:p>
        </w:tc>
      </w:tr>
      <w:tr w:rsidR="005E5833" w14:paraId="052A9BA8" w14:textId="77777777">
        <w:trPr>
          <w:jc w:val="center"/>
        </w:trPr>
        <w:tc>
          <w:tcPr>
            <w:tcW w:w="1656" w:type="dxa"/>
            <w:tcBorders>
              <w:top w:val="single" w:sz="5" w:space="0" w:color="D9E2EC"/>
              <w:left w:val="single" w:sz="5" w:space="0" w:color="D9E2EC"/>
              <w:bottom w:val="single" w:sz="5" w:space="0" w:color="D9E2EC"/>
              <w:right w:val="single" w:sz="5" w:space="0" w:color="D9E2EC"/>
            </w:tcBorders>
            <w:vAlign w:val="center"/>
          </w:tcPr>
          <w:p w14:paraId="376E27A7" w14:textId="77777777" w:rsidR="005E5833" w:rsidRDefault="00000000">
            <w:pPr>
              <w:pStyle w:val="BodyTight"/>
            </w:pPr>
            <w:r>
              <w:t>2. Rendering and indexing</w:t>
            </w:r>
          </w:p>
        </w:tc>
        <w:tc>
          <w:tcPr>
            <w:tcW w:w="4464" w:type="dxa"/>
            <w:tcBorders>
              <w:top w:val="single" w:sz="5" w:space="0" w:color="D9E2EC"/>
              <w:left w:val="single" w:sz="5" w:space="0" w:color="D9E2EC"/>
              <w:bottom w:val="single" w:sz="5" w:space="0" w:color="D9E2EC"/>
              <w:right w:val="single" w:sz="5" w:space="0" w:color="D9E2EC"/>
            </w:tcBorders>
            <w:vAlign w:val="center"/>
          </w:tcPr>
          <w:p w14:paraId="17F3F5C8" w14:textId="77777777" w:rsidR="005E5833" w:rsidRDefault="00000000">
            <w:pPr>
              <w:pStyle w:val="BodyTight"/>
            </w:pPr>
            <w:r>
              <w:t>The system processes the page, renders supported JavaScript, extracts text, images, dates, metadata, and other page signals, and stores a representation of the page or page chunks.</w:t>
            </w:r>
          </w:p>
        </w:tc>
        <w:tc>
          <w:tcPr>
            <w:tcW w:w="3456" w:type="dxa"/>
            <w:tcBorders>
              <w:top w:val="single" w:sz="5" w:space="0" w:color="D9E2EC"/>
              <w:left w:val="single" w:sz="5" w:space="0" w:color="D9E2EC"/>
              <w:bottom w:val="single" w:sz="5" w:space="0" w:color="D9E2EC"/>
              <w:right w:val="single" w:sz="5" w:space="0" w:color="D9E2EC"/>
            </w:tcBorders>
            <w:vAlign w:val="center"/>
          </w:tcPr>
          <w:p w14:paraId="0528B168" w14:textId="77777777" w:rsidR="005E5833" w:rsidRDefault="00000000">
            <w:pPr>
              <w:pStyle w:val="BodyTight"/>
            </w:pPr>
            <w:r>
              <w:t>Key facts should exist in visible crawlable text - not only in an image, a script, or an attached PDF.</w:t>
            </w:r>
          </w:p>
        </w:tc>
      </w:tr>
      <w:tr w:rsidR="005E5833" w14:paraId="710A1B25" w14:textId="77777777">
        <w:trPr>
          <w:jc w:val="center"/>
        </w:trPr>
        <w:tc>
          <w:tcPr>
            <w:tcW w:w="1656" w:type="dxa"/>
            <w:tcBorders>
              <w:top w:val="single" w:sz="5" w:space="0" w:color="D9E2EC"/>
              <w:left w:val="single" w:sz="5" w:space="0" w:color="D9E2EC"/>
              <w:bottom w:val="single" w:sz="5" w:space="0" w:color="D9E2EC"/>
              <w:right w:val="single" w:sz="5" w:space="0" w:color="D9E2EC"/>
            </w:tcBorders>
            <w:vAlign w:val="center"/>
          </w:tcPr>
          <w:p w14:paraId="4EA22A56" w14:textId="77777777" w:rsidR="005E5833" w:rsidRDefault="00000000">
            <w:pPr>
              <w:pStyle w:val="BodyTight"/>
            </w:pPr>
            <w:r>
              <w:t>3. Retrieval and reranking</w:t>
            </w:r>
          </w:p>
        </w:tc>
        <w:tc>
          <w:tcPr>
            <w:tcW w:w="4464" w:type="dxa"/>
            <w:tcBorders>
              <w:top w:val="single" w:sz="5" w:space="0" w:color="D9E2EC"/>
              <w:left w:val="single" w:sz="5" w:space="0" w:color="D9E2EC"/>
              <w:bottom w:val="single" w:sz="5" w:space="0" w:color="D9E2EC"/>
              <w:right w:val="single" w:sz="5" w:space="0" w:color="D9E2EC"/>
            </w:tcBorders>
            <w:vAlign w:val="center"/>
          </w:tcPr>
          <w:p w14:paraId="3E3F08D3" w14:textId="77777777" w:rsidR="005E5833" w:rsidRDefault="00000000">
            <w:pPr>
              <w:pStyle w:val="BodyTight"/>
            </w:pPr>
            <w:r>
              <w:t>When a user asks a question, the product may run one or more related searches, retrieve relevant pages or passages, and rerank them by relevance, clarity, freshness, and source quality.</w:t>
            </w:r>
          </w:p>
        </w:tc>
        <w:tc>
          <w:tcPr>
            <w:tcW w:w="3456" w:type="dxa"/>
            <w:tcBorders>
              <w:top w:val="single" w:sz="5" w:space="0" w:color="D9E2EC"/>
              <w:left w:val="single" w:sz="5" w:space="0" w:color="D9E2EC"/>
              <w:bottom w:val="single" w:sz="5" w:space="0" w:color="D9E2EC"/>
              <w:right w:val="single" w:sz="5" w:space="0" w:color="D9E2EC"/>
            </w:tcBorders>
            <w:vAlign w:val="center"/>
          </w:tcPr>
          <w:p w14:paraId="1342497E" w14:textId="77777777" w:rsidR="005E5833" w:rsidRDefault="00000000">
            <w:pPr>
              <w:pStyle w:val="BodyTight"/>
            </w:pPr>
            <w:r>
              <w:t>Clear entity names, descriptive headings, dates, and specific facts make a page easier to match to real questions.</w:t>
            </w:r>
          </w:p>
        </w:tc>
      </w:tr>
      <w:tr w:rsidR="005E5833" w14:paraId="31AD9561" w14:textId="77777777">
        <w:trPr>
          <w:jc w:val="center"/>
        </w:trPr>
        <w:tc>
          <w:tcPr>
            <w:tcW w:w="1656" w:type="dxa"/>
            <w:tcBorders>
              <w:top w:val="single" w:sz="5" w:space="0" w:color="D9E2EC"/>
              <w:left w:val="single" w:sz="5" w:space="0" w:color="D9E2EC"/>
              <w:bottom w:val="single" w:sz="5" w:space="0" w:color="D9E2EC"/>
              <w:right w:val="single" w:sz="5" w:space="0" w:color="D9E2EC"/>
            </w:tcBorders>
            <w:vAlign w:val="center"/>
          </w:tcPr>
          <w:p w14:paraId="2BC0595F" w14:textId="77777777" w:rsidR="005E5833" w:rsidRDefault="00000000">
            <w:pPr>
              <w:pStyle w:val="BodyTight"/>
            </w:pPr>
            <w:r>
              <w:lastRenderedPageBreak/>
              <w:t>4. Grounded answer generation</w:t>
            </w:r>
          </w:p>
        </w:tc>
        <w:tc>
          <w:tcPr>
            <w:tcW w:w="4464" w:type="dxa"/>
            <w:tcBorders>
              <w:top w:val="single" w:sz="5" w:space="0" w:color="D9E2EC"/>
              <w:left w:val="single" w:sz="5" w:space="0" w:color="D9E2EC"/>
              <w:bottom w:val="single" w:sz="5" w:space="0" w:color="D9E2EC"/>
              <w:right w:val="single" w:sz="5" w:space="0" w:color="D9E2EC"/>
            </w:tcBorders>
            <w:vAlign w:val="center"/>
          </w:tcPr>
          <w:p w14:paraId="0D315FD1" w14:textId="77777777" w:rsidR="005E5833" w:rsidRDefault="00000000">
            <w:pPr>
              <w:pStyle w:val="BodyTight"/>
            </w:pPr>
            <w:r>
              <w:t>The model reads the retrieved context and writes an answer. Depending on the product, it may include citations, links, or source panels.</w:t>
            </w:r>
          </w:p>
        </w:tc>
        <w:tc>
          <w:tcPr>
            <w:tcW w:w="3456" w:type="dxa"/>
            <w:tcBorders>
              <w:top w:val="single" w:sz="5" w:space="0" w:color="D9E2EC"/>
              <w:left w:val="single" w:sz="5" w:space="0" w:color="D9E2EC"/>
              <w:bottom w:val="single" w:sz="5" w:space="0" w:color="D9E2EC"/>
              <w:right w:val="single" w:sz="5" w:space="0" w:color="D9E2EC"/>
            </w:tcBorders>
            <w:vAlign w:val="center"/>
          </w:tcPr>
          <w:p w14:paraId="3A358149" w14:textId="77777777" w:rsidR="005E5833" w:rsidRDefault="00000000">
            <w:pPr>
              <w:pStyle w:val="BodyTight"/>
            </w:pPr>
            <w:r>
              <w:t>Pages with direct language and explicit facts are easier to summarize correctly and less likely to be paraphrased loosely.</w:t>
            </w:r>
          </w:p>
        </w:tc>
      </w:tr>
      <w:tr w:rsidR="005E5833" w14:paraId="1028EC1F" w14:textId="77777777">
        <w:trPr>
          <w:jc w:val="center"/>
        </w:trPr>
        <w:tc>
          <w:tcPr>
            <w:tcW w:w="1656" w:type="dxa"/>
            <w:tcBorders>
              <w:top w:val="single" w:sz="5" w:space="0" w:color="D9E2EC"/>
              <w:left w:val="single" w:sz="5" w:space="0" w:color="D9E2EC"/>
              <w:bottom w:val="single" w:sz="5" w:space="0" w:color="D9E2EC"/>
              <w:right w:val="single" w:sz="5" w:space="0" w:color="D9E2EC"/>
            </w:tcBorders>
            <w:vAlign w:val="center"/>
          </w:tcPr>
          <w:p w14:paraId="6B486521" w14:textId="77777777" w:rsidR="005E5833" w:rsidRDefault="00000000">
            <w:pPr>
              <w:pStyle w:val="BodyTight"/>
            </w:pPr>
            <w:r>
              <w:t>5. Follow-up and navigation</w:t>
            </w:r>
          </w:p>
        </w:tc>
        <w:tc>
          <w:tcPr>
            <w:tcW w:w="4464" w:type="dxa"/>
            <w:tcBorders>
              <w:top w:val="single" w:sz="5" w:space="0" w:color="D9E2EC"/>
              <w:left w:val="single" w:sz="5" w:space="0" w:color="D9E2EC"/>
              <w:bottom w:val="single" w:sz="5" w:space="0" w:color="D9E2EC"/>
              <w:right w:val="single" w:sz="5" w:space="0" w:color="D9E2EC"/>
            </w:tcBorders>
            <w:vAlign w:val="center"/>
          </w:tcPr>
          <w:p w14:paraId="535C9A59" w14:textId="77777777" w:rsidR="005E5833" w:rsidRDefault="00000000">
            <w:pPr>
              <w:pStyle w:val="BodyTight"/>
            </w:pPr>
            <w:r>
              <w:t>The user may click a cited link, ask a follow-up question, compare options, or keep browsing inside the product.</w:t>
            </w:r>
          </w:p>
        </w:tc>
        <w:tc>
          <w:tcPr>
            <w:tcW w:w="3456" w:type="dxa"/>
            <w:tcBorders>
              <w:top w:val="single" w:sz="5" w:space="0" w:color="D9E2EC"/>
              <w:left w:val="single" w:sz="5" w:space="0" w:color="D9E2EC"/>
              <w:bottom w:val="single" w:sz="5" w:space="0" w:color="D9E2EC"/>
              <w:right w:val="single" w:sz="5" w:space="0" w:color="D9E2EC"/>
            </w:tcBorders>
            <w:vAlign w:val="center"/>
          </w:tcPr>
          <w:p w14:paraId="229A2FCF" w14:textId="77777777" w:rsidR="005E5833" w:rsidRDefault="00000000">
            <w:pPr>
              <w:pStyle w:val="BodyTight"/>
            </w:pPr>
            <w:r>
              <w:t>Landing page quality and internal links matter after the first citation. The answer is often the start of the journey, not the end.</w:t>
            </w:r>
          </w:p>
        </w:tc>
      </w:tr>
    </w:tbl>
    <w:p w14:paraId="0CF72586" w14:textId="77777777" w:rsidR="005E5833" w:rsidRDefault="00000000">
      <w:pPr>
        <w:pStyle w:val="Subheading"/>
      </w:pPr>
      <w:r>
        <w:t>What systems can infer - and what they usually do not expose</w:t>
      </w:r>
    </w:p>
    <w:p w14:paraId="00674B5E" w14:textId="77777777" w:rsidR="005E5833" w:rsidRDefault="00000000">
      <w:r>
        <w:t>Systems can often infer likely topic, entities, time references, audience, geography, and document type from the page. That is useful shorthand. What is not supported by public documentation is the stronger claim that all frontier products first assign a fixed hidden label set and then universally 'bucket' the page before anything else happens.</w:t>
      </w:r>
    </w:p>
    <w:p w14:paraId="15C305C8" w14:textId="77777777" w:rsidR="005E5833" w:rsidRDefault="00000000">
      <w:pPr>
        <w:pStyle w:val="Subheading"/>
      </w:pPr>
      <w:r>
        <w:t>What 'trust' really means in practice</w:t>
      </w:r>
    </w:p>
    <w:p w14:paraId="75C178B6" w14:textId="77777777" w:rsidR="005E5833" w:rsidRDefault="00000000">
      <w:r>
        <w:t>For communications work, it is safer to think in terms of usability and reliability rather than secret trust scores. Publicly documented systems emphasize helpfulness, relevance, source attribution, quality signals, and consistency with visible evidence. In practical terms, that means pages are easier to use when they contain named entities, dates, numbers, channel scope, obvious author or publisher identity, and claims that do not conflict with the rest of the web or with your own site.</w:t>
      </w:r>
    </w:p>
    <w:tbl>
      <w:tblPr>
        <w:tblW w:w="0" w:type="auto"/>
        <w:jc w:val="center"/>
        <w:tblLayout w:type="fixed"/>
        <w:tblLook w:val="04A0" w:firstRow="1" w:lastRow="0" w:firstColumn="1" w:lastColumn="0" w:noHBand="0" w:noVBand="1"/>
      </w:tblPr>
      <w:tblGrid>
        <w:gridCol w:w="9792"/>
      </w:tblGrid>
      <w:tr w:rsidR="005E5833" w14:paraId="426CAE3E" w14:textId="77777777">
        <w:trPr>
          <w:jc w:val="center"/>
        </w:trPr>
        <w:tc>
          <w:tcPr>
            <w:tcW w:w="9792" w:type="dxa"/>
            <w:tcBorders>
              <w:top w:val="single" w:sz="6" w:space="0" w:color="D8E5F0"/>
              <w:left w:val="single" w:sz="16" w:space="0" w:color="0B3C6D"/>
              <w:bottom w:val="single" w:sz="6" w:space="0" w:color="D8E5F0"/>
              <w:right w:val="single" w:sz="6" w:space="0" w:color="D8E5F0"/>
            </w:tcBorders>
            <w:shd w:val="clear" w:color="auto" w:fill="F5F9FC"/>
          </w:tcPr>
          <w:p w14:paraId="1A40C906" w14:textId="77777777" w:rsidR="005E5833" w:rsidRDefault="00000000">
            <w:pPr>
              <w:pStyle w:val="CalloutText"/>
              <w:spacing w:line="269" w:lineRule="auto"/>
            </w:pPr>
            <w:r>
              <w:rPr>
                <w:b/>
              </w:rPr>
              <w:t xml:space="preserve">Do not overclaim: </w:t>
            </w:r>
            <w:r>
              <w:t>no major platform publishes a universal 'citation weighting' formula, fixed 'confidence score,' or deterministic boost from an FAQ, quote, or bullet list. Use those devices because they help users and clarity - not because they are magic switches.</w:t>
            </w:r>
          </w:p>
        </w:tc>
      </w:tr>
    </w:tbl>
    <w:p w14:paraId="5E6549CD" w14:textId="77777777" w:rsidR="005E5833" w:rsidRDefault="00000000">
      <w:pPr>
        <w:pStyle w:val="SectionHeading"/>
      </w:pPr>
      <w:r>
        <w:t>3. What this means for owned PR content</w:t>
      </w:r>
    </w:p>
    <w:p w14:paraId="6ECD3009" w14:textId="77777777" w:rsidR="005E5833" w:rsidRDefault="00000000">
      <w:r>
        <w:t>The practical goal is simple: publish official content that can be discovered, understood, and cited without guesswork. Four priorities matter most.</w:t>
      </w:r>
    </w:p>
    <w:p w14:paraId="50B8BF0E" w14:textId="77777777" w:rsidR="005E5833" w:rsidRDefault="00000000">
      <w:pPr>
        <w:pStyle w:val="Subheading"/>
      </w:pPr>
      <w:r>
        <w:t>Availability</w:t>
      </w:r>
    </w:p>
    <w:p w14:paraId="5A866A9B" w14:textId="77777777" w:rsidR="005E5833" w:rsidRDefault="00000000">
      <w:pPr>
        <w:pStyle w:val="ListBullet"/>
        <w:spacing w:after="40" w:line="269" w:lineRule="auto"/>
      </w:pPr>
      <w:r>
        <w:t>Prefer a crawlable HTML page as the primary source of truth.</w:t>
      </w:r>
    </w:p>
    <w:p w14:paraId="71B49313" w14:textId="77777777" w:rsidR="005E5833" w:rsidRDefault="00000000">
      <w:pPr>
        <w:pStyle w:val="ListBullet"/>
        <w:spacing w:after="40" w:line="269" w:lineRule="auto"/>
      </w:pPr>
      <w:r>
        <w:t>Do not block important pages in robots.txt, noindex, login walls, or restrictive CDN rules unless that is intentional.</w:t>
      </w:r>
    </w:p>
    <w:p w14:paraId="377B26C8" w14:textId="77777777" w:rsidR="005E5833" w:rsidRDefault="00000000">
      <w:pPr>
        <w:pStyle w:val="ListBullet"/>
        <w:spacing w:after="40" w:line="269" w:lineRule="auto"/>
      </w:pPr>
      <w:r>
        <w:t>Give each announcement or evergreen page a stable canonical URL and link to it internally from the newsroom and relevant hubs.</w:t>
      </w:r>
    </w:p>
    <w:p w14:paraId="0A8B8945" w14:textId="77777777" w:rsidR="005E5833" w:rsidRDefault="00000000">
      <w:pPr>
        <w:pStyle w:val="Subheading"/>
      </w:pPr>
      <w:r>
        <w:t>Interpretability</w:t>
      </w:r>
    </w:p>
    <w:p w14:paraId="261DE1E7" w14:textId="77777777" w:rsidR="005E5833" w:rsidRDefault="00000000">
      <w:pPr>
        <w:pStyle w:val="ListBullet"/>
        <w:spacing w:after="40" w:line="269" w:lineRule="auto"/>
      </w:pPr>
      <w:r>
        <w:t>Use one clear title and one clear main heading.</w:t>
      </w:r>
    </w:p>
    <w:p w14:paraId="6370197B" w14:textId="77777777" w:rsidR="005E5833" w:rsidRDefault="00000000">
      <w:pPr>
        <w:pStyle w:val="ListBullet"/>
        <w:spacing w:after="40" w:line="269" w:lineRule="auto"/>
      </w:pPr>
      <w:r>
        <w:t>Put the company name, product or program name, action, timing, and scope in visible text.</w:t>
      </w:r>
    </w:p>
    <w:p w14:paraId="5E8E7739" w14:textId="77777777" w:rsidR="005E5833" w:rsidRDefault="00000000">
      <w:pPr>
        <w:pStyle w:val="ListBullet"/>
        <w:spacing w:after="40" w:line="269" w:lineRule="auto"/>
      </w:pPr>
      <w:r>
        <w:t>Label publish and update dates clearly when they matter.</w:t>
      </w:r>
    </w:p>
    <w:p w14:paraId="1A80A2FF" w14:textId="77777777" w:rsidR="005E5833" w:rsidRDefault="00000000">
      <w:pPr>
        <w:pStyle w:val="Subheading"/>
      </w:pPr>
      <w:r>
        <w:t>Groundability</w:t>
      </w:r>
    </w:p>
    <w:p w14:paraId="53F9C995" w14:textId="77777777" w:rsidR="005E5833" w:rsidRDefault="00000000">
      <w:pPr>
        <w:pStyle w:val="ListBullet"/>
        <w:spacing w:after="40" w:line="269" w:lineRule="auto"/>
      </w:pPr>
      <w:r>
        <w:t>Make the core facts quotable in plain prose: dates, numbers, participating channels, exclusions, geography, and next steps.</w:t>
      </w:r>
    </w:p>
    <w:p w14:paraId="30B734C4" w14:textId="77777777" w:rsidR="005E5833" w:rsidRDefault="00000000">
      <w:pPr>
        <w:pStyle w:val="ListBullet"/>
        <w:spacing w:after="40" w:line="269" w:lineRule="auto"/>
      </w:pPr>
      <w:r>
        <w:lastRenderedPageBreak/>
        <w:t>Keep page text, structured data, linked product pages, and other official sources consistent.</w:t>
      </w:r>
    </w:p>
    <w:p w14:paraId="7F7022A9" w14:textId="77777777" w:rsidR="005E5833" w:rsidRDefault="00000000">
      <w:pPr>
        <w:pStyle w:val="ListBullet"/>
        <w:spacing w:after="40" w:line="269" w:lineRule="auto"/>
      </w:pPr>
      <w:r>
        <w:t>Use quotes and detail sections to reinforce the announcement, not to hide the most important facts.</w:t>
      </w:r>
    </w:p>
    <w:p w14:paraId="0BEE96F9" w14:textId="77777777" w:rsidR="005E5833" w:rsidRDefault="00000000">
      <w:pPr>
        <w:pStyle w:val="Subheading"/>
      </w:pPr>
      <w:r>
        <w:t>Experience</w:t>
      </w:r>
    </w:p>
    <w:p w14:paraId="5B227F62" w14:textId="77777777" w:rsidR="005E5833" w:rsidRDefault="00000000">
      <w:pPr>
        <w:pStyle w:val="ListBullet"/>
        <w:spacing w:after="40" w:line="269" w:lineRule="auto"/>
      </w:pPr>
      <w:r>
        <w:t>Make the page readable on mobile, secure over HTTPS, and visually clear about what the main content is.</w:t>
      </w:r>
    </w:p>
    <w:p w14:paraId="557DC3E4" w14:textId="77777777" w:rsidR="005E5833" w:rsidRDefault="00000000">
      <w:pPr>
        <w:pStyle w:val="ListBullet"/>
        <w:spacing w:after="40" w:line="269" w:lineRule="auto"/>
      </w:pPr>
      <w:r>
        <w:t>Avoid clutter, intrusive interstitials, or layouts where the real information is hard to distinguish from promotional chrome.</w:t>
      </w:r>
    </w:p>
    <w:p w14:paraId="54D0F43E" w14:textId="77777777" w:rsidR="005E5833" w:rsidRDefault="00000000">
      <w:pPr>
        <w:pStyle w:val="ListBullet"/>
        <w:spacing w:after="40" w:line="269" w:lineRule="auto"/>
      </w:pPr>
      <w:r>
        <w:t>Use images or video when they materially help a user understand the story or the offer.</w:t>
      </w:r>
    </w:p>
    <w:p w14:paraId="6F36D65F" w14:textId="77777777" w:rsidR="005E5833" w:rsidRDefault="00000000">
      <w:pPr>
        <w:spacing w:after="200"/>
      </w:pPr>
      <w:r>
        <w:t>A useful operating principle is to ask: if a user or assistant saw only the page title, the lead paragraph, and one supporting section, would the essential facts still be correct? If the answer is yes, the page is usually in good shape.</w:t>
      </w:r>
    </w:p>
    <w:p w14:paraId="25CAF146" w14:textId="77777777" w:rsidR="005E5833" w:rsidRDefault="00000000">
      <w:pPr>
        <w:pStyle w:val="SectionHeading"/>
      </w:pPr>
      <w:r>
        <w:t>4. Recommended announcement structure</w:t>
      </w:r>
    </w:p>
    <w:p w14:paraId="7596E085" w14:textId="77777777" w:rsidR="005E5833" w:rsidRDefault="00000000">
      <w:r>
        <w:t>There is no single mandatory layout for AI systems. That said, the structure below works well across readers, journalists, search engines, and search-enabled assistants because it makes the important facts easy to find quickly.</w:t>
      </w:r>
    </w:p>
    <w:p w14:paraId="38304335" w14:textId="77777777" w:rsidR="005E5833" w:rsidRDefault="00000000">
      <w:pPr>
        <w:pStyle w:val="ListNumber"/>
        <w:spacing w:after="40" w:line="269" w:lineRule="auto"/>
      </w:pPr>
      <w:r>
        <w:t>Headline</w:t>
      </w:r>
    </w:p>
    <w:p w14:paraId="2E8F0985" w14:textId="77777777" w:rsidR="005E5833" w:rsidRDefault="00000000">
      <w:pPr>
        <w:pStyle w:val="ListNumber"/>
        <w:spacing w:after="40" w:line="269" w:lineRule="auto"/>
      </w:pPr>
      <w:r>
        <w:t>Subhead or dek</w:t>
      </w:r>
    </w:p>
    <w:p w14:paraId="406CEECF" w14:textId="77777777" w:rsidR="005E5833" w:rsidRDefault="00000000">
      <w:pPr>
        <w:pStyle w:val="ListNumber"/>
        <w:spacing w:after="40" w:line="269" w:lineRule="auto"/>
      </w:pPr>
      <w:r>
        <w:t>Optional summary bullets</w:t>
      </w:r>
    </w:p>
    <w:p w14:paraId="2E125D95" w14:textId="77777777" w:rsidR="005E5833" w:rsidRDefault="00000000">
      <w:pPr>
        <w:pStyle w:val="ListNumber"/>
        <w:spacing w:after="40" w:line="269" w:lineRule="auto"/>
      </w:pPr>
      <w:r>
        <w:t>Lead paragraph</w:t>
      </w:r>
    </w:p>
    <w:p w14:paraId="119CE391" w14:textId="77777777" w:rsidR="005E5833" w:rsidRDefault="00000000">
      <w:pPr>
        <w:pStyle w:val="ListNumber"/>
        <w:spacing w:after="40" w:line="269" w:lineRule="auto"/>
      </w:pPr>
      <w:r>
        <w:t>Context paragraph</w:t>
      </w:r>
    </w:p>
    <w:p w14:paraId="4AD2DB43" w14:textId="77777777" w:rsidR="005E5833" w:rsidRDefault="00000000">
      <w:pPr>
        <w:pStyle w:val="ListNumber"/>
        <w:spacing w:after="40" w:line="269" w:lineRule="auto"/>
      </w:pPr>
      <w:r>
        <w:t>Quote</w:t>
      </w:r>
    </w:p>
    <w:p w14:paraId="16326BEA" w14:textId="77777777" w:rsidR="005E5833" w:rsidRDefault="00000000">
      <w:pPr>
        <w:pStyle w:val="ListNumber"/>
        <w:spacing w:after="40" w:line="269" w:lineRule="auto"/>
      </w:pPr>
      <w:r>
        <w:t>Scannable subsections</w:t>
      </w:r>
    </w:p>
    <w:p w14:paraId="2762A9EE" w14:textId="77777777" w:rsidR="005E5833" w:rsidRDefault="00000000">
      <w:pPr>
        <w:pStyle w:val="ListNumber"/>
        <w:spacing w:after="40" w:line="269" w:lineRule="auto"/>
      </w:pPr>
      <w:r>
        <w:t>Optional FAQ</w:t>
      </w:r>
    </w:p>
    <w:p w14:paraId="0F1DD29A" w14:textId="77777777" w:rsidR="005E5833" w:rsidRDefault="00000000">
      <w:pPr>
        <w:pStyle w:val="ListNumber"/>
        <w:spacing w:after="40" w:line="269" w:lineRule="auto"/>
      </w:pPr>
      <w:r>
        <w:t>Boilerplate or company context</w:t>
      </w:r>
    </w:p>
    <w:p w14:paraId="062507D6" w14:textId="77777777" w:rsidR="005E5833" w:rsidRDefault="00000000">
      <w:pPr>
        <w:pStyle w:val="ListNumber"/>
        <w:spacing w:after="40" w:line="269" w:lineRule="auto"/>
      </w:pPr>
      <w:r>
        <w:t>Contact information and related links</w:t>
      </w:r>
    </w:p>
    <w:p w14:paraId="55AA3E75" w14:textId="77777777" w:rsidR="005E5833" w:rsidRDefault="00000000">
      <w:r>
        <w:t>Think of this as a default operating system, not a law. Not every page needs every element. Use the pieces that help the news travel clearly.</w:t>
      </w:r>
    </w:p>
    <w:p w14:paraId="7F2B04AA" w14:textId="77777777" w:rsidR="005E5833" w:rsidRDefault="00000000">
      <w:pPr>
        <w:pStyle w:val="Subheading"/>
      </w:pPr>
      <w:r>
        <w:t>Headline</w:t>
      </w:r>
    </w:p>
    <w:p w14:paraId="305ED8C2" w14:textId="77777777" w:rsidR="005E5833" w:rsidRDefault="00000000">
      <w:pPr>
        <w:pStyle w:val="BodyTight"/>
      </w:pPr>
      <w:r>
        <w:rPr>
          <w:b/>
        </w:rPr>
        <w:t>Purpose: give the clearest possible summary of what happened.</w:t>
      </w:r>
    </w:p>
    <w:p w14:paraId="41AE4CA3" w14:textId="77777777" w:rsidR="005E5833" w:rsidRDefault="00000000">
      <w:pPr>
        <w:pStyle w:val="ListBullet"/>
        <w:spacing w:after="40" w:line="269" w:lineRule="auto"/>
      </w:pPr>
      <w:r>
        <w:t>Use literal, descriptive language. Include the company, the action, the subject, and timing or scope when material.</w:t>
      </w:r>
    </w:p>
    <w:p w14:paraId="56BEF1F7" w14:textId="77777777" w:rsidR="005E5833" w:rsidRDefault="00000000">
      <w:pPr>
        <w:pStyle w:val="ListBullet"/>
        <w:spacing w:after="40" w:line="269" w:lineRule="auto"/>
      </w:pPr>
      <w:r>
        <w:t>Good default pattern: [Company] + [action] + [announcement] + [material scope or timing].</w:t>
      </w:r>
    </w:p>
    <w:p w14:paraId="76556805" w14:textId="77777777" w:rsidR="005E5833" w:rsidRDefault="00000000">
      <w:pPr>
        <w:pStyle w:val="ListBullet"/>
        <w:spacing w:after="40" w:line="269" w:lineRule="auto"/>
      </w:pPr>
      <w:r>
        <w:t>Examples: 'TVs and More launches early Black Friday sale on Nov. 20.' 'TVs and More expands same-day delivery to additional markets.'</w:t>
      </w:r>
    </w:p>
    <w:p w14:paraId="4584791C" w14:textId="77777777" w:rsidR="005E5833" w:rsidRDefault="00000000">
      <w:pPr>
        <w:pStyle w:val="ListBullet"/>
        <w:spacing w:after="40" w:line="269" w:lineRule="auto"/>
      </w:pPr>
      <w:r>
        <w:t>Avoid puns, teaser headlines, or vague verbs that hide the news.</w:t>
      </w:r>
    </w:p>
    <w:p w14:paraId="0626F33A" w14:textId="77777777" w:rsidR="005E5833" w:rsidRDefault="00000000">
      <w:pPr>
        <w:pStyle w:val="Subheading"/>
      </w:pPr>
      <w:r>
        <w:t>Subhead or dek</w:t>
      </w:r>
    </w:p>
    <w:p w14:paraId="1F4DB98F" w14:textId="77777777" w:rsidR="005E5833" w:rsidRDefault="00000000">
      <w:pPr>
        <w:pStyle w:val="BodyTight"/>
      </w:pPr>
      <w:r>
        <w:rPr>
          <w:b/>
        </w:rPr>
        <w:t>Purpose: add the 'so what' in one short line.</w:t>
      </w:r>
    </w:p>
    <w:p w14:paraId="03D4735A" w14:textId="77777777" w:rsidR="005E5833" w:rsidRDefault="00000000">
      <w:pPr>
        <w:pStyle w:val="ListBullet"/>
        <w:spacing w:after="40" w:line="269" w:lineRule="auto"/>
      </w:pPr>
      <w:r>
        <w:t>Use it to clarify customer benefit, audience, scale, geography, channel scope, or timing.</w:t>
      </w:r>
    </w:p>
    <w:p w14:paraId="0859F35A" w14:textId="77777777" w:rsidR="005E5833" w:rsidRDefault="00000000">
      <w:pPr>
        <w:pStyle w:val="ListBullet"/>
        <w:spacing w:after="40" w:line="269" w:lineRule="auto"/>
      </w:pPr>
      <w:r>
        <w:t>A strong subhead should add meaning rather than repeat the headline.</w:t>
      </w:r>
    </w:p>
    <w:p w14:paraId="7DD98B40" w14:textId="77777777" w:rsidR="005E5833" w:rsidRDefault="00000000">
      <w:pPr>
        <w:pStyle w:val="ListBullet"/>
        <w:spacing w:after="40" w:line="269" w:lineRule="auto"/>
      </w:pPr>
      <w:r>
        <w:t>Keep it short enough to scan, but long enough to be useful.</w:t>
      </w:r>
    </w:p>
    <w:p w14:paraId="1DC00200" w14:textId="77777777" w:rsidR="005E5833" w:rsidRDefault="00000000">
      <w:pPr>
        <w:pStyle w:val="Subheading"/>
      </w:pPr>
      <w:r>
        <w:t>Optional summary bullets</w:t>
      </w:r>
    </w:p>
    <w:p w14:paraId="6A19751E" w14:textId="77777777" w:rsidR="005E5833" w:rsidRDefault="00000000">
      <w:pPr>
        <w:pStyle w:val="BodyTight"/>
      </w:pPr>
      <w:r>
        <w:rPr>
          <w:b/>
        </w:rPr>
        <w:t>Purpose: help users skim complex updates.</w:t>
      </w:r>
    </w:p>
    <w:p w14:paraId="6DAEE5CC" w14:textId="77777777" w:rsidR="005E5833" w:rsidRDefault="00000000">
      <w:pPr>
        <w:pStyle w:val="ListBullet"/>
        <w:spacing w:after="40" w:line="269" w:lineRule="auto"/>
      </w:pPr>
      <w:r>
        <w:lastRenderedPageBreak/>
        <w:t>Use summary bullets when the page contains multiple moving parts: launch timing, eligible channels, categories, participating locations, exclusions, or benefits.</w:t>
      </w:r>
    </w:p>
    <w:p w14:paraId="69B2C482" w14:textId="77777777" w:rsidR="005E5833" w:rsidRDefault="00000000">
      <w:pPr>
        <w:pStyle w:val="ListBullet"/>
        <w:spacing w:after="40" w:line="269" w:lineRule="auto"/>
      </w:pPr>
      <w:r>
        <w:t>Keep bullets factual, one idea per bullet, and visible in plain text.</w:t>
      </w:r>
    </w:p>
    <w:p w14:paraId="0A29A3BE" w14:textId="77777777" w:rsidR="005E5833" w:rsidRDefault="00000000">
      <w:pPr>
        <w:pStyle w:val="ListBullet"/>
        <w:spacing w:after="40" w:line="269" w:lineRule="auto"/>
      </w:pPr>
      <w:r>
        <w:t>Important correction: bullets are not special machine-readable markup. They are simply good on-page structure.</w:t>
      </w:r>
    </w:p>
    <w:p w14:paraId="7A7B74CE" w14:textId="77777777" w:rsidR="005E5833" w:rsidRDefault="00000000">
      <w:pPr>
        <w:pStyle w:val="Subheading"/>
      </w:pPr>
      <w:r>
        <w:t>Lead paragraph</w:t>
      </w:r>
    </w:p>
    <w:p w14:paraId="6D3CF94C" w14:textId="77777777" w:rsidR="005E5833" w:rsidRDefault="00000000">
      <w:pPr>
        <w:pStyle w:val="BodyTight"/>
      </w:pPr>
      <w:r>
        <w:rPr>
          <w:b/>
        </w:rPr>
        <w:t>Purpose: answer who, what, when, and where - with the first why-it-matters.</w:t>
      </w:r>
    </w:p>
    <w:p w14:paraId="5734B931" w14:textId="77777777" w:rsidR="005E5833" w:rsidRDefault="00000000">
      <w:pPr>
        <w:pStyle w:val="ListBullet"/>
        <w:spacing w:after="40" w:line="269" w:lineRule="auto"/>
      </w:pPr>
      <w:r>
        <w:t>The lead should stand on its own if a journalist, search result, or assistant only sees the first paragraph.</w:t>
      </w:r>
    </w:p>
    <w:p w14:paraId="1CB16BE3" w14:textId="77777777" w:rsidR="005E5833" w:rsidRDefault="00000000">
      <w:pPr>
        <w:pStyle w:val="ListBullet"/>
        <w:spacing w:after="40" w:line="269" w:lineRule="auto"/>
      </w:pPr>
      <w:r>
        <w:t>Start with the news, not scene-setting.</w:t>
      </w:r>
    </w:p>
    <w:p w14:paraId="5D84AA32" w14:textId="77777777" w:rsidR="005E5833" w:rsidRDefault="00000000">
      <w:pPr>
        <w:pStyle w:val="ListBullet"/>
        <w:spacing w:after="40" w:line="269" w:lineRule="auto"/>
      </w:pPr>
      <w:r>
        <w:t>If the page is about a new program, feature, or service, define it briefly in the lead or second sentence.</w:t>
      </w:r>
    </w:p>
    <w:p w14:paraId="45822BFC" w14:textId="77777777" w:rsidR="005E5833" w:rsidRDefault="00000000">
      <w:pPr>
        <w:pStyle w:val="Subheading"/>
      </w:pPr>
      <w:r>
        <w:t>Context paragraph</w:t>
      </w:r>
    </w:p>
    <w:p w14:paraId="2DDE4B00" w14:textId="77777777" w:rsidR="005E5833" w:rsidRDefault="00000000">
      <w:pPr>
        <w:pStyle w:val="BodyTight"/>
      </w:pPr>
      <w:r>
        <w:rPr>
          <w:b/>
        </w:rPr>
        <w:t>Purpose: explain why the announcement matters.</w:t>
      </w:r>
    </w:p>
    <w:p w14:paraId="43EFFA6B" w14:textId="77777777" w:rsidR="005E5833" w:rsidRDefault="00000000">
      <w:pPr>
        <w:pStyle w:val="ListBullet"/>
        <w:spacing w:after="40" w:line="269" w:lineRule="auto"/>
      </w:pPr>
      <w:r>
        <w:t>Use the second paragraph to answer the most likely follow-up question: why did the company do this, and who benefits?</w:t>
      </w:r>
    </w:p>
    <w:p w14:paraId="6866B648" w14:textId="77777777" w:rsidR="005E5833" w:rsidRDefault="00000000">
      <w:pPr>
        <w:pStyle w:val="ListBullet"/>
        <w:spacing w:after="40" w:line="269" w:lineRule="auto"/>
      </w:pPr>
      <w:r>
        <w:t>When useful, add context such as customer need, operating rationale, market timing, or prior rollout history.</w:t>
      </w:r>
    </w:p>
    <w:p w14:paraId="476BD913" w14:textId="77777777" w:rsidR="005E5833" w:rsidRDefault="00000000">
      <w:pPr>
        <w:pStyle w:val="ListBullet"/>
        <w:spacing w:after="40" w:line="269" w:lineRule="auto"/>
      </w:pPr>
      <w:r>
        <w:t>Avoid generic brand language that adds no new information.</w:t>
      </w:r>
    </w:p>
    <w:p w14:paraId="0F737D7B" w14:textId="77777777" w:rsidR="005E5833" w:rsidRDefault="00000000">
      <w:pPr>
        <w:pStyle w:val="Subheading"/>
      </w:pPr>
      <w:r>
        <w:t>Quote</w:t>
      </w:r>
    </w:p>
    <w:p w14:paraId="5CA18769" w14:textId="77777777" w:rsidR="005E5833" w:rsidRDefault="00000000">
      <w:pPr>
        <w:pStyle w:val="BodyTight"/>
      </w:pPr>
      <w:r>
        <w:rPr>
          <w:b/>
        </w:rPr>
        <w:t>Purpose: state the company's point of view with clear attribution.</w:t>
      </w:r>
    </w:p>
    <w:p w14:paraId="3BD4BC09" w14:textId="77777777" w:rsidR="005E5833" w:rsidRDefault="00000000">
      <w:pPr>
        <w:pStyle w:val="ListBullet"/>
        <w:spacing w:after="40" w:line="269" w:lineRule="auto"/>
      </w:pPr>
      <w:r>
        <w:t>Use a real speaker with a real title when possible.</w:t>
      </w:r>
    </w:p>
    <w:p w14:paraId="6B3E6688" w14:textId="77777777" w:rsidR="005E5833" w:rsidRDefault="00000000">
      <w:pPr>
        <w:pStyle w:val="ListBullet"/>
        <w:spacing w:after="40" w:line="269" w:lineRule="auto"/>
      </w:pPr>
      <w:r>
        <w:t>Keep the quote short, aligned to the announcement, and anchored in the actual news.</w:t>
      </w:r>
    </w:p>
    <w:p w14:paraId="53F05143" w14:textId="77777777" w:rsidR="005E5833" w:rsidRDefault="00000000">
      <w:pPr>
        <w:pStyle w:val="ListBullet"/>
        <w:spacing w:after="40" w:line="269" w:lineRule="auto"/>
      </w:pPr>
      <w:r>
        <w:t>It is fine for the quote to carry tone, but pair tone with substance.</w:t>
      </w:r>
    </w:p>
    <w:p w14:paraId="456A59B8" w14:textId="77777777" w:rsidR="005E5833" w:rsidRDefault="00000000">
      <w:pPr>
        <w:pStyle w:val="ListBullet"/>
        <w:spacing w:after="40" w:line="269" w:lineRule="auto"/>
      </w:pPr>
      <w:r>
        <w:t>Do not assume quotes will be reused verbatim or that they provide a fixed ranking lift.</w:t>
      </w:r>
    </w:p>
    <w:p w14:paraId="1C00D4A4" w14:textId="77777777" w:rsidR="005E5833" w:rsidRDefault="00000000">
      <w:pPr>
        <w:pStyle w:val="Subheading"/>
      </w:pPr>
      <w:r>
        <w:t>Scannable subsections</w:t>
      </w:r>
    </w:p>
    <w:p w14:paraId="66EA6786" w14:textId="77777777" w:rsidR="005E5833" w:rsidRDefault="00000000">
      <w:pPr>
        <w:pStyle w:val="BodyTight"/>
      </w:pPr>
      <w:r>
        <w:rPr>
          <w:b/>
        </w:rPr>
        <w:t>Purpose: make the detail layer easy to retrieve.</w:t>
      </w:r>
    </w:p>
    <w:p w14:paraId="4992789D" w14:textId="77777777" w:rsidR="005E5833" w:rsidRDefault="00000000">
      <w:pPr>
        <w:pStyle w:val="ListBullet"/>
        <w:spacing w:after="40" w:line="269" w:lineRule="auto"/>
      </w:pPr>
      <w:r>
        <w:t>Use headings that mirror real questions users may ask.</w:t>
      </w:r>
    </w:p>
    <w:p w14:paraId="1329FF52" w14:textId="77777777" w:rsidR="005E5833" w:rsidRDefault="00000000">
      <w:pPr>
        <w:pStyle w:val="ListBullet"/>
        <w:spacing w:after="40" w:line="269" w:lineRule="auto"/>
      </w:pPr>
      <w:r>
        <w:t>Examples: 'What customers should know,' 'How the offer works,' 'Where the service is available,' 'What categories are included.'</w:t>
      </w:r>
    </w:p>
    <w:p w14:paraId="4D34AFED" w14:textId="77777777" w:rsidR="005E5833" w:rsidRDefault="00000000">
      <w:pPr>
        <w:pStyle w:val="ListBullet"/>
        <w:spacing w:after="40" w:line="269" w:lineRule="auto"/>
      </w:pPr>
      <w:r>
        <w:t>Put the answer early under each heading. Do not bury the fact after a warm-up paragraph.</w:t>
      </w:r>
    </w:p>
    <w:p w14:paraId="794DE758" w14:textId="77777777" w:rsidR="005E5833" w:rsidRDefault="00000000">
      <w:pPr>
        <w:pStyle w:val="ListBullet"/>
        <w:spacing w:after="40" w:line="269" w:lineRule="auto"/>
      </w:pPr>
      <w:r>
        <w:t>For lists, specs, exclusions, or timelines, bullets and short tables often work better than dense prose.</w:t>
      </w:r>
    </w:p>
    <w:p w14:paraId="3CB1096A" w14:textId="77777777" w:rsidR="005E5833" w:rsidRDefault="00000000">
      <w:pPr>
        <w:pStyle w:val="Subheading"/>
      </w:pPr>
      <w:r>
        <w:t>Optional FAQ</w:t>
      </w:r>
    </w:p>
    <w:p w14:paraId="6EC2F74E" w14:textId="77777777" w:rsidR="005E5833" w:rsidRDefault="00000000">
      <w:pPr>
        <w:pStyle w:val="BodyTight"/>
      </w:pPr>
      <w:r>
        <w:rPr>
          <w:b/>
        </w:rPr>
        <w:t>Purpose: answer predictable follow-up questions efficiently.</w:t>
      </w:r>
    </w:p>
    <w:p w14:paraId="48965655" w14:textId="77777777" w:rsidR="005E5833" w:rsidRDefault="00000000">
      <w:pPr>
        <w:pStyle w:val="ListBullet"/>
        <w:spacing w:after="40" w:line="269" w:lineRule="auto"/>
      </w:pPr>
      <w:r>
        <w:t>Use an FAQ when users are likely to ask about timing, eligibility, availability, exclusions, sign-up steps, or store and online differences.</w:t>
      </w:r>
    </w:p>
    <w:p w14:paraId="4A7AE367" w14:textId="77777777" w:rsidR="005E5833" w:rsidRDefault="00000000">
      <w:pPr>
        <w:pStyle w:val="ListBullet"/>
        <w:spacing w:after="40" w:line="269" w:lineRule="auto"/>
      </w:pPr>
      <w:r>
        <w:t>Keep questions direct and answers direct. Start with the answer, then add the necessary detail.</w:t>
      </w:r>
    </w:p>
    <w:p w14:paraId="6772CF2A" w14:textId="77777777" w:rsidR="005E5833" w:rsidRDefault="00000000">
      <w:pPr>
        <w:pStyle w:val="ListBullet"/>
        <w:spacing w:after="40" w:line="269" w:lineRule="auto"/>
      </w:pPr>
      <w:r>
        <w:t>Important correction: FAQ on the page can help users and retrieval, but FAQ rich-result eligibility on Google is limited. Do not treat FAQ as universally required.</w:t>
      </w:r>
    </w:p>
    <w:p w14:paraId="3A827BEA" w14:textId="77777777" w:rsidR="005E5833" w:rsidRDefault="00000000">
      <w:pPr>
        <w:pStyle w:val="Subheading"/>
      </w:pPr>
      <w:r>
        <w:t>Boilerplate or company context</w:t>
      </w:r>
    </w:p>
    <w:p w14:paraId="3AD88AF0" w14:textId="77777777" w:rsidR="005E5833" w:rsidRDefault="00000000">
      <w:pPr>
        <w:pStyle w:val="BodyTight"/>
      </w:pPr>
      <w:r>
        <w:rPr>
          <w:b/>
        </w:rPr>
        <w:t>Purpose: give consistent, current organizational context.</w:t>
      </w:r>
    </w:p>
    <w:p w14:paraId="2056E53E" w14:textId="77777777" w:rsidR="005E5833" w:rsidRDefault="00000000">
      <w:pPr>
        <w:pStyle w:val="ListBullet"/>
        <w:spacing w:after="40" w:line="269" w:lineRule="auto"/>
      </w:pPr>
      <w:r>
        <w:t>Use a short, accurate company description that matches the rest of the site and other official sources.</w:t>
      </w:r>
    </w:p>
    <w:p w14:paraId="40A53D03" w14:textId="77777777" w:rsidR="005E5833" w:rsidRDefault="00000000">
      <w:pPr>
        <w:pStyle w:val="ListBullet"/>
        <w:spacing w:after="40" w:line="269" w:lineRule="auto"/>
      </w:pPr>
      <w:r>
        <w:lastRenderedPageBreak/>
        <w:t>Keep headquarter details, website, and business description current.</w:t>
      </w:r>
    </w:p>
    <w:p w14:paraId="1E226C7E" w14:textId="77777777" w:rsidR="005E5833" w:rsidRDefault="00000000">
      <w:pPr>
        <w:pStyle w:val="ListBullet"/>
        <w:spacing w:after="40" w:line="269" w:lineRule="auto"/>
      </w:pPr>
      <w:r>
        <w:t>This is helpful context and disambiguation, not a magic 'AI ID card.'</w:t>
      </w:r>
    </w:p>
    <w:p w14:paraId="29A8CD6E" w14:textId="77777777" w:rsidR="005E5833" w:rsidRDefault="00000000">
      <w:pPr>
        <w:pStyle w:val="Subheading"/>
      </w:pPr>
      <w:r>
        <w:t>Contact information and related links</w:t>
      </w:r>
    </w:p>
    <w:p w14:paraId="4BDDBC84" w14:textId="77777777" w:rsidR="005E5833" w:rsidRDefault="00000000">
      <w:pPr>
        <w:pStyle w:val="BodyTight"/>
      </w:pPr>
      <w:r>
        <w:rPr>
          <w:b/>
        </w:rPr>
        <w:t>Purpose: let users, journalists, and assistants reach the next source of truth.</w:t>
      </w:r>
    </w:p>
    <w:p w14:paraId="1495FFB4" w14:textId="77777777" w:rsidR="005E5833" w:rsidRDefault="00000000">
      <w:pPr>
        <w:pStyle w:val="ListBullet"/>
        <w:spacing w:after="40" w:line="269" w:lineRule="auto"/>
      </w:pPr>
      <w:r>
        <w:t>Include the relevant media contact or press inbox where appropriate.</w:t>
      </w:r>
    </w:p>
    <w:p w14:paraId="597F5782" w14:textId="77777777" w:rsidR="005E5833" w:rsidRDefault="00000000">
      <w:pPr>
        <w:pStyle w:val="ListBullet"/>
        <w:spacing w:after="40" w:line="269" w:lineRule="auto"/>
      </w:pPr>
      <w:r>
        <w:t>Link to the related product page, category page, policy page, or newsroom hub so the next click lands on the authoritative destination.</w:t>
      </w:r>
    </w:p>
    <w:p w14:paraId="054CFC22" w14:textId="77777777" w:rsidR="005E5833" w:rsidRDefault="00000000">
      <w:pPr>
        <w:pStyle w:val="ListBullet"/>
        <w:spacing w:after="40" w:line="269" w:lineRule="auto"/>
      </w:pPr>
      <w:r>
        <w:t>Use this for transparency and utility, not because of a claimed universal ranking bonus.</w:t>
      </w:r>
    </w:p>
    <w:p w14:paraId="75715906" w14:textId="77777777" w:rsidR="005E5833" w:rsidRDefault="00000000">
      <w:pPr>
        <w:pStyle w:val="SectionHeading"/>
      </w:pPr>
      <w:r>
        <w:t>5. Technical publishing checklist</w:t>
      </w:r>
    </w:p>
    <w:p w14:paraId="18712F9F" w14:textId="77777777" w:rsidR="005E5833" w:rsidRDefault="00000000">
      <w:r>
        <w:t>This section matters because good editorial structure cannot rescue a page that is technically hard to crawl, hard to index, or hard to excerpt correctly.</w:t>
      </w:r>
    </w:p>
    <w:p w14:paraId="493CA494" w14:textId="77777777" w:rsidR="005E5833" w:rsidRDefault="00000000">
      <w:pPr>
        <w:pStyle w:val="Subheading"/>
      </w:pPr>
      <w:r>
        <w:t>Discovery and access</w:t>
      </w:r>
    </w:p>
    <w:tbl>
      <w:tblPr>
        <w:tblW w:w="0" w:type="auto"/>
        <w:jc w:val="center"/>
        <w:tblLayout w:type="fixed"/>
        <w:tblLook w:val="04A0" w:firstRow="1" w:lastRow="0" w:firstColumn="1" w:lastColumn="0" w:noHBand="0" w:noVBand="1"/>
      </w:tblPr>
      <w:tblGrid>
        <w:gridCol w:w="2232"/>
        <w:gridCol w:w="7200"/>
      </w:tblGrid>
      <w:tr w:rsidR="005E5833" w14:paraId="604622C6"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1E5A8A"/>
          </w:tcPr>
          <w:p w14:paraId="368295FC" w14:textId="77777777" w:rsidR="005E5833" w:rsidRDefault="00000000">
            <w:pPr>
              <w:jc w:val="center"/>
            </w:pPr>
            <w:r>
              <w:rPr>
                <w:b/>
                <w:color w:val="FFFFFF"/>
                <w:sz w:val="19"/>
              </w:rPr>
              <w:t>Area</w:t>
            </w:r>
          </w:p>
        </w:tc>
        <w:tc>
          <w:tcPr>
            <w:tcW w:w="7200" w:type="dxa"/>
            <w:tcBorders>
              <w:top w:val="single" w:sz="5" w:space="0" w:color="D9E2EC"/>
              <w:left w:val="single" w:sz="5" w:space="0" w:color="D9E2EC"/>
              <w:bottom w:val="single" w:sz="5" w:space="0" w:color="D9E2EC"/>
              <w:right w:val="single" w:sz="5" w:space="0" w:color="D9E2EC"/>
            </w:tcBorders>
            <w:shd w:val="clear" w:color="auto" w:fill="1E5A8A"/>
          </w:tcPr>
          <w:p w14:paraId="4AC0C4AE" w14:textId="77777777" w:rsidR="005E5833" w:rsidRDefault="00000000">
            <w:pPr>
              <w:jc w:val="center"/>
            </w:pPr>
            <w:r>
              <w:rPr>
                <w:b/>
                <w:color w:val="FFFFFF"/>
                <w:sz w:val="19"/>
              </w:rPr>
              <w:t>What to do</w:t>
            </w:r>
          </w:p>
        </w:tc>
      </w:tr>
      <w:tr w:rsidR="005E5833" w14:paraId="26F03D85"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7DB0DE6B" w14:textId="77777777" w:rsidR="005E5833" w:rsidRDefault="00000000">
            <w:pPr>
              <w:pStyle w:val="BodyTight"/>
            </w:pPr>
            <w:r>
              <w:rPr>
                <w:b/>
              </w:rPr>
              <w:t>Crawl access</w:t>
            </w:r>
          </w:p>
        </w:tc>
        <w:tc>
          <w:tcPr>
            <w:tcW w:w="7200" w:type="dxa"/>
            <w:tcBorders>
              <w:top w:val="single" w:sz="5" w:space="0" w:color="D9E2EC"/>
              <w:left w:val="single" w:sz="5" w:space="0" w:color="D9E2EC"/>
              <w:bottom w:val="single" w:sz="5" w:space="0" w:color="D9E2EC"/>
              <w:right w:val="single" w:sz="5" w:space="0" w:color="D9E2EC"/>
            </w:tcBorders>
            <w:vAlign w:val="center"/>
          </w:tcPr>
          <w:p w14:paraId="05519C92" w14:textId="77777777" w:rsidR="005E5833" w:rsidRDefault="00000000">
            <w:pPr>
              <w:pStyle w:val="BodyTight"/>
            </w:pPr>
            <w:r>
              <w:t>Allow important pages to be crawled in robots.txt and do not accidentally block bots at the CDN, WAF, or hosting layer.</w:t>
            </w:r>
          </w:p>
        </w:tc>
      </w:tr>
      <w:tr w:rsidR="005E5833" w14:paraId="24251612"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6974DECC" w14:textId="77777777" w:rsidR="005E5833" w:rsidRDefault="00000000">
            <w:pPr>
              <w:pStyle w:val="BodyTight"/>
            </w:pPr>
            <w:r>
              <w:rPr>
                <w:b/>
              </w:rPr>
              <w:t>Indexability</w:t>
            </w:r>
          </w:p>
        </w:tc>
        <w:tc>
          <w:tcPr>
            <w:tcW w:w="7200" w:type="dxa"/>
            <w:tcBorders>
              <w:top w:val="single" w:sz="5" w:space="0" w:color="D9E2EC"/>
              <w:left w:val="single" w:sz="5" w:space="0" w:color="D9E2EC"/>
              <w:bottom w:val="single" w:sz="5" w:space="0" w:color="D9E2EC"/>
              <w:right w:val="single" w:sz="5" w:space="0" w:color="D9E2EC"/>
            </w:tcBorders>
            <w:vAlign w:val="center"/>
          </w:tcPr>
          <w:p w14:paraId="43941CE3" w14:textId="77777777" w:rsidR="005E5833" w:rsidRDefault="00000000">
            <w:pPr>
              <w:pStyle w:val="BodyTight"/>
            </w:pPr>
            <w:r>
              <w:t>Use indexable HTML for the main version of the content. Avoid noindex unless the page should truly stay out of search.</w:t>
            </w:r>
          </w:p>
        </w:tc>
      </w:tr>
      <w:tr w:rsidR="005E5833" w14:paraId="270A8EF6"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3DCC6FB4" w14:textId="77777777" w:rsidR="005E5833" w:rsidRDefault="00000000">
            <w:pPr>
              <w:pStyle w:val="BodyTight"/>
            </w:pPr>
            <w:r>
              <w:rPr>
                <w:b/>
              </w:rPr>
              <w:t>Status codes</w:t>
            </w:r>
          </w:p>
        </w:tc>
        <w:tc>
          <w:tcPr>
            <w:tcW w:w="7200" w:type="dxa"/>
            <w:tcBorders>
              <w:top w:val="single" w:sz="5" w:space="0" w:color="D9E2EC"/>
              <w:left w:val="single" w:sz="5" w:space="0" w:color="D9E2EC"/>
              <w:bottom w:val="single" w:sz="5" w:space="0" w:color="D9E2EC"/>
              <w:right w:val="single" w:sz="5" w:space="0" w:color="D9E2EC"/>
            </w:tcBorders>
            <w:vAlign w:val="center"/>
          </w:tcPr>
          <w:p w14:paraId="66E62AF3" w14:textId="77777777" w:rsidR="005E5833" w:rsidRDefault="00000000">
            <w:pPr>
              <w:pStyle w:val="BodyTight"/>
            </w:pPr>
            <w:r>
              <w:t>Ensure the live page returns a normal success response and is not trapped in redirect loops or preview URLs.</w:t>
            </w:r>
          </w:p>
        </w:tc>
      </w:tr>
      <w:tr w:rsidR="005E5833" w14:paraId="4A10421D"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5B1B2F4F" w14:textId="77777777" w:rsidR="005E5833" w:rsidRDefault="00000000">
            <w:pPr>
              <w:pStyle w:val="BodyTight"/>
            </w:pPr>
            <w:r>
              <w:rPr>
                <w:b/>
              </w:rPr>
              <w:t>Internal linking</w:t>
            </w:r>
          </w:p>
        </w:tc>
        <w:tc>
          <w:tcPr>
            <w:tcW w:w="7200" w:type="dxa"/>
            <w:tcBorders>
              <w:top w:val="single" w:sz="5" w:space="0" w:color="D9E2EC"/>
              <w:left w:val="single" w:sz="5" w:space="0" w:color="D9E2EC"/>
              <w:bottom w:val="single" w:sz="5" w:space="0" w:color="D9E2EC"/>
              <w:right w:val="single" w:sz="5" w:space="0" w:color="D9E2EC"/>
            </w:tcBorders>
            <w:vAlign w:val="center"/>
          </w:tcPr>
          <w:p w14:paraId="3CF2CF87" w14:textId="77777777" w:rsidR="005E5833" w:rsidRDefault="00000000">
            <w:pPr>
              <w:pStyle w:val="BodyTight"/>
            </w:pPr>
            <w:r>
              <w:t>Link to the page from the newsroom hub, relevant category pages, and other durable internal paths.</w:t>
            </w:r>
          </w:p>
        </w:tc>
      </w:tr>
      <w:tr w:rsidR="005E5833" w14:paraId="59F91366"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6CC524BB" w14:textId="77777777" w:rsidR="005E5833" w:rsidRDefault="00000000">
            <w:pPr>
              <w:pStyle w:val="BodyTight"/>
            </w:pPr>
            <w:r>
              <w:rPr>
                <w:b/>
              </w:rPr>
              <w:t>Sitemaps</w:t>
            </w:r>
          </w:p>
        </w:tc>
        <w:tc>
          <w:tcPr>
            <w:tcW w:w="7200" w:type="dxa"/>
            <w:tcBorders>
              <w:top w:val="single" w:sz="5" w:space="0" w:color="D9E2EC"/>
              <w:left w:val="single" w:sz="5" w:space="0" w:color="D9E2EC"/>
              <w:bottom w:val="single" w:sz="5" w:space="0" w:color="D9E2EC"/>
              <w:right w:val="single" w:sz="5" w:space="0" w:color="D9E2EC"/>
            </w:tcBorders>
            <w:vAlign w:val="center"/>
          </w:tcPr>
          <w:p w14:paraId="621EFDBC" w14:textId="77777777" w:rsidR="005E5833" w:rsidRDefault="00000000">
            <w:pPr>
              <w:pStyle w:val="BodyTight"/>
            </w:pPr>
            <w:r>
              <w:t>Include important URLs in XML sitemaps and keep the sitemap current.</w:t>
            </w:r>
          </w:p>
        </w:tc>
      </w:tr>
    </w:tbl>
    <w:p w14:paraId="436A24CB" w14:textId="77777777" w:rsidR="005E5833" w:rsidRDefault="00000000">
      <w:pPr>
        <w:pStyle w:val="Subheading"/>
      </w:pPr>
      <w:r>
        <w:t>Canonical source management</w:t>
      </w:r>
    </w:p>
    <w:tbl>
      <w:tblPr>
        <w:tblW w:w="0" w:type="auto"/>
        <w:jc w:val="center"/>
        <w:tblLayout w:type="fixed"/>
        <w:tblLook w:val="04A0" w:firstRow="1" w:lastRow="0" w:firstColumn="1" w:lastColumn="0" w:noHBand="0" w:noVBand="1"/>
      </w:tblPr>
      <w:tblGrid>
        <w:gridCol w:w="2232"/>
        <w:gridCol w:w="7200"/>
      </w:tblGrid>
      <w:tr w:rsidR="005E5833" w14:paraId="02BDCDDF"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1E5A8A"/>
          </w:tcPr>
          <w:p w14:paraId="5A12596F" w14:textId="77777777" w:rsidR="005E5833" w:rsidRDefault="00000000">
            <w:pPr>
              <w:jc w:val="center"/>
            </w:pPr>
            <w:r>
              <w:rPr>
                <w:b/>
                <w:color w:val="FFFFFF"/>
                <w:sz w:val="19"/>
              </w:rPr>
              <w:t>Area</w:t>
            </w:r>
          </w:p>
        </w:tc>
        <w:tc>
          <w:tcPr>
            <w:tcW w:w="7200" w:type="dxa"/>
            <w:tcBorders>
              <w:top w:val="single" w:sz="5" w:space="0" w:color="D9E2EC"/>
              <w:left w:val="single" w:sz="5" w:space="0" w:color="D9E2EC"/>
              <w:bottom w:val="single" w:sz="5" w:space="0" w:color="D9E2EC"/>
              <w:right w:val="single" w:sz="5" w:space="0" w:color="D9E2EC"/>
            </w:tcBorders>
            <w:shd w:val="clear" w:color="auto" w:fill="1E5A8A"/>
          </w:tcPr>
          <w:p w14:paraId="0CFDE16D" w14:textId="77777777" w:rsidR="005E5833" w:rsidRDefault="00000000">
            <w:pPr>
              <w:jc w:val="center"/>
            </w:pPr>
            <w:r>
              <w:rPr>
                <w:b/>
                <w:color w:val="FFFFFF"/>
                <w:sz w:val="19"/>
              </w:rPr>
              <w:t>What to do</w:t>
            </w:r>
          </w:p>
        </w:tc>
      </w:tr>
      <w:tr w:rsidR="005E5833" w14:paraId="234A9E10"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468F8B20" w14:textId="77777777" w:rsidR="005E5833" w:rsidRDefault="00000000">
            <w:pPr>
              <w:pStyle w:val="BodyTight"/>
            </w:pPr>
            <w:r>
              <w:rPr>
                <w:b/>
              </w:rPr>
              <w:t>Canonical URL</w:t>
            </w:r>
          </w:p>
        </w:tc>
        <w:tc>
          <w:tcPr>
            <w:tcW w:w="7200" w:type="dxa"/>
            <w:tcBorders>
              <w:top w:val="single" w:sz="5" w:space="0" w:color="D9E2EC"/>
              <w:left w:val="single" w:sz="5" w:space="0" w:color="D9E2EC"/>
              <w:bottom w:val="single" w:sz="5" w:space="0" w:color="D9E2EC"/>
              <w:right w:val="single" w:sz="5" w:space="0" w:color="D9E2EC"/>
            </w:tcBorders>
            <w:vAlign w:val="center"/>
          </w:tcPr>
          <w:p w14:paraId="0BD91D6D" w14:textId="77777777" w:rsidR="005E5833" w:rsidRDefault="00000000">
            <w:pPr>
              <w:pStyle w:val="BodyTight"/>
            </w:pPr>
            <w:r>
              <w:t>Declare a preferred canonical URL for each page and avoid unnecessary duplicates created by parameters, alternate paths, or campaign URLs.</w:t>
            </w:r>
          </w:p>
        </w:tc>
      </w:tr>
      <w:tr w:rsidR="005E5833" w14:paraId="221C0E6B"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009E9FE3" w14:textId="77777777" w:rsidR="005E5833" w:rsidRDefault="00000000">
            <w:pPr>
              <w:pStyle w:val="BodyTight"/>
            </w:pPr>
            <w:r>
              <w:rPr>
                <w:b/>
              </w:rPr>
              <w:t>Annual or recurring pages</w:t>
            </w:r>
          </w:p>
        </w:tc>
        <w:tc>
          <w:tcPr>
            <w:tcW w:w="7200" w:type="dxa"/>
            <w:tcBorders>
              <w:top w:val="single" w:sz="5" w:space="0" w:color="D9E2EC"/>
              <w:left w:val="single" w:sz="5" w:space="0" w:color="D9E2EC"/>
              <w:bottom w:val="single" w:sz="5" w:space="0" w:color="D9E2EC"/>
              <w:right w:val="single" w:sz="5" w:space="0" w:color="D9E2EC"/>
            </w:tcBorders>
            <w:vAlign w:val="center"/>
          </w:tcPr>
          <w:p w14:paraId="6068734C" w14:textId="77777777" w:rsidR="005E5833" w:rsidRDefault="00000000">
            <w:pPr>
              <w:pStyle w:val="BodyTight"/>
            </w:pPr>
            <w:r>
              <w:t>If you reuse an annual sale or event page, update the visible title, date, metadata, and body copy thoroughly. Do not leave stale years in the title or heading.</w:t>
            </w:r>
          </w:p>
        </w:tc>
      </w:tr>
      <w:tr w:rsidR="005E5833" w14:paraId="11B71E17"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2961DBB7" w14:textId="77777777" w:rsidR="005E5833" w:rsidRDefault="00000000">
            <w:pPr>
              <w:pStyle w:val="BodyTight"/>
            </w:pPr>
            <w:r>
              <w:rPr>
                <w:b/>
              </w:rPr>
              <w:t>File formats</w:t>
            </w:r>
          </w:p>
        </w:tc>
        <w:tc>
          <w:tcPr>
            <w:tcW w:w="7200" w:type="dxa"/>
            <w:tcBorders>
              <w:top w:val="single" w:sz="5" w:space="0" w:color="D9E2EC"/>
              <w:left w:val="single" w:sz="5" w:space="0" w:color="D9E2EC"/>
              <w:bottom w:val="single" w:sz="5" w:space="0" w:color="D9E2EC"/>
              <w:right w:val="single" w:sz="5" w:space="0" w:color="D9E2EC"/>
            </w:tcBorders>
            <w:vAlign w:val="center"/>
          </w:tcPr>
          <w:p w14:paraId="2A36C1D7" w14:textId="77777777" w:rsidR="005E5833" w:rsidRDefault="00000000">
            <w:pPr>
              <w:pStyle w:val="BodyTight"/>
            </w:pPr>
            <w:r>
              <w:t>If a PDF or DOCX version also exists, keep the HTML page as the easiest public source to discover and cite.</w:t>
            </w:r>
          </w:p>
        </w:tc>
      </w:tr>
    </w:tbl>
    <w:p w14:paraId="390A08AF" w14:textId="77777777" w:rsidR="005E5833" w:rsidRDefault="00000000">
      <w:pPr>
        <w:pStyle w:val="Subheading"/>
      </w:pPr>
      <w:r>
        <w:t>On-page clarity and metadata</w:t>
      </w:r>
    </w:p>
    <w:tbl>
      <w:tblPr>
        <w:tblW w:w="0" w:type="auto"/>
        <w:jc w:val="center"/>
        <w:tblLayout w:type="fixed"/>
        <w:tblLook w:val="04A0" w:firstRow="1" w:lastRow="0" w:firstColumn="1" w:lastColumn="0" w:noHBand="0" w:noVBand="1"/>
      </w:tblPr>
      <w:tblGrid>
        <w:gridCol w:w="2232"/>
        <w:gridCol w:w="7200"/>
      </w:tblGrid>
      <w:tr w:rsidR="005E5833" w14:paraId="7EA7B63E"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1E5A8A"/>
          </w:tcPr>
          <w:p w14:paraId="50FC017B" w14:textId="77777777" w:rsidR="005E5833" w:rsidRDefault="00000000">
            <w:pPr>
              <w:jc w:val="center"/>
            </w:pPr>
            <w:r>
              <w:rPr>
                <w:b/>
                <w:color w:val="FFFFFF"/>
                <w:sz w:val="19"/>
              </w:rPr>
              <w:t>Area</w:t>
            </w:r>
          </w:p>
        </w:tc>
        <w:tc>
          <w:tcPr>
            <w:tcW w:w="7200" w:type="dxa"/>
            <w:tcBorders>
              <w:top w:val="single" w:sz="5" w:space="0" w:color="D9E2EC"/>
              <w:left w:val="single" w:sz="5" w:space="0" w:color="D9E2EC"/>
              <w:bottom w:val="single" w:sz="5" w:space="0" w:color="D9E2EC"/>
              <w:right w:val="single" w:sz="5" w:space="0" w:color="D9E2EC"/>
            </w:tcBorders>
            <w:shd w:val="clear" w:color="auto" w:fill="1E5A8A"/>
          </w:tcPr>
          <w:p w14:paraId="6ED1B8B4" w14:textId="77777777" w:rsidR="005E5833" w:rsidRDefault="00000000">
            <w:pPr>
              <w:jc w:val="center"/>
            </w:pPr>
            <w:r>
              <w:rPr>
                <w:b/>
                <w:color w:val="FFFFFF"/>
                <w:sz w:val="19"/>
              </w:rPr>
              <w:t>What to do</w:t>
            </w:r>
          </w:p>
        </w:tc>
      </w:tr>
      <w:tr w:rsidR="005E5833" w14:paraId="17AF996F"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03075519" w14:textId="77777777" w:rsidR="005E5833" w:rsidRDefault="00000000">
            <w:pPr>
              <w:pStyle w:val="BodyTight"/>
            </w:pPr>
            <w:r>
              <w:rPr>
                <w:b/>
              </w:rPr>
              <w:t>HTML title and H1</w:t>
            </w:r>
          </w:p>
        </w:tc>
        <w:tc>
          <w:tcPr>
            <w:tcW w:w="7200" w:type="dxa"/>
            <w:tcBorders>
              <w:top w:val="single" w:sz="5" w:space="0" w:color="D9E2EC"/>
              <w:left w:val="single" w:sz="5" w:space="0" w:color="D9E2EC"/>
              <w:bottom w:val="single" w:sz="5" w:space="0" w:color="D9E2EC"/>
              <w:right w:val="single" w:sz="5" w:space="0" w:color="D9E2EC"/>
            </w:tcBorders>
            <w:vAlign w:val="center"/>
          </w:tcPr>
          <w:p w14:paraId="4B585B33" w14:textId="77777777" w:rsidR="005E5833" w:rsidRDefault="00000000">
            <w:pPr>
              <w:pStyle w:val="BodyTight"/>
            </w:pPr>
            <w:r>
              <w:t>Use a descriptive title element and one obvious main heading. Do not make the page title, heading, and visible headline compete with one another.</w:t>
            </w:r>
          </w:p>
        </w:tc>
      </w:tr>
      <w:tr w:rsidR="005E5833" w14:paraId="30F5DB84"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469E0300" w14:textId="77777777" w:rsidR="005E5833" w:rsidRDefault="00000000">
            <w:pPr>
              <w:pStyle w:val="BodyTight"/>
            </w:pPr>
            <w:r>
              <w:rPr>
                <w:b/>
              </w:rPr>
              <w:t>Visible dates</w:t>
            </w:r>
          </w:p>
        </w:tc>
        <w:tc>
          <w:tcPr>
            <w:tcW w:w="7200" w:type="dxa"/>
            <w:tcBorders>
              <w:top w:val="single" w:sz="5" w:space="0" w:color="D9E2EC"/>
              <w:left w:val="single" w:sz="5" w:space="0" w:color="D9E2EC"/>
              <w:bottom w:val="single" w:sz="5" w:space="0" w:color="D9E2EC"/>
              <w:right w:val="single" w:sz="5" w:space="0" w:color="D9E2EC"/>
            </w:tcBorders>
            <w:vAlign w:val="center"/>
          </w:tcPr>
          <w:p w14:paraId="36E60260" w14:textId="77777777" w:rsidR="005E5833" w:rsidRDefault="00000000">
            <w:pPr>
              <w:pStyle w:val="BodyTight"/>
            </w:pPr>
            <w:r>
              <w:t>Show publication and update dates clearly when they matter, and label them in plain language.</w:t>
            </w:r>
          </w:p>
        </w:tc>
      </w:tr>
      <w:tr w:rsidR="005E5833" w14:paraId="33594B92"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62F32B19" w14:textId="77777777" w:rsidR="005E5833" w:rsidRDefault="00000000">
            <w:pPr>
              <w:pStyle w:val="BodyTight"/>
            </w:pPr>
            <w:r>
              <w:rPr>
                <w:b/>
              </w:rPr>
              <w:lastRenderedPageBreak/>
              <w:t>Important facts in text</w:t>
            </w:r>
          </w:p>
        </w:tc>
        <w:tc>
          <w:tcPr>
            <w:tcW w:w="7200" w:type="dxa"/>
            <w:tcBorders>
              <w:top w:val="single" w:sz="5" w:space="0" w:color="D9E2EC"/>
              <w:left w:val="single" w:sz="5" w:space="0" w:color="D9E2EC"/>
              <w:bottom w:val="single" w:sz="5" w:space="0" w:color="D9E2EC"/>
              <w:right w:val="single" w:sz="5" w:space="0" w:color="D9E2EC"/>
            </w:tcBorders>
            <w:vAlign w:val="center"/>
          </w:tcPr>
          <w:p w14:paraId="25C93740" w14:textId="77777777" w:rsidR="005E5833" w:rsidRDefault="00000000">
            <w:pPr>
              <w:pStyle w:val="BodyTight"/>
            </w:pPr>
            <w:r>
              <w:t>Put dates, numbers, participating channels, and availability in text, not only in images, carousels, or downloadable files.</w:t>
            </w:r>
          </w:p>
        </w:tc>
      </w:tr>
      <w:tr w:rsidR="005E5833" w14:paraId="46F3580C"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03B4F829" w14:textId="77777777" w:rsidR="005E5833" w:rsidRDefault="00000000">
            <w:pPr>
              <w:pStyle w:val="BodyTight"/>
            </w:pPr>
            <w:r>
              <w:rPr>
                <w:b/>
              </w:rPr>
              <w:t>Meta description</w:t>
            </w:r>
          </w:p>
        </w:tc>
        <w:tc>
          <w:tcPr>
            <w:tcW w:w="7200" w:type="dxa"/>
            <w:tcBorders>
              <w:top w:val="single" w:sz="5" w:space="0" w:color="D9E2EC"/>
              <w:left w:val="single" w:sz="5" w:space="0" w:color="D9E2EC"/>
              <w:bottom w:val="single" w:sz="5" w:space="0" w:color="D9E2EC"/>
              <w:right w:val="single" w:sz="5" w:space="0" w:color="D9E2EC"/>
            </w:tcBorders>
            <w:vAlign w:val="center"/>
          </w:tcPr>
          <w:p w14:paraId="50A0E162" w14:textId="77777777" w:rsidR="005E5833" w:rsidRDefault="00000000">
            <w:pPr>
              <w:pStyle w:val="BodyTight"/>
            </w:pPr>
            <w:r>
              <w:t>Write a useful meta description, but remember that search engines may generate snippets from page content instead.</w:t>
            </w:r>
          </w:p>
        </w:tc>
      </w:tr>
      <w:tr w:rsidR="005E5833" w14:paraId="2A268376"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0085B056" w14:textId="77777777" w:rsidR="005E5833" w:rsidRDefault="00000000">
            <w:pPr>
              <w:pStyle w:val="BodyTight"/>
            </w:pPr>
            <w:r>
              <w:rPr>
                <w:b/>
              </w:rPr>
              <w:t>Structured data</w:t>
            </w:r>
          </w:p>
        </w:tc>
        <w:tc>
          <w:tcPr>
            <w:tcW w:w="7200" w:type="dxa"/>
            <w:tcBorders>
              <w:top w:val="single" w:sz="5" w:space="0" w:color="D9E2EC"/>
              <w:left w:val="single" w:sz="5" w:space="0" w:color="D9E2EC"/>
              <w:bottom w:val="single" w:sz="5" w:space="0" w:color="D9E2EC"/>
              <w:right w:val="single" w:sz="5" w:space="0" w:color="D9E2EC"/>
            </w:tcBorders>
            <w:vAlign w:val="center"/>
          </w:tcPr>
          <w:p w14:paraId="23CA7CE8" w14:textId="77777777" w:rsidR="005E5833" w:rsidRDefault="00000000">
            <w:pPr>
              <w:pStyle w:val="BodyTight"/>
            </w:pPr>
            <w:r>
              <w:t>Use only structured data that accurately represents the visible page.</w:t>
            </w:r>
          </w:p>
        </w:tc>
      </w:tr>
    </w:tbl>
    <w:p w14:paraId="228E072B" w14:textId="77777777" w:rsidR="005E5833" w:rsidRDefault="00000000">
      <w:pPr>
        <w:pStyle w:val="Subheading"/>
      </w:pPr>
      <w:r>
        <w:t>Validation, control, and governance</w:t>
      </w:r>
    </w:p>
    <w:tbl>
      <w:tblPr>
        <w:tblW w:w="0" w:type="auto"/>
        <w:jc w:val="center"/>
        <w:tblLayout w:type="fixed"/>
        <w:tblLook w:val="04A0" w:firstRow="1" w:lastRow="0" w:firstColumn="1" w:lastColumn="0" w:noHBand="0" w:noVBand="1"/>
      </w:tblPr>
      <w:tblGrid>
        <w:gridCol w:w="2232"/>
        <w:gridCol w:w="7200"/>
      </w:tblGrid>
      <w:tr w:rsidR="005E5833" w14:paraId="31C7A7C5" w14:textId="77777777">
        <w:trPr>
          <w:tblHeader/>
          <w:jc w:val="center"/>
        </w:trPr>
        <w:tc>
          <w:tcPr>
            <w:tcW w:w="2232" w:type="dxa"/>
            <w:tcBorders>
              <w:top w:val="single" w:sz="5" w:space="0" w:color="D9E2EC"/>
              <w:left w:val="single" w:sz="5" w:space="0" w:color="D9E2EC"/>
              <w:bottom w:val="single" w:sz="5" w:space="0" w:color="D9E2EC"/>
              <w:right w:val="single" w:sz="5" w:space="0" w:color="D9E2EC"/>
            </w:tcBorders>
            <w:shd w:val="clear" w:color="auto" w:fill="1E5A8A"/>
          </w:tcPr>
          <w:p w14:paraId="3DB5CEC8" w14:textId="77777777" w:rsidR="005E5833" w:rsidRDefault="00000000">
            <w:pPr>
              <w:jc w:val="center"/>
            </w:pPr>
            <w:r>
              <w:rPr>
                <w:b/>
                <w:color w:val="FFFFFF"/>
                <w:sz w:val="19"/>
              </w:rPr>
              <w:t>Area</w:t>
            </w:r>
          </w:p>
        </w:tc>
        <w:tc>
          <w:tcPr>
            <w:tcW w:w="7200" w:type="dxa"/>
            <w:tcBorders>
              <w:top w:val="single" w:sz="5" w:space="0" w:color="D9E2EC"/>
              <w:left w:val="single" w:sz="5" w:space="0" w:color="D9E2EC"/>
              <w:bottom w:val="single" w:sz="5" w:space="0" w:color="D9E2EC"/>
              <w:right w:val="single" w:sz="5" w:space="0" w:color="D9E2EC"/>
            </w:tcBorders>
            <w:shd w:val="clear" w:color="auto" w:fill="1E5A8A"/>
          </w:tcPr>
          <w:p w14:paraId="02CA9BCD" w14:textId="77777777" w:rsidR="005E5833" w:rsidRDefault="00000000">
            <w:pPr>
              <w:jc w:val="center"/>
            </w:pPr>
            <w:r>
              <w:rPr>
                <w:b/>
                <w:color w:val="FFFFFF"/>
                <w:sz w:val="19"/>
              </w:rPr>
              <w:t>What to do</w:t>
            </w:r>
          </w:p>
        </w:tc>
      </w:tr>
      <w:tr w:rsidR="005E5833" w14:paraId="0A8CFEBD"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537BEF0F" w14:textId="77777777" w:rsidR="005E5833" w:rsidRDefault="00000000">
            <w:pPr>
              <w:pStyle w:val="BodyTight"/>
            </w:pPr>
            <w:r>
              <w:rPr>
                <w:b/>
              </w:rPr>
              <w:t>Article markup</w:t>
            </w:r>
          </w:p>
        </w:tc>
        <w:tc>
          <w:tcPr>
            <w:tcW w:w="7200" w:type="dxa"/>
            <w:tcBorders>
              <w:top w:val="single" w:sz="5" w:space="0" w:color="D9E2EC"/>
              <w:left w:val="single" w:sz="5" w:space="0" w:color="D9E2EC"/>
              <w:bottom w:val="single" w:sz="5" w:space="0" w:color="D9E2EC"/>
              <w:right w:val="single" w:sz="5" w:space="0" w:color="D9E2EC"/>
            </w:tcBorders>
            <w:vAlign w:val="center"/>
          </w:tcPr>
          <w:p w14:paraId="548EEFA9" w14:textId="77777777" w:rsidR="005E5833" w:rsidRDefault="00000000">
            <w:pPr>
              <w:pStyle w:val="BodyTight"/>
            </w:pPr>
            <w:r>
              <w:t>Use Article or BlogPosting markup on article pages when appropriate.</w:t>
            </w:r>
          </w:p>
        </w:tc>
      </w:tr>
      <w:tr w:rsidR="005E5833" w14:paraId="729AD8B7"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5E15520E" w14:textId="77777777" w:rsidR="005E5833" w:rsidRDefault="00000000">
            <w:pPr>
              <w:pStyle w:val="BodyTight"/>
            </w:pPr>
            <w:r>
              <w:rPr>
                <w:b/>
              </w:rPr>
              <w:t>Organization markup</w:t>
            </w:r>
          </w:p>
        </w:tc>
        <w:tc>
          <w:tcPr>
            <w:tcW w:w="7200" w:type="dxa"/>
            <w:tcBorders>
              <w:top w:val="single" w:sz="5" w:space="0" w:color="D9E2EC"/>
              <w:left w:val="single" w:sz="5" w:space="0" w:color="D9E2EC"/>
              <w:bottom w:val="single" w:sz="5" w:space="0" w:color="D9E2EC"/>
              <w:right w:val="single" w:sz="5" w:space="0" w:color="D9E2EC"/>
            </w:tcBorders>
            <w:vAlign w:val="center"/>
          </w:tcPr>
          <w:p w14:paraId="72F9C22B" w14:textId="77777777" w:rsidR="005E5833" w:rsidRDefault="00000000">
            <w:pPr>
              <w:pStyle w:val="BodyTight"/>
            </w:pPr>
            <w:r>
              <w:t>Maintain current Organization markup on the home page and other organizational detail pages.</w:t>
            </w:r>
          </w:p>
        </w:tc>
      </w:tr>
      <w:tr w:rsidR="005E5833" w14:paraId="1558AAE4" w14:textId="77777777">
        <w:trPr>
          <w:cantSplit/>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3978D04E" w14:textId="77777777" w:rsidR="005E5833" w:rsidRDefault="00000000">
            <w:pPr>
              <w:pStyle w:val="BodyTight"/>
            </w:pPr>
            <w:r>
              <w:rPr>
                <w:b/>
              </w:rPr>
              <w:t>Preview controls</w:t>
            </w:r>
          </w:p>
        </w:tc>
        <w:tc>
          <w:tcPr>
            <w:tcW w:w="7200" w:type="dxa"/>
            <w:tcBorders>
              <w:top w:val="single" w:sz="5" w:space="0" w:color="D9E2EC"/>
              <w:left w:val="single" w:sz="5" w:space="0" w:color="D9E2EC"/>
              <w:bottom w:val="single" w:sz="5" w:space="0" w:color="D9E2EC"/>
              <w:right w:val="single" w:sz="5" w:space="0" w:color="D9E2EC"/>
            </w:tcBorders>
            <w:vAlign w:val="center"/>
          </w:tcPr>
          <w:p w14:paraId="6ADC027F" w14:textId="77777777" w:rsidR="005E5833" w:rsidRDefault="00000000">
            <w:pPr>
              <w:pStyle w:val="BodyTight"/>
            </w:pPr>
            <w:r>
              <w:t>Use nosnippet, max-snippet, or data-nosnippet deliberately for content you do or do not want excerpted in Google Search experiences.</w:t>
            </w:r>
          </w:p>
        </w:tc>
      </w:tr>
      <w:tr w:rsidR="005E5833" w14:paraId="5223EFD5"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05A09DC3" w14:textId="77777777" w:rsidR="005E5833" w:rsidRDefault="00000000">
            <w:pPr>
              <w:pStyle w:val="BodyTight"/>
            </w:pPr>
            <w:r>
              <w:rPr>
                <w:b/>
              </w:rPr>
              <w:t>Search Console</w:t>
            </w:r>
          </w:p>
        </w:tc>
        <w:tc>
          <w:tcPr>
            <w:tcW w:w="7200" w:type="dxa"/>
            <w:tcBorders>
              <w:top w:val="single" w:sz="5" w:space="0" w:color="D9E2EC"/>
              <w:left w:val="single" w:sz="5" w:space="0" w:color="D9E2EC"/>
              <w:bottom w:val="single" w:sz="5" w:space="0" w:color="D9E2EC"/>
              <w:right w:val="single" w:sz="5" w:space="0" w:color="D9E2EC"/>
            </w:tcBorders>
            <w:vAlign w:val="center"/>
          </w:tcPr>
          <w:p w14:paraId="7DD0E667" w14:textId="77777777" w:rsidR="005E5833" w:rsidRDefault="00000000">
            <w:pPr>
              <w:pStyle w:val="BodyTight"/>
            </w:pPr>
            <w:r>
              <w:t>Verify the site in Search Console, inspect important URLs, and use validation tools for structured data.</w:t>
            </w:r>
          </w:p>
        </w:tc>
      </w:tr>
      <w:tr w:rsidR="005E5833" w14:paraId="1C7F2C4A" w14:textId="77777777">
        <w:trPr>
          <w:jc w:val="center"/>
        </w:trPr>
        <w:tc>
          <w:tcPr>
            <w:tcW w:w="2232" w:type="dxa"/>
            <w:tcBorders>
              <w:top w:val="single" w:sz="5" w:space="0" w:color="D9E2EC"/>
              <w:left w:val="single" w:sz="5" w:space="0" w:color="D9E2EC"/>
              <w:bottom w:val="single" w:sz="5" w:space="0" w:color="D9E2EC"/>
              <w:right w:val="single" w:sz="5" w:space="0" w:color="D9E2EC"/>
            </w:tcBorders>
            <w:vAlign w:val="center"/>
          </w:tcPr>
          <w:p w14:paraId="47B4A64E" w14:textId="77777777" w:rsidR="005E5833" w:rsidRDefault="00000000">
            <w:pPr>
              <w:pStyle w:val="BodyTight"/>
            </w:pPr>
            <w:r>
              <w:rPr>
                <w:b/>
              </w:rPr>
              <w:t>OAI-SearchBot vs GPTBot</w:t>
            </w:r>
          </w:p>
        </w:tc>
        <w:tc>
          <w:tcPr>
            <w:tcW w:w="7200" w:type="dxa"/>
            <w:tcBorders>
              <w:top w:val="single" w:sz="5" w:space="0" w:color="D9E2EC"/>
              <w:left w:val="single" w:sz="5" w:space="0" w:color="D9E2EC"/>
              <w:bottom w:val="single" w:sz="5" w:space="0" w:color="D9E2EC"/>
              <w:right w:val="single" w:sz="5" w:space="0" w:color="D9E2EC"/>
            </w:tcBorders>
            <w:vAlign w:val="center"/>
          </w:tcPr>
          <w:p w14:paraId="785CD5B3" w14:textId="77777777" w:rsidR="005E5833" w:rsidRDefault="00000000">
            <w:pPr>
              <w:pStyle w:val="BodyTight"/>
            </w:pPr>
            <w:r>
              <w:t>If you want visibility in ChatGPT search, allow OAI-SearchBot. GPTBot governs potential training use and is a separate control.</w:t>
            </w:r>
          </w:p>
        </w:tc>
      </w:tr>
    </w:tbl>
    <w:p w14:paraId="55D2DAE3" w14:textId="77777777" w:rsidR="005E5833" w:rsidRDefault="00000000">
      <w:r>
        <w:t>Important nuance: structured data, dates, titles, and snippet controls can improve how systems understand and present a page, but they do not guarantee that the page will be crawled, indexed, cited, or shown.</w:t>
      </w:r>
    </w:p>
    <w:p w14:paraId="152425A9" w14:textId="77777777" w:rsidR="005E5833" w:rsidRDefault="00000000">
      <w:pPr>
        <w:pStyle w:val="SectionHeading"/>
      </w:pPr>
      <w:r>
        <w:t>6. Retail-specific considerations</w:t>
      </w:r>
    </w:p>
    <w:p w14:paraId="26C58D27" w14:textId="77777777" w:rsidR="005E5833" w:rsidRDefault="00000000">
      <w:r>
        <w:t>For a retail brand, AI visibility is not only a newsroom issue. Users often move from the announcement to a commerce question: What is included? Is it in stock? Where can I buy it? What are the member benefits? That handoff should be planned deliberately.</w:t>
      </w:r>
    </w:p>
    <w:p w14:paraId="03C4D2F6" w14:textId="77777777" w:rsidR="005E5833" w:rsidRDefault="00000000">
      <w:pPr>
        <w:pStyle w:val="ListBullet"/>
        <w:spacing w:after="40" w:line="269" w:lineRule="auto"/>
      </w:pPr>
      <w:r>
        <w:t>Pair each major announcement with the next authoritative destination. A sale announcement should link to the live sale page. A service expansion should link to the service explainer. A launch should link to the canonical category or product page.</w:t>
      </w:r>
    </w:p>
    <w:p w14:paraId="30DDC6EA" w14:textId="77777777" w:rsidR="005E5833" w:rsidRDefault="00000000">
      <w:pPr>
        <w:pStyle w:val="ListBullet"/>
        <w:spacing w:after="40" w:line="269" w:lineRule="auto"/>
      </w:pPr>
      <w:r>
        <w:t>Keep Merchant Center and Business Profile information current when those data sources are relevant. For Google AI search experiences, those official data sources are explicitly part of the modern ecosystem for shopping and local discovery.</w:t>
      </w:r>
    </w:p>
    <w:p w14:paraId="4724C48B" w14:textId="77777777" w:rsidR="005E5833" w:rsidRDefault="00000000">
      <w:pPr>
        <w:pStyle w:val="ListBullet"/>
        <w:spacing w:after="40" w:line="269" w:lineRule="auto"/>
      </w:pPr>
      <w:r>
        <w:t>Use Product, Offer, merchant listing, return policy, and loyalty-program markup on the pages where those facts actually live. Do not try to make a PR page impersonate a product detail page.</w:t>
      </w:r>
    </w:p>
    <w:p w14:paraId="6894D18D" w14:textId="77777777" w:rsidR="005E5833" w:rsidRDefault="00000000">
      <w:pPr>
        <w:pStyle w:val="ListBullet"/>
        <w:spacing w:after="40" w:line="269" w:lineRule="auto"/>
      </w:pPr>
      <w:r>
        <w:t>Keep timing, availability, member benefits, and channel scope consistent across newsroom copy, product pages, checkout flows, FAQs, Merchant Center data, and customer support content.</w:t>
      </w:r>
    </w:p>
    <w:p w14:paraId="3037EBE2" w14:textId="77777777" w:rsidR="005E5833" w:rsidRDefault="00000000">
      <w:pPr>
        <w:pStyle w:val="ListBullet"/>
        <w:spacing w:after="40" w:line="269" w:lineRule="auto"/>
      </w:pPr>
      <w:r>
        <w:t>Support text with high-quality images or short video when they materially help. Modern search experiences increasingly handle image-led and multimodal queries.</w:t>
      </w:r>
    </w:p>
    <w:p w14:paraId="6C6118E3" w14:textId="77777777" w:rsidR="005E5833" w:rsidRDefault="00000000">
      <w:pPr>
        <w:pStyle w:val="Subheading"/>
      </w:pPr>
      <w:r>
        <w:t>A good retail handoff pattern</w:t>
      </w:r>
    </w:p>
    <w:tbl>
      <w:tblPr>
        <w:tblW w:w="0" w:type="auto"/>
        <w:jc w:val="center"/>
        <w:tblLayout w:type="fixed"/>
        <w:tblLook w:val="04A0" w:firstRow="1" w:lastRow="0" w:firstColumn="1" w:lastColumn="0" w:noHBand="0" w:noVBand="1"/>
      </w:tblPr>
      <w:tblGrid>
        <w:gridCol w:w="2592"/>
        <w:gridCol w:w="3024"/>
        <w:gridCol w:w="4032"/>
      </w:tblGrid>
      <w:tr w:rsidR="005E5833" w14:paraId="46C8E00C" w14:textId="77777777">
        <w:trPr>
          <w:tblHeader/>
          <w:jc w:val="center"/>
        </w:trPr>
        <w:tc>
          <w:tcPr>
            <w:tcW w:w="2592" w:type="dxa"/>
            <w:tcBorders>
              <w:top w:val="single" w:sz="5" w:space="0" w:color="D9E2EC"/>
              <w:left w:val="single" w:sz="5" w:space="0" w:color="D9E2EC"/>
              <w:bottom w:val="single" w:sz="5" w:space="0" w:color="D9E2EC"/>
              <w:right w:val="single" w:sz="5" w:space="0" w:color="D9E2EC"/>
            </w:tcBorders>
            <w:shd w:val="clear" w:color="auto" w:fill="0B3C6D"/>
          </w:tcPr>
          <w:p w14:paraId="6404A9DC" w14:textId="77777777" w:rsidR="005E5833" w:rsidRDefault="00000000">
            <w:pPr>
              <w:jc w:val="center"/>
            </w:pPr>
            <w:r>
              <w:rPr>
                <w:b/>
                <w:color w:val="FFFFFF"/>
                <w:sz w:val="19"/>
              </w:rPr>
              <w:t>Announcement type</w:t>
            </w:r>
          </w:p>
        </w:tc>
        <w:tc>
          <w:tcPr>
            <w:tcW w:w="3024" w:type="dxa"/>
            <w:tcBorders>
              <w:top w:val="single" w:sz="5" w:space="0" w:color="D9E2EC"/>
              <w:left w:val="single" w:sz="5" w:space="0" w:color="D9E2EC"/>
              <w:bottom w:val="single" w:sz="5" w:space="0" w:color="D9E2EC"/>
              <w:right w:val="single" w:sz="5" w:space="0" w:color="D9E2EC"/>
            </w:tcBorders>
            <w:shd w:val="clear" w:color="auto" w:fill="0B3C6D"/>
          </w:tcPr>
          <w:p w14:paraId="21F53E42" w14:textId="77777777" w:rsidR="005E5833" w:rsidRDefault="00000000">
            <w:pPr>
              <w:jc w:val="center"/>
            </w:pPr>
            <w:r>
              <w:rPr>
                <w:b/>
                <w:color w:val="FFFFFF"/>
                <w:sz w:val="19"/>
              </w:rPr>
              <w:t>Primary page</w:t>
            </w:r>
          </w:p>
        </w:tc>
        <w:tc>
          <w:tcPr>
            <w:tcW w:w="4032" w:type="dxa"/>
            <w:tcBorders>
              <w:top w:val="single" w:sz="5" w:space="0" w:color="D9E2EC"/>
              <w:left w:val="single" w:sz="5" w:space="0" w:color="D9E2EC"/>
              <w:bottom w:val="single" w:sz="5" w:space="0" w:color="D9E2EC"/>
              <w:right w:val="single" w:sz="5" w:space="0" w:color="D9E2EC"/>
            </w:tcBorders>
            <w:shd w:val="clear" w:color="auto" w:fill="0B3C6D"/>
          </w:tcPr>
          <w:p w14:paraId="58621B94" w14:textId="77777777" w:rsidR="005E5833" w:rsidRDefault="00000000">
            <w:pPr>
              <w:jc w:val="center"/>
            </w:pPr>
            <w:r>
              <w:rPr>
                <w:b/>
                <w:color w:val="FFFFFF"/>
                <w:sz w:val="19"/>
              </w:rPr>
              <w:t>Best next link</w:t>
            </w:r>
          </w:p>
        </w:tc>
      </w:tr>
      <w:tr w:rsidR="005E5833" w14:paraId="24ADE0BC" w14:textId="77777777">
        <w:trPr>
          <w:jc w:val="center"/>
        </w:trPr>
        <w:tc>
          <w:tcPr>
            <w:tcW w:w="2592" w:type="dxa"/>
            <w:tcBorders>
              <w:top w:val="single" w:sz="5" w:space="0" w:color="D9E2EC"/>
              <w:left w:val="single" w:sz="5" w:space="0" w:color="D9E2EC"/>
              <w:bottom w:val="single" w:sz="5" w:space="0" w:color="D9E2EC"/>
              <w:right w:val="single" w:sz="5" w:space="0" w:color="D9E2EC"/>
            </w:tcBorders>
            <w:vAlign w:val="center"/>
          </w:tcPr>
          <w:p w14:paraId="2347F9B0" w14:textId="77777777" w:rsidR="005E5833" w:rsidRDefault="00000000">
            <w:pPr>
              <w:pStyle w:val="BodyTight"/>
            </w:pPr>
            <w:r>
              <w:t>Sale or promotion</w:t>
            </w:r>
          </w:p>
        </w:tc>
        <w:tc>
          <w:tcPr>
            <w:tcW w:w="3024" w:type="dxa"/>
            <w:tcBorders>
              <w:top w:val="single" w:sz="5" w:space="0" w:color="D9E2EC"/>
              <w:left w:val="single" w:sz="5" w:space="0" w:color="D9E2EC"/>
              <w:bottom w:val="single" w:sz="5" w:space="0" w:color="D9E2EC"/>
              <w:right w:val="single" w:sz="5" w:space="0" w:color="D9E2EC"/>
            </w:tcBorders>
            <w:vAlign w:val="center"/>
          </w:tcPr>
          <w:p w14:paraId="1B4299CD" w14:textId="77777777" w:rsidR="005E5833" w:rsidRDefault="00000000">
            <w:pPr>
              <w:pStyle w:val="BodyTight"/>
            </w:pPr>
            <w:r>
              <w:t>Newsroom article with exact timing, scope, and channels</w:t>
            </w:r>
          </w:p>
        </w:tc>
        <w:tc>
          <w:tcPr>
            <w:tcW w:w="4032" w:type="dxa"/>
            <w:tcBorders>
              <w:top w:val="single" w:sz="5" w:space="0" w:color="D9E2EC"/>
              <w:left w:val="single" w:sz="5" w:space="0" w:color="D9E2EC"/>
              <w:bottom w:val="single" w:sz="5" w:space="0" w:color="D9E2EC"/>
              <w:right w:val="single" w:sz="5" w:space="0" w:color="D9E2EC"/>
            </w:tcBorders>
            <w:vAlign w:val="center"/>
          </w:tcPr>
          <w:p w14:paraId="6512FE2D" w14:textId="77777777" w:rsidR="005E5833" w:rsidRDefault="00000000">
            <w:pPr>
              <w:pStyle w:val="BodyTight"/>
            </w:pPr>
            <w:r>
              <w:t>Live sale landing page with categories, exclusions, and current offer details</w:t>
            </w:r>
          </w:p>
        </w:tc>
      </w:tr>
      <w:tr w:rsidR="005E5833" w14:paraId="46089E6E" w14:textId="77777777">
        <w:trPr>
          <w:jc w:val="center"/>
        </w:trPr>
        <w:tc>
          <w:tcPr>
            <w:tcW w:w="2592" w:type="dxa"/>
            <w:tcBorders>
              <w:top w:val="single" w:sz="5" w:space="0" w:color="D9E2EC"/>
              <w:left w:val="single" w:sz="5" w:space="0" w:color="D9E2EC"/>
              <w:bottom w:val="single" w:sz="5" w:space="0" w:color="D9E2EC"/>
              <w:right w:val="single" w:sz="5" w:space="0" w:color="D9E2EC"/>
            </w:tcBorders>
            <w:vAlign w:val="center"/>
          </w:tcPr>
          <w:p w14:paraId="3D9364B6" w14:textId="77777777" w:rsidR="005E5833" w:rsidRDefault="00000000">
            <w:pPr>
              <w:pStyle w:val="BodyTight"/>
            </w:pPr>
            <w:r>
              <w:lastRenderedPageBreak/>
              <w:t>Product launch</w:t>
            </w:r>
          </w:p>
        </w:tc>
        <w:tc>
          <w:tcPr>
            <w:tcW w:w="3024" w:type="dxa"/>
            <w:tcBorders>
              <w:top w:val="single" w:sz="5" w:space="0" w:color="D9E2EC"/>
              <w:left w:val="single" w:sz="5" w:space="0" w:color="D9E2EC"/>
              <w:bottom w:val="single" w:sz="5" w:space="0" w:color="D9E2EC"/>
              <w:right w:val="single" w:sz="5" w:space="0" w:color="D9E2EC"/>
            </w:tcBorders>
            <w:vAlign w:val="center"/>
          </w:tcPr>
          <w:p w14:paraId="5A8B80D8" w14:textId="77777777" w:rsidR="005E5833" w:rsidRDefault="00000000">
            <w:pPr>
              <w:pStyle w:val="BodyTight"/>
            </w:pPr>
            <w:r>
              <w:t>Announcement or launch story</w:t>
            </w:r>
          </w:p>
        </w:tc>
        <w:tc>
          <w:tcPr>
            <w:tcW w:w="4032" w:type="dxa"/>
            <w:tcBorders>
              <w:top w:val="single" w:sz="5" w:space="0" w:color="D9E2EC"/>
              <w:left w:val="single" w:sz="5" w:space="0" w:color="D9E2EC"/>
              <w:bottom w:val="single" w:sz="5" w:space="0" w:color="D9E2EC"/>
              <w:right w:val="single" w:sz="5" w:space="0" w:color="D9E2EC"/>
            </w:tcBorders>
            <w:vAlign w:val="center"/>
          </w:tcPr>
          <w:p w14:paraId="34DAB96F" w14:textId="77777777" w:rsidR="005E5833" w:rsidRDefault="00000000">
            <w:pPr>
              <w:pStyle w:val="BodyTight"/>
            </w:pPr>
            <w:r>
              <w:t>Canonical category or product page with Product / Offer data</w:t>
            </w:r>
          </w:p>
        </w:tc>
      </w:tr>
      <w:tr w:rsidR="005E5833" w14:paraId="7DE285BC" w14:textId="77777777">
        <w:trPr>
          <w:jc w:val="center"/>
        </w:trPr>
        <w:tc>
          <w:tcPr>
            <w:tcW w:w="2592" w:type="dxa"/>
            <w:tcBorders>
              <w:top w:val="single" w:sz="5" w:space="0" w:color="D9E2EC"/>
              <w:left w:val="single" w:sz="5" w:space="0" w:color="D9E2EC"/>
              <w:bottom w:val="single" w:sz="5" w:space="0" w:color="D9E2EC"/>
              <w:right w:val="single" w:sz="5" w:space="0" w:color="D9E2EC"/>
            </w:tcBorders>
            <w:vAlign w:val="center"/>
          </w:tcPr>
          <w:p w14:paraId="53B2CA43" w14:textId="77777777" w:rsidR="005E5833" w:rsidRDefault="00000000">
            <w:pPr>
              <w:pStyle w:val="BodyTight"/>
            </w:pPr>
            <w:r>
              <w:t>Membership change</w:t>
            </w:r>
          </w:p>
        </w:tc>
        <w:tc>
          <w:tcPr>
            <w:tcW w:w="3024" w:type="dxa"/>
            <w:tcBorders>
              <w:top w:val="single" w:sz="5" w:space="0" w:color="D9E2EC"/>
              <w:left w:val="single" w:sz="5" w:space="0" w:color="D9E2EC"/>
              <w:bottom w:val="single" w:sz="5" w:space="0" w:color="D9E2EC"/>
              <w:right w:val="single" w:sz="5" w:space="0" w:color="D9E2EC"/>
            </w:tcBorders>
            <w:vAlign w:val="center"/>
          </w:tcPr>
          <w:p w14:paraId="0D064030" w14:textId="77777777" w:rsidR="005E5833" w:rsidRDefault="00000000">
            <w:pPr>
              <w:pStyle w:val="BodyTight"/>
            </w:pPr>
            <w:r>
              <w:t>Explainer article or announcement</w:t>
            </w:r>
          </w:p>
        </w:tc>
        <w:tc>
          <w:tcPr>
            <w:tcW w:w="4032" w:type="dxa"/>
            <w:tcBorders>
              <w:top w:val="single" w:sz="5" w:space="0" w:color="D9E2EC"/>
              <w:left w:val="single" w:sz="5" w:space="0" w:color="D9E2EC"/>
              <w:bottom w:val="single" w:sz="5" w:space="0" w:color="D9E2EC"/>
              <w:right w:val="single" w:sz="5" w:space="0" w:color="D9E2EC"/>
            </w:tcBorders>
            <w:vAlign w:val="center"/>
          </w:tcPr>
          <w:p w14:paraId="43D92EBB" w14:textId="77777777" w:rsidR="005E5833" w:rsidRDefault="00000000">
            <w:pPr>
              <w:pStyle w:val="BodyTight"/>
            </w:pPr>
            <w:r>
              <w:t>Membership detail page with current benefits, pricing, and FAQ</w:t>
            </w:r>
          </w:p>
        </w:tc>
      </w:tr>
      <w:tr w:rsidR="005E5833" w14:paraId="31E21641" w14:textId="77777777">
        <w:trPr>
          <w:jc w:val="center"/>
        </w:trPr>
        <w:tc>
          <w:tcPr>
            <w:tcW w:w="2592" w:type="dxa"/>
            <w:tcBorders>
              <w:top w:val="single" w:sz="5" w:space="0" w:color="D9E2EC"/>
              <w:left w:val="single" w:sz="5" w:space="0" w:color="D9E2EC"/>
              <w:bottom w:val="single" w:sz="5" w:space="0" w:color="D9E2EC"/>
              <w:right w:val="single" w:sz="5" w:space="0" w:color="D9E2EC"/>
            </w:tcBorders>
            <w:vAlign w:val="center"/>
          </w:tcPr>
          <w:p w14:paraId="76317A46" w14:textId="77777777" w:rsidR="005E5833" w:rsidRDefault="00000000">
            <w:pPr>
              <w:pStyle w:val="BodyTight"/>
            </w:pPr>
            <w:r>
              <w:t>Service rollout</w:t>
            </w:r>
          </w:p>
        </w:tc>
        <w:tc>
          <w:tcPr>
            <w:tcW w:w="3024" w:type="dxa"/>
            <w:tcBorders>
              <w:top w:val="single" w:sz="5" w:space="0" w:color="D9E2EC"/>
              <w:left w:val="single" w:sz="5" w:space="0" w:color="D9E2EC"/>
              <w:bottom w:val="single" w:sz="5" w:space="0" w:color="D9E2EC"/>
              <w:right w:val="single" w:sz="5" w:space="0" w:color="D9E2EC"/>
            </w:tcBorders>
            <w:vAlign w:val="center"/>
          </w:tcPr>
          <w:p w14:paraId="632CCEBB" w14:textId="77777777" w:rsidR="005E5833" w:rsidRDefault="00000000">
            <w:pPr>
              <w:pStyle w:val="BodyTight"/>
            </w:pPr>
            <w:r>
              <w:t>Announcement with geography and eligibility</w:t>
            </w:r>
          </w:p>
        </w:tc>
        <w:tc>
          <w:tcPr>
            <w:tcW w:w="4032" w:type="dxa"/>
            <w:tcBorders>
              <w:top w:val="single" w:sz="5" w:space="0" w:color="D9E2EC"/>
              <w:left w:val="single" w:sz="5" w:space="0" w:color="D9E2EC"/>
              <w:bottom w:val="single" w:sz="5" w:space="0" w:color="D9E2EC"/>
              <w:right w:val="single" w:sz="5" w:space="0" w:color="D9E2EC"/>
            </w:tcBorders>
            <w:vAlign w:val="center"/>
          </w:tcPr>
          <w:p w14:paraId="4903CD26" w14:textId="77777777" w:rsidR="005E5833" w:rsidRDefault="00000000">
            <w:pPr>
              <w:pStyle w:val="BodyTight"/>
            </w:pPr>
            <w:r>
              <w:t>Service detail page with participating locations and how it works</w:t>
            </w:r>
          </w:p>
        </w:tc>
      </w:tr>
    </w:tbl>
    <w:p w14:paraId="497C8139" w14:textId="77777777" w:rsidR="005E5833" w:rsidRDefault="00000000">
      <w:pPr>
        <w:pStyle w:val="SectionHeading"/>
      </w:pPr>
      <w:r>
        <w:t>7. Measurement and monitoring</w:t>
      </w:r>
    </w:p>
    <w:p w14:paraId="487637BB" w14:textId="77777777" w:rsidR="005E5833" w:rsidRDefault="00000000">
      <w:r>
        <w:t>The right KPI is not simply whether an announcement got a click. In AI-assisted search, the better question is whether the official source was findable, cited accurately, and useful when users chose to go deeper.</w:t>
      </w:r>
    </w:p>
    <w:p w14:paraId="7A44DA78" w14:textId="77777777" w:rsidR="005E5833" w:rsidRDefault="00000000">
      <w:pPr>
        <w:pStyle w:val="Subheading"/>
      </w:pPr>
      <w:r>
        <w:t>What to monitor</w:t>
      </w:r>
    </w:p>
    <w:p w14:paraId="3E7E301F" w14:textId="77777777" w:rsidR="005E5833" w:rsidRDefault="00000000">
      <w:pPr>
        <w:pStyle w:val="ListBullet"/>
        <w:spacing w:after="40" w:line="269" w:lineRule="auto"/>
      </w:pPr>
      <w:r>
        <w:t>Search Console performance for newsroom and announcement URLs, including impressions, clicks, and top queries.</w:t>
      </w:r>
    </w:p>
    <w:p w14:paraId="0A08D8C7" w14:textId="77777777" w:rsidR="005E5833" w:rsidRDefault="00000000">
      <w:pPr>
        <w:pStyle w:val="ListBullet"/>
        <w:spacing w:after="40" w:line="269" w:lineRule="auto"/>
      </w:pPr>
      <w:r>
        <w:t>Whether branded and non-branded queries land on the intended authoritative page.</w:t>
      </w:r>
    </w:p>
    <w:p w14:paraId="1070F0A9" w14:textId="77777777" w:rsidR="005E5833" w:rsidRDefault="00000000">
      <w:pPr>
        <w:pStyle w:val="ListBullet"/>
        <w:spacing w:after="40" w:line="269" w:lineRule="auto"/>
      </w:pPr>
      <w:r>
        <w:t>Referral traffic and downstream behavior after the click: engaged sessions, product-detail continuation, store-locator use, sign-ups, or other conversion events.</w:t>
      </w:r>
    </w:p>
    <w:p w14:paraId="57CD36DF" w14:textId="77777777" w:rsidR="005E5833" w:rsidRDefault="00000000">
      <w:pPr>
        <w:pStyle w:val="ListBullet"/>
        <w:spacing w:after="40" w:line="269" w:lineRule="auto"/>
      </w:pPr>
      <w:r>
        <w:t>Whether common assistants answer core questions with the correct date, scope, channels, and product or program name.</w:t>
      </w:r>
    </w:p>
    <w:p w14:paraId="76BEDAAE" w14:textId="77777777" w:rsidR="005E5833" w:rsidRDefault="00000000">
      <w:pPr>
        <w:pStyle w:val="Subheading"/>
      </w:pPr>
      <w:r>
        <w:t>Platform-specific notes</w:t>
      </w:r>
    </w:p>
    <w:tbl>
      <w:tblPr>
        <w:tblW w:w="0" w:type="auto"/>
        <w:jc w:val="center"/>
        <w:tblLayout w:type="fixed"/>
        <w:tblLook w:val="04A0" w:firstRow="1" w:lastRow="0" w:firstColumn="1" w:lastColumn="0" w:noHBand="0" w:noVBand="1"/>
      </w:tblPr>
      <w:tblGrid>
        <w:gridCol w:w="1800"/>
        <w:gridCol w:w="7632"/>
      </w:tblGrid>
      <w:tr w:rsidR="005E5833" w14:paraId="1354B3A1" w14:textId="77777777">
        <w:trPr>
          <w:tblHeader/>
          <w:jc w:val="center"/>
        </w:trPr>
        <w:tc>
          <w:tcPr>
            <w:tcW w:w="1800" w:type="dxa"/>
            <w:tcBorders>
              <w:top w:val="single" w:sz="5" w:space="0" w:color="D9E2EC"/>
              <w:left w:val="single" w:sz="5" w:space="0" w:color="D9E2EC"/>
              <w:bottom w:val="single" w:sz="5" w:space="0" w:color="D9E2EC"/>
              <w:right w:val="single" w:sz="5" w:space="0" w:color="D9E2EC"/>
            </w:tcBorders>
            <w:shd w:val="clear" w:color="auto" w:fill="1E5A8A"/>
          </w:tcPr>
          <w:p w14:paraId="12D844F7" w14:textId="77777777" w:rsidR="005E5833" w:rsidRDefault="00000000">
            <w:pPr>
              <w:jc w:val="center"/>
            </w:pPr>
            <w:r>
              <w:rPr>
                <w:b/>
                <w:color w:val="FFFFFF"/>
                <w:sz w:val="19"/>
              </w:rPr>
              <w:t>Platform</w:t>
            </w:r>
          </w:p>
        </w:tc>
        <w:tc>
          <w:tcPr>
            <w:tcW w:w="7632" w:type="dxa"/>
            <w:tcBorders>
              <w:top w:val="single" w:sz="5" w:space="0" w:color="D9E2EC"/>
              <w:left w:val="single" w:sz="5" w:space="0" w:color="D9E2EC"/>
              <w:bottom w:val="single" w:sz="5" w:space="0" w:color="D9E2EC"/>
              <w:right w:val="single" w:sz="5" w:space="0" w:color="D9E2EC"/>
            </w:tcBorders>
            <w:shd w:val="clear" w:color="auto" w:fill="1E5A8A"/>
          </w:tcPr>
          <w:p w14:paraId="0DDA8609" w14:textId="77777777" w:rsidR="005E5833" w:rsidRDefault="00000000">
            <w:pPr>
              <w:jc w:val="center"/>
            </w:pPr>
            <w:r>
              <w:rPr>
                <w:b/>
                <w:color w:val="FFFFFF"/>
                <w:sz w:val="19"/>
              </w:rPr>
              <w:t>Practical guidance</w:t>
            </w:r>
          </w:p>
        </w:tc>
      </w:tr>
      <w:tr w:rsidR="005E5833" w14:paraId="0ED55612" w14:textId="77777777">
        <w:trPr>
          <w:jc w:val="center"/>
        </w:trPr>
        <w:tc>
          <w:tcPr>
            <w:tcW w:w="1800" w:type="dxa"/>
            <w:tcBorders>
              <w:top w:val="single" w:sz="5" w:space="0" w:color="D9E2EC"/>
              <w:left w:val="single" w:sz="5" w:space="0" w:color="D9E2EC"/>
              <w:bottom w:val="single" w:sz="5" w:space="0" w:color="D9E2EC"/>
              <w:right w:val="single" w:sz="5" w:space="0" w:color="D9E2EC"/>
            </w:tcBorders>
            <w:vAlign w:val="center"/>
          </w:tcPr>
          <w:p w14:paraId="337BEF58" w14:textId="77777777" w:rsidR="005E5833" w:rsidRDefault="00000000">
            <w:pPr>
              <w:pStyle w:val="BodyTight"/>
            </w:pPr>
            <w:r>
              <w:t>Google</w:t>
            </w:r>
          </w:p>
        </w:tc>
        <w:tc>
          <w:tcPr>
            <w:tcW w:w="7632" w:type="dxa"/>
            <w:tcBorders>
              <w:top w:val="single" w:sz="5" w:space="0" w:color="D9E2EC"/>
              <w:left w:val="single" w:sz="5" w:space="0" w:color="D9E2EC"/>
              <w:bottom w:val="single" w:sz="5" w:space="0" w:color="D9E2EC"/>
              <w:right w:val="single" w:sz="5" w:space="0" w:color="D9E2EC"/>
            </w:tcBorders>
            <w:vAlign w:val="center"/>
          </w:tcPr>
          <w:p w14:paraId="3499E43A" w14:textId="77777777" w:rsidR="005E5833" w:rsidRDefault="00000000">
            <w:pPr>
              <w:pStyle w:val="BodyTight"/>
            </w:pPr>
            <w:r>
              <w:t>AI Overview links count inside ordinary Search Console performance reporting. Track the page-level and query-level performance of the URLs you want cited.</w:t>
            </w:r>
          </w:p>
        </w:tc>
      </w:tr>
      <w:tr w:rsidR="005E5833" w14:paraId="735C2639" w14:textId="77777777">
        <w:trPr>
          <w:jc w:val="center"/>
        </w:trPr>
        <w:tc>
          <w:tcPr>
            <w:tcW w:w="1800" w:type="dxa"/>
            <w:tcBorders>
              <w:top w:val="single" w:sz="5" w:space="0" w:color="D9E2EC"/>
              <w:left w:val="single" w:sz="5" w:space="0" w:color="D9E2EC"/>
              <w:bottom w:val="single" w:sz="5" w:space="0" w:color="D9E2EC"/>
              <w:right w:val="single" w:sz="5" w:space="0" w:color="D9E2EC"/>
            </w:tcBorders>
            <w:vAlign w:val="center"/>
          </w:tcPr>
          <w:p w14:paraId="2953B194" w14:textId="77777777" w:rsidR="005E5833" w:rsidRDefault="00000000">
            <w:pPr>
              <w:pStyle w:val="BodyTight"/>
            </w:pPr>
            <w:r>
              <w:t>ChatGPT</w:t>
            </w:r>
          </w:p>
        </w:tc>
        <w:tc>
          <w:tcPr>
            <w:tcW w:w="7632" w:type="dxa"/>
            <w:tcBorders>
              <w:top w:val="single" w:sz="5" w:space="0" w:color="D9E2EC"/>
              <w:left w:val="single" w:sz="5" w:space="0" w:color="D9E2EC"/>
              <w:bottom w:val="single" w:sz="5" w:space="0" w:color="D9E2EC"/>
              <w:right w:val="single" w:sz="5" w:space="0" w:color="D9E2EC"/>
            </w:tcBorders>
            <w:vAlign w:val="center"/>
          </w:tcPr>
          <w:p w14:paraId="0AD047B8" w14:textId="77777777" w:rsidR="005E5833" w:rsidRDefault="00000000">
            <w:pPr>
              <w:pStyle w:val="BodyTight"/>
            </w:pPr>
            <w:r>
              <w:t>If OAI-SearchBot is allowed and your pages are surfaced, referral URLs include utm_source=chatgpt.com, which makes analytics tracking easier.</w:t>
            </w:r>
          </w:p>
        </w:tc>
      </w:tr>
      <w:tr w:rsidR="005E5833" w14:paraId="3B45EAA5" w14:textId="77777777">
        <w:trPr>
          <w:jc w:val="center"/>
        </w:trPr>
        <w:tc>
          <w:tcPr>
            <w:tcW w:w="1800" w:type="dxa"/>
            <w:tcBorders>
              <w:top w:val="single" w:sz="5" w:space="0" w:color="D9E2EC"/>
              <w:left w:val="single" w:sz="5" w:space="0" w:color="D9E2EC"/>
              <w:bottom w:val="single" w:sz="5" w:space="0" w:color="D9E2EC"/>
              <w:right w:val="single" w:sz="5" w:space="0" w:color="D9E2EC"/>
            </w:tcBorders>
            <w:vAlign w:val="center"/>
          </w:tcPr>
          <w:p w14:paraId="31334461" w14:textId="77777777" w:rsidR="005E5833" w:rsidRDefault="00000000">
            <w:pPr>
              <w:pStyle w:val="BodyTight"/>
            </w:pPr>
            <w:r>
              <w:t>Internal QA</w:t>
            </w:r>
          </w:p>
        </w:tc>
        <w:tc>
          <w:tcPr>
            <w:tcW w:w="7632" w:type="dxa"/>
            <w:tcBorders>
              <w:top w:val="single" w:sz="5" w:space="0" w:color="D9E2EC"/>
              <w:left w:val="single" w:sz="5" w:space="0" w:color="D9E2EC"/>
              <w:bottom w:val="single" w:sz="5" w:space="0" w:color="D9E2EC"/>
              <w:right w:val="single" w:sz="5" w:space="0" w:color="D9E2EC"/>
            </w:tcBorders>
            <w:vAlign w:val="center"/>
          </w:tcPr>
          <w:p w14:paraId="16D317D4" w14:textId="77777777" w:rsidR="005E5833" w:rsidRDefault="00000000">
            <w:pPr>
              <w:pStyle w:val="BodyTight"/>
            </w:pPr>
            <w:r>
              <w:t>Maintain a monthly question set for important programs, seasonal events, services, and evergreen topics. Ask those questions in major assistants and record which URLs are cited.</w:t>
            </w:r>
          </w:p>
        </w:tc>
      </w:tr>
    </w:tbl>
    <w:p w14:paraId="0447927D" w14:textId="77777777" w:rsidR="005E5833" w:rsidRDefault="00000000">
      <w:pPr>
        <w:pStyle w:val="Subheading"/>
      </w:pPr>
      <w:r>
        <w:t>A lightweight operating rhythm</w:t>
      </w:r>
    </w:p>
    <w:p w14:paraId="48CB7105" w14:textId="77777777" w:rsidR="005E5833" w:rsidRDefault="00000000">
      <w:pPr>
        <w:pStyle w:val="ListBullet"/>
        <w:spacing w:after="40" w:line="269" w:lineRule="auto"/>
      </w:pPr>
      <w:r>
        <w:t>At publish: inspect the live page, not just the CMS preview; confirm title, date, canonical URL, internal links, and structured data.</w:t>
      </w:r>
    </w:p>
    <w:p w14:paraId="3FBB9BB7" w14:textId="77777777" w:rsidR="005E5833" w:rsidRDefault="00000000">
      <w:pPr>
        <w:pStyle w:val="ListBullet"/>
        <w:spacing w:after="40" w:line="269" w:lineRule="auto"/>
      </w:pPr>
      <w:r>
        <w:t>Monthly: run a small set of brand, offer, service, and policy questions in major assistants and note which pages are cited.</w:t>
      </w:r>
    </w:p>
    <w:p w14:paraId="1B519F96" w14:textId="77777777" w:rsidR="005E5833" w:rsidRDefault="00000000">
      <w:pPr>
        <w:pStyle w:val="ListBullet"/>
        <w:spacing w:after="40" w:line="269" w:lineRule="auto"/>
      </w:pPr>
      <w:r>
        <w:t>Quarterly: audit evergreen top pages, recurring seasonal pages, boilerplate language, About pages, and organization data for staleness.</w:t>
      </w:r>
    </w:p>
    <w:p w14:paraId="25640ABF" w14:textId="77777777" w:rsidR="005E5833" w:rsidRDefault="00000000">
      <w:pPr>
        <w:pStyle w:val="SectionHeading"/>
      </w:pPr>
      <w:r>
        <w:t>8. Myths to retire</w:t>
      </w:r>
    </w:p>
    <w:p w14:paraId="09FCFF48" w14:textId="77777777" w:rsidR="005E5833" w:rsidRDefault="00000000">
      <w:r>
        <w:t>The biggest risk in AI guidance is fake precision. These are the claims the team should stop repeating.</w:t>
      </w:r>
    </w:p>
    <w:tbl>
      <w:tblPr>
        <w:tblW w:w="0" w:type="auto"/>
        <w:jc w:val="center"/>
        <w:tblLayout w:type="fixed"/>
        <w:tblLook w:val="04A0" w:firstRow="1" w:lastRow="0" w:firstColumn="1" w:lastColumn="0" w:noHBand="0" w:noVBand="1"/>
      </w:tblPr>
      <w:tblGrid>
        <w:gridCol w:w="3384"/>
        <w:gridCol w:w="6048"/>
      </w:tblGrid>
      <w:tr w:rsidR="005E5833" w14:paraId="2001381A" w14:textId="77777777">
        <w:trPr>
          <w:tblHeader/>
          <w:jc w:val="center"/>
        </w:trPr>
        <w:tc>
          <w:tcPr>
            <w:tcW w:w="3384" w:type="dxa"/>
            <w:tcBorders>
              <w:top w:val="single" w:sz="5" w:space="0" w:color="D9E2EC"/>
              <w:left w:val="single" w:sz="5" w:space="0" w:color="D9E2EC"/>
              <w:bottom w:val="single" w:sz="5" w:space="0" w:color="D9E2EC"/>
              <w:right w:val="single" w:sz="5" w:space="0" w:color="D9E2EC"/>
            </w:tcBorders>
            <w:shd w:val="clear" w:color="auto" w:fill="0B3C6D"/>
          </w:tcPr>
          <w:p w14:paraId="49DA21FB" w14:textId="77777777" w:rsidR="005E5833" w:rsidRDefault="00000000">
            <w:pPr>
              <w:jc w:val="center"/>
            </w:pPr>
            <w:r>
              <w:rPr>
                <w:b/>
                <w:color w:val="FFFFFF"/>
                <w:sz w:val="20"/>
              </w:rPr>
              <w:lastRenderedPageBreak/>
              <w:t>Myth</w:t>
            </w:r>
          </w:p>
        </w:tc>
        <w:tc>
          <w:tcPr>
            <w:tcW w:w="6048" w:type="dxa"/>
            <w:tcBorders>
              <w:top w:val="single" w:sz="5" w:space="0" w:color="D9E2EC"/>
              <w:left w:val="single" w:sz="5" w:space="0" w:color="D9E2EC"/>
              <w:bottom w:val="single" w:sz="5" w:space="0" w:color="D9E2EC"/>
              <w:right w:val="single" w:sz="5" w:space="0" w:color="D9E2EC"/>
            </w:tcBorders>
            <w:shd w:val="clear" w:color="auto" w:fill="0B3C6D"/>
          </w:tcPr>
          <w:p w14:paraId="50567632" w14:textId="77777777" w:rsidR="005E5833" w:rsidRDefault="00000000">
            <w:pPr>
              <w:jc w:val="center"/>
            </w:pPr>
            <w:r>
              <w:rPr>
                <w:b/>
                <w:color w:val="FFFFFF"/>
                <w:sz w:val="20"/>
              </w:rPr>
              <w:t>Reality</w:t>
            </w:r>
          </w:p>
        </w:tc>
      </w:tr>
      <w:tr w:rsidR="005E5833" w14:paraId="538FD74C"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69D21269" w14:textId="77777777" w:rsidR="005E5833" w:rsidRDefault="00000000">
            <w:pPr>
              <w:pStyle w:val="BodyTight"/>
            </w:pPr>
            <w:r>
              <w:t>There is a universal hidden classification step you can target directly.</w:t>
            </w:r>
          </w:p>
        </w:tc>
        <w:tc>
          <w:tcPr>
            <w:tcW w:w="6048" w:type="dxa"/>
            <w:tcBorders>
              <w:top w:val="single" w:sz="5" w:space="0" w:color="D9E2EC"/>
              <w:left w:val="single" w:sz="5" w:space="0" w:color="D9E2EC"/>
              <w:bottom w:val="single" w:sz="5" w:space="0" w:color="D9E2EC"/>
              <w:right w:val="single" w:sz="5" w:space="0" w:color="D9E2EC"/>
            </w:tcBorders>
            <w:vAlign w:val="center"/>
          </w:tcPr>
          <w:p w14:paraId="3B194599" w14:textId="77777777" w:rsidR="005E5833" w:rsidRDefault="00000000">
            <w:pPr>
              <w:pStyle w:val="BodyTight"/>
            </w:pPr>
            <w:r>
              <w:t>Systems may infer topic, entity, and document type, but public docs support a broader discovery -&gt; index -&gt; retrieve -&gt; rerank -&gt; generate model, not a single cross-platform taxonomy you can optimize against.</w:t>
            </w:r>
          </w:p>
        </w:tc>
      </w:tr>
      <w:tr w:rsidR="005E5833" w14:paraId="189C22AC"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50435AD8" w14:textId="77777777" w:rsidR="005E5833" w:rsidRDefault="00000000">
            <w:pPr>
              <w:pStyle w:val="BodyTight"/>
            </w:pPr>
            <w:r>
              <w:t>The first 100-200 words determine everything.</w:t>
            </w:r>
          </w:p>
        </w:tc>
        <w:tc>
          <w:tcPr>
            <w:tcW w:w="6048" w:type="dxa"/>
            <w:tcBorders>
              <w:top w:val="single" w:sz="5" w:space="0" w:color="D9E2EC"/>
              <w:left w:val="single" w:sz="5" w:space="0" w:color="D9E2EC"/>
              <w:bottom w:val="single" w:sz="5" w:space="0" w:color="D9E2EC"/>
              <w:right w:val="single" w:sz="5" w:space="0" w:color="D9E2EC"/>
            </w:tcBorders>
            <w:vAlign w:val="center"/>
          </w:tcPr>
          <w:p w14:paraId="43010150" w14:textId="77777777" w:rsidR="005E5833" w:rsidRDefault="00000000">
            <w:pPr>
              <w:pStyle w:val="BodyTight"/>
            </w:pPr>
            <w:r>
              <w:t>Front-loading the key facts is good practice, but the full page, title, visible headings, metadata, links, and accessibility all matter.</w:t>
            </w:r>
          </w:p>
        </w:tc>
      </w:tr>
      <w:tr w:rsidR="005E5833" w14:paraId="7E9BA879"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38EAD456" w14:textId="77777777" w:rsidR="005E5833" w:rsidRDefault="00000000">
            <w:pPr>
              <w:pStyle w:val="BodyTight"/>
            </w:pPr>
            <w:r>
              <w:t>Every announcement should have FAQs and summary bullets.</w:t>
            </w:r>
          </w:p>
        </w:tc>
        <w:tc>
          <w:tcPr>
            <w:tcW w:w="6048" w:type="dxa"/>
            <w:tcBorders>
              <w:top w:val="single" w:sz="5" w:space="0" w:color="D9E2EC"/>
              <w:left w:val="single" w:sz="5" w:space="0" w:color="D9E2EC"/>
              <w:bottom w:val="single" w:sz="5" w:space="0" w:color="D9E2EC"/>
              <w:right w:val="single" w:sz="5" w:space="0" w:color="D9E2EC"/>
            </w:tcBorders>
            <w:vAlign w:val="center"/>
          </w:tcPr>
          <w:p w14:paraId="23E0B565" w14:textId="77777777" w:rsidR="005E5833" w:rsidRDefault="00000000">
            <w:pPr>
              <w:pStyle w:val="BodyTight"/>
            </w:pPr>
            <w:r>
              <w:t>Use those elements when they improve clarity and user utility. They are optional structures, not mandatory ranking levers.</w:t>
            </w:r>
          </w:p>
        </w:tc>
      </w:tr>
      <w:tr w:rsidR="005E5833" w14:paraId="73A10626"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349B206B" w14:textId="77777777" w:rsidR="005E5833" w:rsidRDefault="00000000">
            <w:pPr>
              <w:pStyle w:val="BodyTight"/>
            </w:pPr>
            <w:r>
              <w:t>Schema guarantees citations or rich results.</w:t>
            </w:r>
          </w:p>
        </w:tc>
        <w:tc>
          <w:tcPr>
            <w:tcW w:w="6048" w:type="dxa"/>
            <w:tcBorders>
              <w:top w:val="single" w:sz="5" w:space="0" w:color="D9E2EC"/>
              <w:left w:val="single" w:sz="5" w:space="0" w:color="D9E2EC"/>
              <w:bottom w:val="single" w:sz="5" w:space="0" w:color="D9E2EC"/>
              <w:right w:val="single" w:sz="5" w:space="0" w:color="D9E2EC"/>
            </w:tcBorders>
            <w:vAlign w:val="center"/>
          </w:tcPr>
          <w:p w14:paraId="3E378974" w14:textId="77777777" w:rsidR="005E5833" w:rsidRDefault="00000000">
            <w:pPr>
              <w:pStyle w:val="BodyTight"/>
            </w:pPr>
            <w:r>
              <w:t>Structured data helps systems understand the page and can make certain rich results eligible. It does not guarantee appearance or citation.</w:t>
            </w:r>
          </w:p>
        </w:tc>
      </w:tr>
      <w:tr w:rsidR="005E5833" w14:paraId="578BD65D"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0375C5F0" w14:textId="77777777" w:rsidR="005E5833" w:rsidRDefault="00000000">
            <w:pPr>
              <w:pStyle w:val="BodyTight"/>
            </w:pPr>
            <w:r>
              <w:t>Allowing GPTBot is how you appear in ChatGPT search.</w:t>
            </w:r>
          </w:p>
        </w:tc>
        <w:tc>
          <w:tcPr>
            <w:tcW w:w="6048" w:type="dxa"/>
            <w:tcBorders>
              <w:top w:val="single" w:sz="5" w:space="0" w:color="D9E2EC"/>
              <w:left w:val="single" w:sz="5" w:space="0" w:color="D9E2EC"/>
              <w:bottom w:val="single" w:sz="5" w:space="0" w:color="D9E2EC"/>
              <w:right w:val="single" w:sz="5" w:space="0" w:color="D9E2EC"/>
            </w:tcBorders>
            <w:vAlign w:val="center"/>
          </w:tcPr>
          <w:p w14:paraId="58372B7A" w14:textId="77777777" w:rsidR="005E5833" w:rsidRDefault="00000000">
            <w:pPr>
              <w:pStyle w:val="BodyTight"/>
            </w:pPr>
            <w:r>
              <w:t>Search visibility is controlled by OAI-SearchBot. GPTBot controls potential training use.</w:t>
            </w:r>
          </w:p>
        </w:tc>
      </w:tr>
      <w:tr w:rsidR="005E5833" w14:paraId="00F7B2CA"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2AAB8EF8" w14:textId="77777777" w:rsidR="005E5833" w:rsidRDefault="00000000">
            <w:pPr>
              <w:pStyle w:val="BodyTight"/>
            </w:pPr>
            <w:r>
              <w:t>AI-friendly writing means robotic writing.</w:t>
            </w:r>
          </w:p>
        </w:tc>
        <w:tc>
          <w:tcPr>
            <w:tcW w:w="6048" w:type="dxa"/>
            <w:tcBorders>
              <w:top w:val="single" w:sz="5" w:space="0" w:color="D9E2EC"/>
              <w:left w:val="single" w:sz="5" w:space="0" w:color="D9E2EC"/>
              <w:bottom w:val="single" w:sz="5" w:space="0" w:color="D9E2EC"/>
              <w:right w:val="single" w:sz="5" w:space="0" w:color="D9E2EC"/>
            </w:tcBorders>
            <w:vAlign w:val="center"/>
          </w:tcPr>
          <w:p w14:paraId="12988A20" w14:textId="77777777" w:rsidR="005E5833" w:rsidRDefault="00000000">
            <w:pPr>
              <w:pStyle w:val="BodyTight"/>
            </w:pPr>
            <w:r>
              <w:t>The goal is clear, human-first writing with explicit facts - not lifeless copy.</w:t>
            </w:r>
          </w:p>
        </w:tc>
      </w:tr>
      <w:tr w:rsidR="005E5833" w14:paraId="5BA7AC6C" w14:textId="77777777">
        <w:trPr>
          <w:jc w:val="center"/>
        </w:trPr>
        <w:tc>
          <w:tcPr>
            <w:tcW w:w="3384" w:type="dxa"/>
            <w:tcBorders>
              <w:top w:val="single" w:sz="5" w:space="0" w:color="D9E2EC"/>
              <w:left w:val="single" w:sz="5" w:space="0" w:color="D9E2EC"/>
              <w:bottom w:val="single" w:sz="5" w:space="0" w:color="D9E2EC"/>
              <w:right w:val="single" w:sz="5" w:space="0" w:color="D9E2EC"/>
            </w:tcBorders>
            <w:vAlign w:val="center"/>
          </w:tcPr>
          <w:p w14:paraId="39929599" w14:textId="77777777" w:rsidR="005E5833" w:rsidRDefault="00000000">
            <w:pPr>
              <w:pStyle w:val="BodyTight"/>
            </w:pPr>
            <w:r>
              <w:t>There is a known percentage uplift from a quote, a metric, or a keyword placement trick.</w:t>
            </w:r>
          </w:p>
        </w:tc>
        <w:tc>
          <w:tcPr>
            <w:tcW w:w="6048" w:type="dxa"/>
            <w:tcBorders>
              <w:top w:val="single" w:sz="5" w:space="0" w:color="D9E2EC"/>
              <w:left w:val="single" w:sz="5" w:space="0" w:color="D9E2EC"/>
              <w:bottom w:val="single" w:sz="5" w:space="0" w:color="D9E2EC"/>
              <w:right w:val="single" w:sz="5" w:space="0" w:color="D9E2EC"/>
            </w:tcBorders>
            <w:vAlign w:val="center"/>
          </w:tcPr>
          <w:p w14:paraId="4781DA7C" w14:textId="77777777" w:rsidR="005E5833" w:rsidRDefault="00000000">
            <w:pPr>
              <w:pStyle w:val="BodyTight"/>
            </w:pPr>
            <w:r>
              <w:t>Public documentation does not support fixed percentage boosts of that kind.</w:t>
            </w:r>
          </w:p>
        </w:tc>
      </w:tr>
    </w:tbl>
    <w:p w14:paraId="4A8EA238" w14:textId="77777777" w:rsidR="005E5833" w:rsidRDefault="00000000">
      <w:pPr>
        <w:pStyle w:val="SectionHeading"/>
      </w:pPr>
      <w:r>
        <w:t>9. Practical template</w:t>
      </w:r>
    </w:p>
    <w:p w14:paraId="5CF22944" w14:textId="77777777" w:rsidR="005E5833" w:rsidRDefault="00000000">
      <w:r>
        <w:t>Use the template below as a writing brief or editorial checklist. It is intentionally simple and can be adapted for announcements, explainers, seasonal campaigns, and evergreen newsroom content.</w:t>
      </w:r>
    </w:p>
    <w:tbl>
      <w:tblPr>
        <w:tblW w:w="0" w:type="auto"/>
        <w:jc w:val="center"/>
        <w:tblLayout w:type="fixed"/>
        <w:tblLook w:val="04A0" w:firstRow="1" w:lastRow="0" w:firstColumn="1" w:lastColumn="0" w:noHBand="0" w:noVBand="1"/>
      </w:tblPr>
      <w:tblGrid>
        <w:gridCol w:w="2376"/>
        <w:gridCol w:w="7416"/>
      </w:tblGrid>
      <w:tr w:rsidR="005E5833" w14:paraId="5C80DABF" w14:textId="77777777">
        <w:trPr>
          <w:tblHeader/>
          <w:jc w:val="center"/>
        </w:trPr>
        <w:tc>
          <w:tcPr>
            <w:tcW w:w="2376" w:type="dxa"/>
            <w:tcBorders>
              <w:top w:val="single" w:sz="5" w:space="0" w:color="D9E2EC"/>
              <w:left w:val="single" w:sz="5" w:space="0" w:color="D9E2EC"/>
              <w:bottom w:val="single" w:sz="5" w:space="0" w:color="D9E2EC"/>
              <w:right w:val="single" w:sz="5" w:space="0" w:color="D9E2EC"/>
            </w:tcBorders>
            <w:shd w:val="clear" w:color="auto" w:fill="1E5A8A"/>
          </w:tcPr>
          <w:p w14:paraId="5125F742" w14:textId="77777777" w:rsidR="005E5833" w:rsidRDefault="00000000">
            <w:pPr>
              <w:jc w:val="center"/>
            </w:pPr>
            <w:r>
              <w:rPr>
                <w:b/>
                <w:color w:val="FFFFFF"/>
                <w:sz w:val="19"/>
              </w:rPr>
              <w:t>Section</w:t>
            </w:r>
          </w:p>
        </w:tc>
        <w:tc>
          <w:tcPr>
            <w:tcW w:w="7056" w:type="dxa"/>
            <w:tcBorders>
              <w:top w:val="single" w:sz="5" w:space="0" w:color="D9E2EC"/>
              <w:left w:val="single" w:sz="5" w:space="0" w:color="D9E2EC"/>
              <w:bottom w:val="single" w:sz="5" w:space="0" w:color="D9E2EC"/>
              <w:right w:val="single" w:sz="5" w:space="0" w:color="D9E2EC"/>
            </w:tcBorders>
            <w:shd w:val="clear" w:color="auto" w:fill="1E5A8A"/>
          </w:tcPr>
          <w:p w14:paraId="388B8BD9" w14:textId="77777777" w:rsidR="005E5833" w:rsidRDefault="00000000">
            <w:pPr>
              <w:jc w:val="center"/>
            </w:pPr>
            <w:r>
              <w:rPr>
                <w:b/>
                <w:color w:val="FFFFFF"/>
                <w:sz w:val="19"/>
              </w:rPr>
              <w:t>What to include</w:t>
            </w:r>
          </w:p>
        </w:tc>
      </w:tr>
      <w:tr w:rsidR="005E5833" w14:paraId="1603B80E"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5654C633" w14:textId="77777777" w:rsidR="005E5833" w:rsidRDefault="00000000">
            <w:pPr>
              <w:pStyle w:val="BodyTight"/>
            </w:pPr>
            <w:r>
              <w:rPr>
                <w:b/>
              </w:rPr>
              <w:t>Headline</w:t>
            </w:r>
          </w:p>
        </w:tc>
        <w:tc>
          <w:tcPr>
            <w:tcW w:w="7056" w:type="dxa"/>
            <w:tcBorders>
              <w:top w:val="single" w:sz="5" w:space="0" w:color="D9E2EC"/>
              <w:left w:val="single" w:sz="5" w:space="0" w:color="D9E2EC"/>
              <w:bottom w:val="single" w:sz="5" w:space="0" w:color="D9E2EC"/>
              <w:right w:val="single" w:sz="5" w:space="0" w:color="D9E2EC"/>
            </w:tcBorders>
            <w:vAlign w:val="center"/>
          </w:tcPr>
          <w:p w14:paraId="0D447330" w14:textId="77777777" w:rsidR="005E5833" w:rsidRDefault="00000000">
            <w:pPr>
              <w:pStyle w:val="BodyTight"/>
            </w:pPr>
            <w:r>
              <w:t>[Company] + [action] + [announcement] + [material timing or scope].</w:t>
            </w:r>
          </w:p>
        </w:tc>
      </w:tr>
      <w:tr w:rsidR="005E5833" w14:paraId="62B72804"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27B8ACBB" w14:textId="77777777" w:rsidR="005E5833" w:rsidRDefault="00000000">
            <w:pPr>
              <w:pStyle w:val="BodyTight"/>
            </w:pPr>
            <w:r>
              <w:rPr>
                <w:b/>
              </w:rPr>
              <w:t>Subhead</w:t>
            </w:r>
          </w:p>
        </w:tc>
        <w:tc>
          <w:tcPr>
            <w:tcW w:w="7056" w:type="dxa"/>
            <w:tcBorders>
              <w:top w:val="single" w:sz="5" w:space="0" w:color="D9E2EC"/>
              <w:left w:val="single" w:sz="5" w:space="0" w:color="D9E2EC"/>
              <w:bottom w:val="single" w:sz="5" w:space="0" w:color="D9E2EC"/>
              <w:right w:val="single" w:sz="5" w:space="0" w:color="D9E2EC"/>
            </w:tcBorders>
            <w:vAlign w:val="center"/>
          </w:tcPr>
          <w:p w14:paraId="72C74BE3" w14:textId="77777777" w:rsidR="005E5833" w:rsidRDefault="00000000">
            <w:pPr>
              <w:pStyle w:val="BodyTight"/>
            </w:pPr>
            <w:r>
              <w:t>One line on why it matters: customer benefit, audience, scale, geography, or channel scope.</w:t>
            </w:r>
          </w:p>
        </w:tc>
      </w:tr>
      <w:tr w:rsidR="005E5833" w14:paraId="79908B1E"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27871884" w14:textId="77777777" w:rsidR="005E5833" w:rsidRDefault="00000000">
            <w:pPr>
              <w:pStyle w:val="BodyTight"/>
            </w:pPr>
            <w:r>
              <w:rPr>
                <w:b/>
              </w:rPr>
              <w:t>Summary bullets (optional)</w:t>
            </w:r>
          </w:p>
        </w:tc>
        <w:tc>
          <w:tcPr>
            <w:tcW w:w="7056" w:type="dxa"/>
            <w:tcBorders>
              <w:top w:val="single" w:sz="5" w:space="0" w:color="D9E2EC"/>
              <w:left w:val="single" w:sz="5" w:space="0" w:color="D9E2EC"/>
              <w:bottom w:val="single" w:sz="5" w:space="0" w:color="D9E2EC"/>
              <w:right w:val="single" w:sz="5" w:space="0" w:color="D9E2EC"/>
            </w:tcBorders>
            <w:vAlign w:val="center"/>
          </w:tcPr>
          <w:p w14:paraId="04C44B7C" w14:textId="77777777" w:rsidR="005E5833" w:rsidRDefault="00000000">
            <w:pPr>
              <w:pStyle w:val="BodyTight"/>
            </w:pPr>
            <w:r>
              <w:t>Three to six factual bullets. One idea per bullet. Use when the update has multiple important details.</w:t>
            </w:r>
          </w:p>
        </w:tc>
      </w:tr>
      <w:tr w:rsidR="005E5833" w14:paraId="39A19AF3"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3935EB25" w14:textId="77777777" w:rsidR="005E5833" w:rsidRDefault="00000000">
            <w:pPr>
              <w:pStyle w:val="BodyTight"/>
            </w:pPr>
            <w:r>
              <w:rPr>
                <w:b/>
              </w:rPr>
              <w:t>Lead paragraph</w:t>
            </w:r>
          </w:p>
        </w:tc>
        <w:tc>
          <w:tcPr>
            <w:tcW w:w="7056" w:type="dxa"/>
            <w:tcBorders>
              <w:top w:val="single" w:sz="5" w:space="0" w:color="D9E2EC"/>
              <w:left w:val="single" w:sz="5" w:space="0" w:color="D9E2EC"/>
              <w:bottom w:val="single" w:sz="5" w:space="0" w:color="D9E2EC"/>
              <w:right w:val="single" w:sz="5" w:space="0" w:color="D9E2EC"/>
            </w:tcBorders>
            <w:vAlign w:val="center"/>
          </w:tcPr>
          <w:p w14:paraId="648ABDD6" w14:textId="77777777" w:rsidR="005E5833" w:rsidRDefault="00000000">
            <w:pPr>
              <w:pStyle w:val="BodyTight"/>
            </w:pPr>
            <w:r>
              <w:t>Who did what, when, where, and the first why-it-matters. This paragraph should stand on its own.</w:t>
            </w:r>
          </w:p>
        </w:tc>
      </w:tr>
      <w:tr w:rsidR="005E5833" w14:paraId="3D8F2BBF"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07C23ED0" w14:textId="77777777" w:rsidR="005E5833" w:rsidRDefault="00000000">
            <w:pPr>
              <w:pStyle w:val="BodyTight"/>
            </w:pPr>
            <w:r>
              <w:rPr>
                <w:b/>
              </w:rPr>
              <w:t>Context paragraph</w:t>
            </w:r>
          </w:p>
        </w:tc>
        <w:tc>
          <w:tcPr>
            <w:tcW w:w="7056" w:type="dxa"/>
            <w:tcBorders>
              <w:top w:val="single" w:sz="5" w:space="0" w:color="D9E2EC"/>
              <w:left w:val="single" w:sz="5" w:space="0" w:color="D9E2EC"/>
              <w:bottom w:val="single" w:sz="5" w:space="0" w:color="D9E2EC"/>
              <w:right w:val="single" w:sz="5" w:space="0" w:color="D9E2EC"/>
            </w:tcBorders>
            <w:vAlign w:val="center"/>
          </w:tcPr>
          <w:p w14:paraId="41F05F92" w14:textId="77777777" w:rsidR="005E5833" w:rsidRDefault="00000000">
            <w:pPr>
              <w:pStyle w:val="BodyTight"/>
            </w:pPr>
            <w:r>
              <w:t>Why this matters now. Add customer need, market or operating context, or rollout rationale.</w:t>
            </w:r>
          </w:p>
        </w:tc>
      </w:tr>
      <w:tr w:rsidR="005E5833" w14:paraId="60A067EC"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388E11B5" w14:textId="77777777" w:rsidR="005E5833" w:rsidRDefault="00000000">
            <w:pPr>
              <w:pStyle w:val="BodyTight"/>
            </w:pPr>
            <w:r>
              <w:rPr>
                <w:b/>
              </w:rPr>
              <w:t>Quote</w:t>
            </w:r>
          </w:p>
        </w:tc>
        <w:tc>
          <w:tcPr>
            <w:tcW w:w="7056" w:type="dxa"/>
            <w:tcBorders>
              <w:top w:val="single" w:sz="5" w:space="0" w:color="D9E2EC"/>
              <w:left w:val="single" w:sz="5" w:space="0" w:color="D9E2EC"/>
              <w:bottom w:val="single" w:sz="5" w:space="0" w:color="D9E2EC"/>
              <w:right w:val="single" w:sz="5" w:space="0" w:color="D9E2EC"/>
            </w:tcBorders>
            <w:vAlign w:val="center"/>
          </w:tcPr>
          <w:p w14:paraId="3D4A25FE" w14:textId="77777777" w:rsidR="005E5833" w:rsidRDefault="00000000">
            <w:pPr>
              <w:pStyle w:val="BodyTight"/>
            </w:pPr>
            <w:r>
              <w:t>Named speaker + title + point of view that reinforces the announcement. Keep it concise and concrete.</w:t>
            </w:r>
          </w:p>
        </w:tc>
      </w:tr>
      <w:tr w:rsidR="005E5833" w14:paraId="295E3DD7"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04BFC319" w14:textId="77777777" w:rsidR="005E5833" w:rsidRDefault="00000000">
            <w:pPr>
              <w:pStyle w:val="BodyTight"/>
            </w:pPr>
            <w:r>
              <w:rPr>
                <w:b/>
              </w:rPr>
              <w:t>Detail sections</w:t>
            </w:r>
          </w:p>
        </w:tc>
        <w:tc>
          <w:tcPr>
            <w:tcW w:w="7056" w:type="dxa"/>
            <w:tcBorders>
              <w:top w:val="single" w:sz="5" w:space="0" w:color="D9E2EC"/>
              <w:left w:val="single" w:sz="5" w:space="0" w:color="D9E2EC"/>
              <w:bottom w:val="single" w:sz="5" w:space="0" w:color="D9E2EC"/>
              <w:right w:val="single" w:sz="5" w:space="0" w:color="D9E2EC"/>
            </w:tcBorders>
            <w:vAlign w:val="center"/>
          </w:tcPr>
          <w:p w14:paraId="4BAC3AF2" w14:textId="77777777" w:rsidR="005E5833" w:rsidRDefault="00000000">
            <w:pPr>
              <w:pStyle w:val="BodyTight"/>
            </w:pPr>
            <w:r>
              <w:t>Short sections with headings that mirror user questions: timing, categories, eligibility, locations, how it works, exclusions.</w:t>
            </w:r>
          </w:p>
        </w:tc>
      </w:tr>
      <w:tr w:rsidR="005E5833" w14:paraId="0E70D87E"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1F773879" w14:textId="77777777" w:rsidR="005E5833" w:rsidRDefault="00000000">
            <w:pPr>
              <w:pStyle w:val="BodyTight"/>
            </w:pPr>
            <w:r>
              <w:rPr>
                <w:b/>
              </w:rPr>
              <w:t>FAQ (optional)</w:t>
            </w:r>
          </w:p>
        </w:tc>
        <w:tc>
          <w:tcPr>
            <w:tcW w:w="7056" w:type="dxa"/>
            <w:tcBorders>
              <w:top w:val="single" w:sz="5" w:space="0" w:color="D9E2EC"/>
              <w:left w:val="single" w:sz="5" w:space="0" w:color="D9E2EC"/>
              <w:bottom w:val="single" w:sz="5" w:space="0" w:color="D9E2EC"/>
              <w:right w:val="single" w:sz="5" w:space="0" w:color="D9E2EC"/>
            </w:tcBorders>
            <w:vAlign w:val="center"/>
          </w:tcPr>
          <w:p w14:paraId="3BBE4BDB" w14:textId="77777777" w:rsidR="005E5833" w:rsidRDefault="00000000">
            <w:pPr>
              <w:pStyle w:val="BodyTight"/>
            </w:pPr>
            <w:r>
              <w:t>Direct questions and direct answers for obvious follow-ups.</w:t>
            </w:r>
          </w:p>
        </w:tc>
      </w:tr>
      <w:tr w:rsidR="005E5833" w14:paraId="3B549F22"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1A2E1BA3" w14:textId="77777777" w:rsidR="005E5833" w:rsidRDefault="00000000">
            <w:pPr>
              <w:pStyle w:val="BodyTight"/>
            </w:pPr>
            <w:r>
              <w:rPr>
                <w:b/>
              </w:rPr>
              <w:t>Boilerplate</w:t>
            </w:r>
          </w:p>
        </w:tc>
        <w:tc>
          <w:tcPr>
            <w:tcW w:w="7056" w:type="dxa"/>
            <w:tcBorders>
              <w:top w:val="single" w:sz="5" w:space="0" w:color="D9E2EC"/>
              <w:left w:val="single" w:sz="5" w:space="0" w:color="D9E2EC"/>
              <w:bottom w:val="single" w:sz="5" w:space="0" w:color="D9E2EC"/>
              <w:right w:val="single" w:sz="5" w:space="0" w:color="D9E2EC"/>
            </w:tcBorders>
            <w:vAlign w:val="center"/>
          </w:tcPr>
          <w:p w14:paraId="75E70917" w14:textId="77777777" w:rsidR="005E5833" w:rsidRDefault="00000000">
            <w:pPr>
              <w:pStyle w:val="BodyTight"/>
            </w:pPr>
            <w:r>
              <w:t>Current company description consistent with the rest of the site.</w:t>
            </w:r>
          </w:p>
        </w:tc>
      </w:tr>
      <w:tr w:rsidR="005E5833" w14:paraId="6831D12E" w14:textId="77777777">
        <w:trPr>
          <w:jc w:val="center"/>
        </w:trPr>
        <w:tc>
          <w:tcPr>
            <w:tcW w:w="2376" w:type="dxa"/>
            <w:tcBorders>
              <w:top w:val="single" w:sz="5" w:space="0" w:color="D9E2EC"/>
              <w:left w:val="single" w:sz="5" w:space="0" w:color="D9E2EC"/>
              <w:bottom w:val="single" w:sz="5" w:space="0" w:color="D9E2EC"/>
              <w:right w:val="single" w:sz="5" w:space="0" w:color="D9E2EC"/>
            </w:tcBorders>
            <w:vAlign w:val="center"/>
          </w:tcPr>
          <w:p w14:paraId="3869A4DB" w14:textId="77777777" w:rsidR="005E5833" w:rsidRDefault="00000000">
            <w:pPr>
              <w:pStyle w:val="BodyTight"/>
            </w:pPr>
            <w:r>
              <w:rPr>
                <w:b/>
              </w:rPr>
              <w:t>Contact and links</w:t>
            </w:r>
          </w:p>
        </w:tc>
        <w:tc>
          <w:tcPr>
            <w:tcW w:w="7056" w:type="dxa"/>
            <w:tcBorders>
              <w:top w:val="single" w:sz="5" w:space="0" w:color="D9E2EC"/>
              <w:left w:val="single" w:sz="5" w:space="0" w:color="D9E2EC"/>
              <w:bottom w:val="single" w:sz="5" w:space="0" w:color="D9E2EC"/>
              <w:right w:val="single" w:sz="5" w:space="0" w:color="D9E2EC"/>
            </w:tcBorders>
            <w:vAlign w:val="center"/>
          </w:tcPr>
          <w:p w14:paraId="47E646AA" w14:textId="77777777" w:rsidR="005E5833" w:rsidRDefault="00000000">
            <w:pPr>
              <w:pStyle w:val="BodyTight"/>
            </w:pPr>
            <w:r>
              <w:t>Press inbox and links to the next authoritative destination page.</w:t>
            </w:r>
          </w:p>
        </w:tc>
      </w:tr>
      <w:tr w:rsidR="005E5833" w14:paraId="68308C42" w14:textId="77777777">
        <w:trPr>
          <w:jc w:val="center"/>
        </w:trPr>
        <w:tc>
          <w:tcPr>
            <w:tcW w:w="9792" w:type="dxa"/>
            <w:gridSpan w:val="2"/>
            <w:tcBorders>
              <w:top w:val="single" w:sz="6" w:space="0" w:color="BFD3E6"/>
              <w:left w:val="single" w:sz="16" w:space="0" w:color="0B3C6D"/>
              <w:bottom w:val="single" w:sz="6" w:space="0" w:color="BFD3E6"/>
              <w:right w:val="single" w:sz="6" w:space="0" w:color="BFD3E6"/>
            </w:tcBorders>
            <w:shd w:val="clear" w:color="auto" w:fill="EAF2F8"/>
          </w:tcPr>
          <w:p w14:paraId="5A32C15A" w14:textId="77777777" w:rsidR="005E5833" w:rsidRDefault="00000000">
            <w:pPr>
              <w:pStyle w:val="CalloutText"/>
              <w:spacing w:line="269" w:lineRule="auto"/>
            </w:pPr>
            <w:r>
              <w:rPr>
                <w:b/>
              </w:rPr>
              <w:t xml:space="preserve">Final test before publish: </w:t>
            </w:r>
            <w:r>
              <w:t xml:space="preserve">if someone asked the page's core question in plain English, would the answer be obvious </w:t>
              <w:lastRenderedPageBreak/>
              <w:t>from the title, the first paragraph, and one supporting section? If yes, the page is usually ready.</w:t>
            </w:r>
          </w:p>
        </w:tc>
      </w:tr>
    </w:tbl>
    <w:p w14:paraId="2981B5C4" w14:textId="77777777" w:rsidR="005E5833" w:rsidRDefault="00000000">
      <w:pPr>
        <w:pStyle w:val="SectionHeading"/>
      </w:pPr>
      <w:r>
        <w:lastRenderedPageBreak/>
        <w:t>Appendix A. Selected official sources</w:t>
      </w:r>
    </w:p>
    <w:p w14:paraId="7026E85B" w14:textId="77777777" w:rsidR="005E5833" w:rsidRDefault="00000000">
      <w:r>
        <w:t>This guide is intentionally anchored to public documentation. The list below reflects the most relevant sources used for the rewrite. Platform behavior changes over time, so treat this appendix as a dated source snapshot.</w:t>
      </w:r>
    </w:p>
    <w:p w14:paraId="1FACE831" w14:textId="77777777" w:rsidR="005E5833" w:rsidRDefault="00000000">
      <w:pPr>
        <w:pStyle w:val="BodyTight"/>
      </w:pPr>
      <w:r>
        <w:rPr>
          <w:b/>
        </w:rPr>
        <w:t xml:space="preserve">1. </w:t>
      </w:r>
      <w:hyperlink r:id="rId8">
        <w:r>
          <w:rPr>
            <w:color w:val="1E5A8A"/>
            <w:u w:val="single"/>
          </w:rPr>
          <w:t>Google Search Central - AI features and your website</w:t>
        </w:r>
      </w:hyperlink>
      <w:r>
        <w:t xml:space="preserve"> - Explains how AI Overviews and AI Mode work for site owners, including query fan-out, eligibility, and the fact that no special AI markup is required.</w:t>
      </w:r>
    </w:p>
    <w:p w14:paraId="47546050" w14:textId="77777777" w:rsidR="005E5833" w:rsidRDefault="00000000">
      <w:pPr>
        <w:pStyle w:val="BodyTight"/>
      </w:pPr>
      <w:r>
        <w:rPr>
          <w:b/>
        </w:rPr>
        <w:t xml:space="preserve">2. </w:t>
      </w:r>
      <w:hyperlink r:id="rId9">
        <w:r>
          <w:rPr>
            <w:color w:val="1E5A8A"/>
            <w:u w:val="single"/>
          </w:rPr>
          <w:t>Google Search Central - In-depth guide to how Google Search works</w:t>
        </w:r>
      </w:hyperlink>
      <w:r>
        <w:t xml:space="preserve"> - Defines Google's crawl -&gt; index -&gt; serve framework and notes that crawl/index/serve are not guaranteed.</w:t>
      </w:r>
    </w:p>
    <w:p w14:paraId="0AFFC5F7" w14:textId="77777777" w:rsidR="005E5833" w:rsidRDefault="00000000">
      <w:pPr>
        <w:pStyle w:val="BodyTight"/>
      </w:pPr>
      <w:r>
        <w:rPr>
          <w:b/>
        </w:rPr>
        <w:t xml:space="preserve">3. </w:t>
      </w:r>
      <w:hyperlink r:id="rId10">
        <w:r>
          <w:rPr>
            <w:color w:val="1E5A8A"/>
            <w:u w:val="single"/>
          </w:rPr>
          <w:t>Google Search Central - Creating helpful, reliable, people-first content</w:t>
        </w:r>
      </w:hyperlink>
      <w:r>
        <w:t xml:space="preserve"> - Reinforces the people-first, helpful, reliable content standard.</w:t>
      </w:r>
    </w:p>
    <w:p w14:paraId="115A5399" w14:textId="77777777" w:rsidR="005E5833" w:rsidRDefault="00000000">
      <w:pPr>
        <w:pStyle w:val="BodyTight"/>
      </w:pPr>
      <w:r>
        <w:rPr>
          <w:b/>
        </w:rPr>
        <w:t xml:space="preserve">4. </w:t>
      </w:r>
      <w:hyperlink r:id="rId11">
        <w:r>
          <w:rPr>
            <w:color w:val="1E5A8A"/>
            <w:u w:val="single"/>
          </w:rPr>
          <w:t>Google Search Central Blog - Top ways to ensure your content performs well in Google's AI experiences on Search</w:t>
        </w:r>
      </w:hyperlink>
      <w:r>
        <w:t xml:space="preserve"> - Current Google guidance on unique value, page experience, preview controls, structured data accuracy, and multimodal readiness.</w:t>
      </w:r>
    </w:p>
    <w:p w14:paraId="5145D744" w14:textId="77777777" w:rsidR="005E5833" w:rsidRDefault="00000000">
      <w:pPr>
        <w:pStyle w:val="BodyTight"/>
      </w:pPr>
      <w:r>
        <w:rPr>
          <w:b/>
        </w:rPr>
        <w:t xml:space="preserve">5. </w:t>
      </w:r>
      <w:hyperlink r:id="rId12">
        <w:r>
          <w:rPr>
            <w:color w:val="1E5A8A"/>
            <w:u w:val="single"/>
          </w:rPr>
          <w:t>Google Search Central - Influencing title links</w:t>
        </w:r>
      </w:hyperlink>
      <w:r>
        <w:t xml:space="preserve"> - Explains how Google forms title links and why visible titles, headings, and title elements must align.</w:t>
      </w:r>
    </w:p>
    <w:p w14:paraId="7F603EDD" w14:textId="77777777" w:rsidR="005E5833" w:rsidRDefault="00000000">
      <w:pPr>
        <w:pStyle w:val="BodyTight"/>
      </w:pPr>
      <w:r>
        <w:rPr>
          <w:b/>
        </w:rPr>
        <w:t xml:space="preserve">6. </w:t>
      </w:r>
      <w:hyperlink r:id="rId13">
        <w:r>
          <w:rPr>
            <w:color w:val="1E5A8A"/>
            <w:u w:val="single"/>
          </w:rPr>
          <w:t>Google Search Central - Influence your byline dates</w:t>
        </w:r>
      </w:hyperlink>
      <w:r>
        <w:t xml:space="preserve"> - Guidance on visible publish/update dates and date markup.</w:t>
      </w:r>
    </w:p>
    <w:p w14:paraId="2A58AB75" w14:textId="77777777" w:rsidR="005E5833" w:rsidRDefault="00000000">
      <w:pPr>
        <w:pStyle w:val="BodyTight"/>
      </w:pPr>
      <w:r>
        <w:rPr>
          <w:b/>
        </w:rPr>
        <w:t xml:space="preserve">7. </w:t>
      </w:r>
      <w:hyperlink r:id="rId14">
        <w:r>
          <w:rPr>
            <w:color w:val="1E5A8A"/>
            <w:u w:val="single"/>
          </w:rPr>
          <w:t>Google Search Central - Snippets and robots preview controls</w:t>
        </w:r>
      </w:hyperlink>
      <w:r>
        <w:t xml:space="preserve"> - Explains nosnippet, max-snippet, and data-nosnippet and how they apply to AI Overviews and AI Mode.</w:t>
      </w:r>
    </w:p>
    <w:p w14:paraId="26B6750E" w14:textId="77777777" w:rsidR="005E5833" w:rsidRDefault="00000000">
      <w:pPr>
        <w:pStyle w:val="BodyTight"/>
      </w:pPr>
      <w:r>
        <w:rPr>
          <w:b/>
        </w:rPr>
        <w:t xml:space="preserve">8. </w:t>
      </w:r>
      <w:hyperlink r:id="rId15">
        <w:r>
          <w:rPr>
            <w:color w:val="1E5A8A"/>
            <w:u w:val="single"/>
          </w:rPr>
          <w:t>Google Search Central - General structured data guidelines</w:t>
        </w:r>
      </w:hyperlink>
      <w:r>
        <w:t xml:space="preserve"> - Structured data must match the visible page and does not guarantee rich results.</w:t>
      </w:r>
    </w:p>
    <w:p w14:paraId="40B573DA" w14:textId="77777777" w:rsidR="005E5833" w:rsidRDefault="00000000">
      <w:pPr>
        <w:pStyle w:val="BodyTight"/>
      </w:pPr>
      <w:r>
        <w:rPr>
          <w:b/>
        </w:rPr>
        <w:t xml:space="preserve">9. </w:t>
      </w:r>
      <w:hyperlink r:id="rId16">
        <w:r>
          <w:rPr>
            <w:color w:val="1E5A8A"/>
            <w:u w:val="single"/>
          </w:rPr>
          <w:t>Google Search Central - Article structured data</w:t>
        </w:r>
      </w:hyperlink>
      <w:r>
        <w:t xml:space="preserve"> - Useful for article and blog pages.</w:t>
      </w:r>
    </w:p>
    <w:p w14:paraId="0C2A3CE7" w14:textId="77777777" w:rsidR="005E5833" w:rsidRDefault="00000000">
      <w:pPr>
        <w:pStyle w:val="BodyTight"/>
      </w:pPr>
      <w:r>
        <w:rPr>
          <w:b/>
        </w:rPr>
        <w:t xml:space="preserve">10. </w:t>
      </w:r>
      <w:hyperlink r:id="rId17">
        <w:r>
          <w:rPr>
            <w:color w:val="1E5A8A"/>
            <w:u w:val="single"/>
          </w:rPr>
          <w:t>Google Search Central - Organization structured data</w:t>
        </w:r>
      </w:hyperlink>
      <w:r>
        <w:t xml:space="preserve"> - Useful for disambiguating the organization and keeping administrative details current.</w:t>
      </w:r>
    </w:p>
    <w:p w14:paraId="4B6F2111" w14:textId="77777777" w:rsidR="005E5833" w:rsidRDefault="00000000">
      <w:pPr>
        <w:pStyle w:val="BodyTight"/>
      </w:pPr>
      <w:r>
        <w:rPr>
          <w:b/>
        </w:rPr>
        <w:t xml:space="preserve">11. </w:t>
      </w:r>
      <w:hyperlink r:id="rId18">
        <w:r>
          <w:rPr>
            <w:color w:val="1E5A8A"/>
            <w:u w:val="single"/>
          </w:rPr>
          <w:t>Google Search Central - FAQPage structured data</w:t>
        </w:r>
      </w:hyperlink>
      <w:r>
        <w:t xml:space="preserve"> - Important limitation: FAQ rich-result eligibility is restricted; do not assume broad FAQ rich-result support.</w:t>
      </w:r>
    </w:p>
    <w:p w14:paraId="01545708" w14:textId="77777777" w:rsidR="005E5833" w:rsidRDefault="00000000">
      <w:pPr>
        <w:pStyle w:val="BodyTight"/>
      </w:pPr>
      <w:r>
        <w:rPr>
          <w:b/>
        </w:rPr>
        <w:t xml:space="preserve">12. </w:t>
      </w:r>
      <w:hyperlink r:id="rId19">
        <w:r>
          <w:rPr>
            <w:color w:val="1E5A8A"/>
            <w:u w:val="single"/>
          </w:rPr>
          <w:t>Google Search Central - Canonicalization guidance</w:t>
        </w:r>
      </w:hyperlink>
      <w:r>
        <w:t xml:space="preserve"> - Explains canonical URLs, duplicate handling, and related best practices.</w:t>
      </w:r>
    </w:p>
    <w:p w14:paraId="1B9B76D2" w14:textId="77777777" w:rsidR="005E5833" w:rsidRDefault="00000000">
      <w:pPr>
        <w:pStyle w:val="BodyTight"/>
      </w:pPr>
      <w:r>
        <w:rPr>
          <w:b/>
        </w:rPr>
        <w:t xml:space="preserve">13. </w:t>
      </w:r>
      <w:hyperlink r:id="rId20">
        <w:r>
          <w:rPr>
            <w:color w:val="1E5A8A"/>
            <w:u w:val="single"/>
          </w:rPr>
          <w:t>Google Search Console Help - Impressions, position, and clicks</w:t>
        </w:r>
      </w:hyperlink>
      <w:r>
        <w:t xml:space="preserve"> - Confirms how AI Overview clicks and impressions are counted.</w:t>
      </w:r>
    </w:p>
    <w:p w14:paraId="362A1083" w14:textId="77777777" w:rsidR="005E5833" w:rsidRDefault="00000000">
      <w:pPr>
        <w:pStyle w:val="BodyTight"/>
      </w:pPr>
      <w:r>
        <w:rPr>
          <w:b/>
        </w:rPr>
        <w:t xml:space="preserve">14. </w:t>
      </w:r>
      <w:hyperlink r:id="rId21">
        <w:r>
          <w:rPr>
            <w:color w:val="1E5A8A"/>
            <w:u w:val="single"/>
          </w:rPr>
          <w:t>OpenAI Help - ChatGPT search</w:t>
        </w:r>
      </w:hyperlink>
      <w:r>
        <w:t xml:space="preserve"> - Explains query rewriting, web search behavior, citations, and search availability.</w:t>
      </w:r>
    </w:p>
    <w:p w14:paraId="06C835BE" w14:textId="77777777" w:rsidR="005E5833" w:rsidRDefault="00000000">
      <w:pPr>
        <w:pStyle w:val="BodyTight"/>
      </w:pPr>
      <w:r>
        <w:rPr>
          <w:b/>
        </w:rPr>
        <w:t xml:space="preserve">15. </w:t>
      </w:r>
      <w:hyperlink r:id="rId22">
        <w:r>
          <w:rPr>
            <w:color w:val="1E5A8A"/>
            <w:u w:val="single"/>
          </w:rPr>
          <w:t>OpenAI Developers - Overview of OpenAI Crawlers</w:t>
        </w:r>
      </w:hyperlink>
      <w:r>
        <w:t xml:space="preserve"> - Distinguishes OAI-SearchBot, GPTBot, and ChatGPT-User; critical for search vs training decisions.</w:t>
      </w:r>
    </w:p>
    <w:p w14:paraId="49C2621C" w14:textId="77777777" w:rsidR="005E5833" w:rsidRDefault="00000000">
      <w:pPr>
        <w:pStyle w:val="BodyTight"/>
      </w:pPr>
      <w:r>
        <w:rPr>
          <w:b/>
        </w:rPr>
        <w:t xml:space="preserve">16. </w:t>
      </w:r>
      <w:hyperlink r:id="rId23">
        <w:r>
          <w:rPr>
            <w:color w:val="1E5A8A"/>
            <w:u w:val="single"/>
          </w:rPr>
          <w:t>OpenAI Help - Retrieval Augmented Generation (RAG) and Semantic Search for GPTs</w:t>
        </w:r>
      </w:hyperlink>
      <w:r>
        <w:t xml:space="preserve"> - Clear, plain-language explanation of retrieval at runtime.</w:t>
      </w:r>
    </w:p>
    <w:p w14:paraId="413AACD4" w14:textId="77777777" w:rsidR="005E5833" w:rsidRDefault="00000000">
      <w:pPr>
        <w:pStyle w:val="BodyTight"/>
      </w:pPr>
      <w:r>
        <w:rPr>
          <w:b/>
        </w:rPr>
        <w:t xml:space="preserve">17. </w:t>
      </w:r>
      <w:hyperlink r:id="rId24">
        <w:r>
          <w:rPr>
            <w:color w:val="1E5A8A"/>
            <w:u w:val="single"/>
          </w:rPr>
          <w:t>OpenAI Developers - Web search guide</w:t>
        </w:r>
      </w:hyperlink>
      <w:r>
        <w:t xml:space="preserve"> - Shows that OpenAI models can access up-to-date web content and provide sourced citations.</w:t>
      </w:r>
    </w:p>
    <w:p w14:paraId="030526FF" w14:textId="77777777" w:rsidR="005E5833" w:rsidRDefault="00000000">
      <w:pPr>
        <w:pStyle w:val="BodyTight"/>
      </w:pPr>
      <w:r>
        <w:rPr>
          <w:b/>
        </w:rPr>
        <w:t xml:space="preserve">18. </w:t>
      </w:r>
      <w:hyperlink r:id="rId25">
        <w:r>
          <w:rPr>
            <w:color w:val="1E5A8A"/>
            <w:u w:val="single"/>
          </w:rPr>
          <w:t>Anthropic Docs - Web search tool</w:t>
        </w:r>
      </w:hyperlink>
      <w:r>
        <w:t xml:space="preserve"> - Explains real-time web access and source citation in Claude.</w:t>
      </w:r>
    </w:p>
    <w:p w14:paraId="77B5C047" w14:textId="77777777" w:rsidR="005E5833" w:rsidRDefault="00000000">
      <w:pPr>
        <w:pStyle w:val="BodyTight"/>
      </w:pPr>
      <w:r>
        <w:rPr>
          <w:b/>
        </w:rPr>
        <w:t xml:space="preserve">19. </w:t>
      </w:r>
      <w:hyperlink r:id="rId26">
        <w:r>
          <w:rPr>
            <w:color w:val="1E5A8A"/>
            <w:u w:val="single"/>
          </w:rPr>
          <w:t>Anthropic Docs - Search results</w:t>
        </w:r>
      </w:hyperlink>
      <w:r>
        <w:t xml:space="preserve"> - Explains natural citations for retrieval-based applications.</w:t>
      </w:r>
    </w:p>
    <w:p w14:paraId="129E541E" w14:textId="77777777" w:rsidR="005E5833" w:rsidRDefault="00000000">
      <w:pPr>
        <w:pStyle w:val="BodyTight"/>
      </w:pPr>
      <w:r>
        <w:rPr>
          <w:b/>
        </w:rPr>
        <w:t xml:space="preserve">20. </w:t>
      </w:r>
      <w:hyperlink r:id="rId27">
        <w:r>
          <w:rPr>
            <w:color w:val="1E5A8A"/>
            <w:u w:val="single"/>
          </w:rPr>
          <w:t>Google Search Central - Merchant listing structured data</w:t>
        </w:r>
      </w:hyperlink>
      <w:r>
        <w:t xml:space="preserve"> - Relevant for commerce destinations tied to retail announcements.</w:t>
      </w:r>
    </w:p>
    <w:p w14:paraId="5F0DB1BA" w14:textId="77777777" w:rsidR="005E5833" w:rsidRDefault="00000000">
      <w:pPr>
        <w:pStyle w:val="BodyTight"/>
      </w:pPr>
      <w:r>
        <w:rPr>
          <w:b/>
        </w:rPr>
        <w:lastRenderedPageBreak/>
        <w:t xml:space="preserve">21. </w:t>
      </w:r>
      <w:hyperlink r:id="rId28">
        <w:r>
          <w:rPr>
            <w:color w:val="1E5A8A"/>
            <w:u w:val="single"/>
          </w:rPr>
          <w:t>Google Search Central - Loyalty program structured data</w:t>
        </w:r>
      </w:hyperlink>
      <w:r>
        <w:t xml:space="preserve"> - Relevant when membership or loyalty benefits are part of the announcement journey.</w:t>
      </w:r>
    </w:p>
    <w:p w14:paraId="2B681A91" w14:textId="77777777" w:rsidR="005E5833" w:rsidRDefault="00000000">
      <w:pPr>
        <w:pStyle w:val="SmallGray"/>
        <w:spacing w:before="200" w:after="0" w:line="264" w:lineRule="auto"/>
      </w:pPr>
      <w:r>
        <w:t>Prepared March 14, 2026. Revisit this guide periodically; platform product behavior and documentation change over time.</w:t>
      </w:r>
    </w:p>
    <w:sectPr w:rsidR="005E5833" w:rsidSect="00034616">
      <w:headerReference w:type="default" r:id="rId29"/>
      <w:footerReference w:type="default" r:id="rId30"/>
      <w:pgSz w:w="12240" w:h="15840"/>
      <w:pgMar w:top="1080" w:right="1152" w:bottom="936"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AF3BA" w14:textId="77777777" w:rsidR="00D115D7" w:rsidRDefault="00D115D7">
      <w:pPr>
        <w:spacing w:after="0" w:line="240" w:lineRule="auto"/>
      </w:pPr>
      <w:r>
        <w:separator/>
      </w:r>
    </w:p>
  </w:endnote>
  <w:endnote w:type="continuationSeparator" w:id="0">
    <w:p w14:paraId="4581FFAE" w14:textId="77777777" w:rsidR="00D115D7" w:rsidRDefault="00D115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65965" w14:textId="77777777" w:rsidR="005E5833" w:rsidRDefault="00000000">
    <w:pPr>
      <w:pStyle w:val="Footer"/>
      <w:jc w:val="center"/>
    </w:pPr>
    <w:r>
      <w:rPr>
        <w:color w:val="5B6573"/>
        <w:sz w:val="17"/>
      </w:rPr>
      <w:t xml:space="preserve">Page </w:t>
    </w:r>
    <w:r>
      <w:fldChar w:fldCharType="begin"/>
    </w:r>
    <w:r>
      <w:instrText>PAGE</w:instrText>
    </w:r>
    <w:r w:rsidR="00DB3C2C">
      <w:fldChar w:fldCharType="separate"/>
    </w:r>
    <w:r w:rsidR="00DB3C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EE64C" w14:textId="77777777" w:rsidR="00D115D7" w:rsidRDefault="00D115D7">
      <w:pPr>
        <w:spacing w:after="0" w:line="240" w:lineRule="auto"/>
      </w:pPr>
      <w:r>
        <w:separator/>
      </w:r>
    </w:p>
  </w:footnote>
  <w:footnote w:type="continuationSeparator" w:id="0">
    <w:p w14:paraId="12097246" w14:textId="77777777" w:rsidR="00D115D7" w:rsidRDefault="00D115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BD94" w14:textId="77777777" w:rsidR="005E5833" w:rsidRDefault="00000000">
    <w:pPr>
      <w:pStyle w:val="Header"/>
      <w:jc w:val="right"/>
    </w:pPr>
    <w:r>
      <w:rPr>
        <w:color w:val="5B6573"/>
        <w:sz w:val="17"/>
      </w:rPr>
      <w:t>AI &amp; External Communications (Owned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176865">
    <w:abstractNumId w:val="8"/>
  </w:num>
  <w:num w:numId="2" w16cid:durableId="504830388">
    <w:abstractNumId w:val="6"/>
  </w:num>
  <w:num w:numId="3" w16cid:durableId="214119859">
    <w:abstractNumId w:val="5"/>
  </w:num>
  <w:num w:numId="4" w16cid:durableId="140386965">
    <w:abstractNumId w:val="4"/>
  </w:num>
  <w:num w:numId="5" w16cid:durableId="1794210087">
    <w:abstractNumId w:val="7"/>
  </w:num>
  <w:num w:numId="6" w16cid:durableId="184752567">
    <w:abstractNumId w:val="3"/>
  </w:num>
  <w:num w:numId="7" w16cid:durableId="969431781">
    <w:abstractNumId w:val="2"/>
  </w:num>
  <w:num w:numId="8" w16cid:durableId="1357385255">
    <w:abstractNumId w:val="1"/>
  </w:num>
  <w:num w:numId="9" w16cid:durableId="40168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833"/>
    <w:rsid w:val="00AA1D8D"/>
    <w:rsid w:val="00B36FF9"/>
    <w:rsid w:val="00B47730"/>
    <w:rsid w:val="00CB0664"/>
    <w:rsid w:val="00D115D7"/>
    <w:rsid w:val="00DB3C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A2ACC"/>
  <w14:defaultImageDpi w14:val="300"/>
  <w15:docId w15:val="{BF51F735-EF6E-134F-8C24-02529519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60" w:line="240" w:lineRule="auto"/>
    </w:pPr>
    <w:rPr>
      <w:b/>
      <w:color w:val="0B3C6D"/>
      <w:sz w:val="52"/>
    </w:rPr>
  </w:style>
  <w:style w:type="paragraph" w:customStyle="1" w:styleId="SubtitleCustom">
    <w:name w:val="SubtitleCustom"/>
    <w:basedOn w:val="Normal"/>
    <w:pPr>
      <w:spacing w:after="280" w:line="264" w:lineRule="auto"/>
    </w:pPr>
    <w:rPr>
      <w:color w:val="1E5A8A"/>
      <w:sz w:val="28"/>
    </w:rPr>
  </w:style>
  <w:style w:type="paragraph" w:customStyle="1" w:styleId="SectionHeading">
    <w:name w:val="SectionHeading"/>
    <w:basedOn w:val="Normal"/>
    <w:pPr>
      <w:keepNext/>
      <w:spacing w:before="320"/>
    </w:pPr>
    <w:rPr>
      <w:b/>
      <w:color w:val="0B3C6D"/>
      <w:sz w:val="34"/>
    </w:rPr>
  </w:style>
  <w:style w:type="paragraph" w:customStyle="1" w:styleId="Subheading">
    <w:name w:val="Subheading"/>
    <w:basedOn w:val="Normal"/>
    <w:pPr>
      <w:keepNext/>
      <w:spacing w:before="200" w:after="60"/>
    </w:pPr>
    <w:rPr>
      <w:b/>
      <w:color w:val="1E5A8A"/>
      <w:sz w:val="25"/>
    </w:rPr>
  </w:style>
  <w:style w:type="paragraph" w:customStyle="1" w:styleId="BodyTight">
    <w:name w:val="BodyTight"/>
    <w:basedOn w:val="Normal"/>
    <w:pPr>
      <w:spacing w:after="60" w:line="269" w:lineRule="auto"/>
    </w:pPr>
  </w:style>
  <w:style w:type="paragraph" w:customStyle="1" w:styleId="SmallGray">
    <w:name w:val="SmallGray"/>
    <w:basedOn w:val="Normal"/>
    <w:pPr>
      <w:spacing w:after="60"/>
    </w:pPr>
    <w:rPr>
      <w:color w:val="5B6573"/>
      <w:sz w:val="18"/>
    </w:rPr>
  </w:style>
  <w:style w:type="paragraph" w:customStyle="1" w:styleId="CalloutText">
    <w:name w:val="CalloutText"/>
    <w:basedOn w:val="Normal"/>
    <w:pPr>
      <w:spacing w:after="0" w:line="264"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developers.google.com/search/docs/appearance/ai-features" TargetMode="External"/><Relationship Id="rId13" Type="http://schemas.openxmlformats.org/officeDocument/2006/relationships/hyperlink" Target="https://developers.google.com/search/docs/appearance/publication-dates" TargetMode="External"/><Relationship Id="rId18" Type="http://schemas.openxmlformats.org/officeDocument/2006/relationships/hyperlink" Target="https://developers.google.com/search/docs/appearance/structured-data/faqpage" TargetMode="External"/><Relationship Id="rId26" Type="http://schemas.openxmlformats.org/officeDocument/2006/relationships/hyperlink" Target="https://platform.claude.com/docs/en/build-with-claude/search-results" TargetMode="External"/><Relationship Id="rId3" Type="http://schemas.openxmlformats.org/officeDocument/2006/relationships/styles" Target="styles.xml"/><Relationship Id="rId21" Type="http://schemas.openxmlformats.org/officeDocument/2006/relationships/hyperlink" Target="https://help.openai.com/en/articles/9237897-chatgpt-search" TargetMode="External"/><Relationship Id="rId7" Type="http://schemas.openxmlformats.org/officeDocument/2006/relationships/endnotes" Target="endnotes.xml"/><Relationship Id="rId12" Type="http://schemas.openxmlformats.org/officeDocument/2006/relationships/hyperlink" Target="https://developers.google.com/search/docs/appearance/title-link" TargetMode="External"/><Relationship Id="rId17" Type="http://schemas.openxmlformats.org/officeDocument/2006/relationships/hyperlink" Target="https://developers.google.com/search/docs/appearance/structured-data/organization" TargetMode="External"/><Relationship Id="rId25" Type="http://schemas.openxmlformats.org/officeDocument/2006/relationships/hyperlink" Target="https://platform.claude.com/docs/en/agents-and-tools/tool-use/web-search-tool" TargetMode="External"/><Relationship Id="rId2" Type="http://schemas.openxmlformats.org/officeDocument/2006/relationships/numbering" Target="numbering.xml"/><Relationship Id="rId16" Type="http://schemas.openxmlformats.org/officeDocument/2006/relationships/hyperlink" Target="https://developers.google.com/search/docs/appearance/structured-data/article" TargetMode="External"/><Relationship Id="rId20" Type="http://schemas.openxmlformats.org/officeDocument/2006/relationships/hyperlink" Target="https://support.google.com/webmasters/answer/7042828?hl=en"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search/blog/2025/05/succeeding-in-ai-search" TargetMode="External"/><Relationship Id="rId24" Type="http://schemas.openxmlformats.org/officeDocument/2006/relationships/hyperlink" Target="https://developers.openai.com/api/docs/guides/tools-web-search/"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s.google.com/search/docs/appearance/structured-data/sd-policies" TargetMode="External"/><Relationship Id="rId23" Type="http://schemas.openxmlformats.org/officeDocument/2006/relationships/hyperlink" Target="https://help.openai.com/en/articles/8868588-retrieval-augmented-generation-rag-and-semantic-search-for-gpts" TargetMode="External"/><Relationship Id="rId28" Type="http://schemas.openxmlformats.org/officeDocument/2006/relationships/hyperlink" Target="https://developers.google.com/search/docs/appearance/structured-data/loyalty-program" TargetMode="External"/><Relationship Id="rId10" Type="http://schemas.openxmlformats.org/officeDocument/2006/relationships/hyperlink" Target="https://developers.google.com/search/docs/fundamentals/creating-helpful-content" TargetMode="External"/><Relationship Id="rId19" Type="http://schemas.openxmlformats.org/officeDocument/2006/relationships/hyperlink" Target="https://developers.google.com/search/docs/crawling-indexing/consolidate-duplicate-url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google.com/search/docs/fundamentals/how-search-works" TargetMode="External"/><Relationship Id="rId14" Type="http://schemas.openxmlformats.org/officeDocument/2006/relationships/hyperlink" Target="https://developers.google.com/search/docs/crawling-indexing/robots-meta-tag" TargetMode="External"/><Relationship Id="rId22" Type="http://schemas.openxmlformats.org/officeDocument/2006/relationships/hyperlink" Target="https://developers.openai.com/api/docs/bots/" TargetMode="External"/><Relationship Id="rId27" Type="http://schemas.openxmlformats.org/officeDocument/2006/relationships/hyperlink" Target="https://developers.google.com/search/docs/appearance/structured-data/merchant-listing"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3595</Words>
  <Characters>20014</Characters>
  <Application>Microsoft Office Word</Application>
  <DocSecurity>0</DocSecurity>
  <Lines>443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Ethan Bauley</cp:lastModifiedBy>
  <cp:revision>2</cp:revision>
  <dcterms:created xsi:type="dcterms:W3CDTF">2013-12-23T23:15:00Z</dcterms:created>
  <dcterms:modified xsi:type="dcterms:W3CDTF">2026-03-14T17:48:00Z</dcterms:modified>
  <cp:category/>
</cp:coreProperties>
</file>