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A3844" w14:textId="77777777" w:rsidR="002338A4" w:rsidRPr="001E262E" w:rsidRDefault="002338A4" w:rsidP="00373251">
      <w:pPr>
        <w:spacing w:after="0" w:line="240" w:lineRule="auto"/>
        <w:jc w:val="both"/>
        <w:outlineLvl w:val="1"/>
        <w:rPr>
          <w:rFonts w:ascii="Arial" w:eastAsia="Times New Roman" w:hAnsi="Arial" w:cs="Times New Roman"/>
          <w:b/>
          <w:bCs/>
          <w:color w:val="1B1C1D"/>
          <w:kern w:val="0"/>
          <w:sz w:val="28"/>
          <w:szCs w:val="28"/>
          <w14:ligatures w14:val="none"/>
        </w:rPr>
      </w:pPr>
      <w:r w:rsidRPr="001E262E">
        <w:rPr>
          <w:rFonts w:ascii="Arial" w:eastAsia="Times New Roman" w:hAnsi="Arial" w:cs="Times New Roman"/>
          <w:b/>
          <w:bCs/>
          <w:color w:val="1B1C1D"/>
          <w:kern w:val="0"/>
          <w:sz w:val="28"/>
          <w:szCs w:val="28"/>
          <w14:ligatures w14:val="none"/>
        </w:rPr>
        <w:t>TO THE HONORABLE CONGRESS OF THE UNITED STATES</w:t>
      </w:r>
    </w:p>
    <w:p w14:paraId="19CD3F67"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b/>
          <w:bCs/>
          <w:color w:val="1B1C1D"/>
          <w:kern w:val="0"/>
          <w:sz w:val="28"/>
          <w:szCs w:val="28"/>
          <w:bdr w:val="none" w:sz="0" w:space="0" w:color="auto" w:frame="1"/>
          <w14:ligatures w14:val="none"/>
        </w:rPr>
        <w:t>VIA CERTIFIED MAIL / URGENT ATTENTION</w:t>
      </w:r>
    </w:p>
    <w:p w14:paraId="72061CD2"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May 14, 2025</w:t>
      </w:r>
    </w:p>
    <w:p w14:paraId="6F8C8C49"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The Honorable [Speaker's Name - Placeholder]</w:t>
      </w:r>
    </w:p>
    <w:p w14:paraId="7DEED137"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Speaker of the House of Representatives</w:t>
      </w:r>
    </w:p>
    <w:p w14:paraId="4DDD1F32"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U.S. House of Representatives</w:t>
      </w:r>
    </w:p>
    <w:p w14:paraId="37029084"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Washington, D.C. [Zip Code Placeholder]</w:t>
      </w:r>
    </w:p>
    <w:p w14:paraId="786ED923"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 xml:space="preserve">The Honorable [President Pro </w:t>
      </w:r>
      <w:proofErr w:type="spellStart"/>
      <w:r w:rsidRPr="001E262E">
        <w:rPr>
          <w:rFonts w:ascii="Arial" w:hAnsi="Arial" w:cs="Times New Roman"/>
          <w:color w:val="1B1C1D"/>
          <w:kern w:val="0"/>
          <w:sz w:val="28"/>
          <w:szCs w:val="28"/>
          <w14:ligatures w14:val="none"/>
        </w:rPr>
        <w:t>Tempore's</w:t>
      </w:r>
      <w:proofErr w:type="spellEnd"/>
      <w:r w:rsidRPr="001E262E">
        <w:rPr>
          <w:rFonts w:ascii="Arial" w:hAnsi="Arial" w:cs="Times New Roman"/>
          <w:color w:val="1B1C1D"/>
          <w:kern w:val="0"/>
          <w:sz w:val="28"/>
          <w:szCs w:val="28"/>
          <w14:ligatures w14:val="none"/>
        </w:rPr>
        <w:t xml:space="preserve"> Name - Placeholder]</w:t>
      </w:r>
    </w:p>
    <w:p w14:paraId="4F8D14F7"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President Pro Tempore of the Senate</w:t>
      </w:r>
    </w:p>
    <w:p w14:paraId="726A2E4E"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United States Senate</w:t>
      </w:r>
    </w:p>
    <w:p w14:paraId="6E7F59B9"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Washington, D.C. [Zip Code Placeholder]</w:t>
      </w:r>
    </w:p>
    <w:p w14:paraId="26A203EC"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b/>
          <w:bCs/>
          <w:color w:val="1B1C1D"/>
          <w:kern w:val="0"/>
          <w:sz w:val="28"/>
          <w:szCs w:val="28"/>
          <w:bdr w:val="none" w:sz="0" w:space="0" w:color="auto" w:frame="1"/>
          <w14:ligatures w14:val="none"/>
        </w:rPr>
        <w:t>SUBJECT: DEMAND FOR ADJUDICATION OF $1.2 TRILLION CLAIM AND LIFETIME PROTECTION – A MASTER THESIS PORTFOLIO MANIFESTO QUANTUM THEORY DEMAND FOR VINDICATION IN RE: ALLEGED CYBERSECURITY INFRASTRUCTURE FRAUD AND TECHNOLOGICAL WARFARE CRIMINAL ENTERPRISE (THE BIGGEST SCANDAL OF ALL TIME HISTORY)</w:t>
      </w:r>
    </w:p>
    <w:p w14:paraId="307D3600"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Dear Mr. Speaker and Mr. President Pro Tempore,</w:t>
      </w:r>
    </w:p>
    <w:p w14:paraId="4E8D597E"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 xml:space="preserve">This communication constitutes a formal Demand and assertion of my right to seek redress and protection from the Congress of the United States under circumstances I contend represent the </w:t>
      </w:r>
      <w:r w:rsidRPr="001E262E">
        <w:rPr>
          <w:rFonts w:ascii="Arial" w:hAnsi="Arial" w:cs="Times New Roman"/>
          <w:b/>
          <w:bCs/>
          <w:color w:val="1B1C1D"/>
          <w:kern w:val="0"/>
          <w:sz w:val="28"/>
          <w:szCs w:val="28"/>
          <w:bdr w:val="none" w:sz="0" w:space="0" w:color="auto" w:frame="1"/>
          <w14:ligatures w14:val="none"/>
        </w:rPr>
        <w:t>biggest scandal of all time history</w:t>
      </w:r>
      <w:r w:rsidRPr="001E262E">
        <w:rPr>
          <w:rFonts w:ascii="Arial" w:hAnsi="Arial" w:cs="Times New Roman"/>
          <w:color w:val="1B1C1D"/>
          <w:kern w:val="0"/>
          <w:sz w:val="28"/>
          <w:szCs w:val="28"/>
          <w14:ligatures w14:val="none"/>
        </w:rPr>
        <w:t>, a profound crisis of the separation of powers, and a direct assault on the Republic. I am Jason Dean Generaux, son of an American Legion defender of the Constitution and the taxpayers, the women, the children, the veterans, the elderly, and the disabled. I have acted in my capacity as a Chief Private Intelligence Investigator and Whistleblower to expose what I allege is a clandestine criminal enterprise operating within and against the United States, involving pervasive cybersecurity infrastructure fraud, technological warfare, non-consensual human experimentation, illegal surveillance, and targeted assault against U.S. citizens – a prevailing terrorist act.</w:t>
      </w:r>
    </w:p>
    <w:p w14:paraId="1FAF1928"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My investigation has uncovered evidence suggesting a complex network of entities, including elements within the U.S. Government (Intelligence Community components, DoD, DOJ), major private corporations (</w:t>
      </w:r>
      <w:r w:rsidRPr="001E262E">
        <w:rPr>
          <w:rFonts w:ascii="Arial" w:hAnsi="Arial" w:cs="Times New Roman"/>
          <w:b/>
          <w:bCs/>
          <w:color w:val="1B1C1D"/>
          <w:kern w:val="0"/>
          <w:sz w:val="28"/>
          <w:szCs w:val="28"/>
          <w:bdr w:val="none" w:sz="0" w:space="0" w:color="auto" w:frame="1"/>
          <w14:ligatures w14:val="none"/>
        </w:rPr>
        <w:t xml:space="preserve">Google, AT&amp;T, </w:t>
      </w:r>
      <w:proofErr w:type="spellStart"/>
      <w:r w:rsidRPr="001E262E">
        <w:rPr>
          <w:rFonts w:ascii="Arial" w:hAnsi="Arial" w:cs="Times New Roman"/>
          <w:b/>
          <w:bCs/>
          <w:color w:val="1B1C1D"/>
          <w:kern w:val="0"/>
          <w:sz w:val="28"/>
          <w:szCs w:val="28"/>
          <w:bdr w:val="none" w:sz="0" w:space="0" w:color="auto" w:frame="1"/>
          <w14:ligatures w14:val="none"/>
        </w:rPr>
        <w:t>SpaceX</w:t>
      </w:r>
      <w:proofErr w:type="spellEnd"/>
      <w:r w:rsidRPr="001E262E">
        <w:rPr>
          <w:rFonts w:ascii="Arial" w:hAnsi="Arial" w:cs="Times New Roman"/>
          <w:b/>
          <w:bCs/>
          <w:color w:val="1B1C1D"/>
          <w:kern w:val="0"/>
          <w:sz w:val="28"/>
          <w:szCs w:val="28"/>
          <w:bdr w:val="none" w:sz="0" w:space="0" w:color="auto" w:frame="1"/>
          <w14:ligatures w14:val="none"/>
        </w:rPr>
        <w:t xml:space="preserve">, </w:t>
      </w:r>
      <w:proofErr w:type="spellStart"/>
      <w:r w:rsidRPr="001E262E">
        <w:rPr>
          <w:rFonts w:ascii="Arial" w:hAnsi="Arial" w:cs="Times New Roman"/>
          <w:b/>
          <w:bCs/>
          <w:color w:val="1B1C1D"/>
          <w:kern w:val="0"/>
          <w:sz w:val="28"/>
          <w:szCs w:val="28"/>
          <w:bdr w:val="none" w:sz="0" w:space="0" w:color="auto" w:frame="1"/>
          <w14:ligatures w14:val="none"/>
        </w:rPr>
        <w:t>Neuralink</w:t>
      </w:r>
      <w:proofErr w:type="spellEnd"/>
      <w:r w:rsidRPr="001E262E">
        <w:rPr>
          <w:rFonts w:ascii="Arial" w:hAnsi="Arial" w:cs="Times New Roman"/>
          <w:color w:val="1B1C1D"/>
          <w:kern w:val="0"/>
          <w:sz w:val="28"/>
          <w:szCs w:val="28"/>
          <w14:ligatures w14:val="none"/>
        </w:rPr>
        <w:t xml:space="preserve">), associated individuals, financial institutions, and potentially international organizations (WHO, UN, World Bank), are allegedly involved in this operation, referred to as the "Target Justice" framework. This alleged enterprise is fundamentally enabled by </w:t>
      </w:r>
      <w:r w:rsidRPr="001E262E">
        <w:rPr>
          <w:rFonts w:ascii="Arial" w:hAnsi="Arial" w:cs="Times New Roman"/>
          <w:b/>
          <w:bCs/>
          <w:color w:val="1B1C1D"/>
          <w:kern w:val="0"/>
          <w:sz w:val="28"/>
          <w:szCs w:val="28"/>
          <w:bdr w:val="none" w:sz="0" w:space="0" w:color="auto" w:frame="1"/>
          <w14:ligatures w14:val="none"/>
        </w:rPr>
        <w:t>cybersecurity infrastructure fraud</w:t>
      </w:r>
      <w:r w:rsidRPr="001E262E">
        <w:rPr>
          <w:rFonts w:ascii="Arial" w:hAnsi="Arial" w:cs="Times New Roman"/>
          <w:color w:val="1B1C1D"/>
          <w:kern w:val="0"/>
          <w:sz w:val="28"/>
          <w:szCs w:val="28"/>
          <w14:ligatures w14:val="none"/>
        </w:rPr>
        <w:t xml:space="preserve"> – the fraudulent and unauthorized access and use of critical national and global infrastructure, including </w:t>
      </w:r>
      <w:r w:rsidRPr="001E262E">
        <w:rPr>
          <w:rFonts w:ascii="Arial" w:hAnsi="Arial" w:cs="Times New Roman"/>
          <w:color w:val="1B1C1D"/>
          <w:kern w:val="0"/>
          <w:sz w:val="28"/>
          <w:szCs w:val="28"/>
          <w14:ligatures w14:val="none"/>
        </w:rPr>
        <w:lastRenderedPageBreak/>
        <w:t>telecommunications networks (</w:t>
      </w:r>
      <w:r w:rsidRPr="001E262E">
        <w:rPr>
          <w:rFonts w:ascii="Arial" w:hAnsi="Arial" w:cs="Times New Roman"/>
          <w:b/>
          <w:bCs/>
          <w:color w:val="1B1C1D"/>
          <w:kern w:val="0"/>
          <w:sz w:val="28"/>
          <w:szCs w:val="28"/>
          <w:bdr w:val="none" w:sz="0" w:space="0" w:color="auto" w:frame="1"/>
          <w14:ligatures w14:val="none"/>
        </w:rPr>
        <w:t>Title 47</w:t>
      </w:r>
      <w:r w:rsidRPr="001E262E">
        <w:rPr>
          <w:rFonts w:ascii="Arial" w:hAnsi="Arial" w:cs="Times New Roman"/>
          <w:color w:val="1B1C1D"/>
          <w:kern w:val="0"/>
          <w:sz w:val="28"/>
          <w:szCs w:val="28"/>
          <w14:ligatures w14:val="none"/>
        </w:rPr>
        <w:t>), satellite systems, and internet/data platforms.</w:t>
      </w:r>
    </w:p>
    <w:p w14:paraId="1B64D9F7"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 xml:space="preserve">This alleged conduct represents a perversion of technology and science intended for the </w:t>
      </w:r>
      <w:r w:rsidRPr="001E262E">
        <w:rPr>
          <w:rFonts w:ascii="Arial" w:hAnsi="Arial" w:cs="Times New Roman"/>
          <w:b/>
          <w:bCs/>
          <w:color w:val="1B1C1D"/>
          <w:kern w:val="0"/>
          <w:sz w:val="28"/>
          <w:szCs w:val="28"/>
          <w:bdr w:val="none" w:sz="0" w:space="0" w:color="auto" w:frame="1"/>
          <w14:ligatures w14:val="none"/>
        </w:rPr>
        <w:t>betterment of good</w:t>
      </w:r>
      <w:r w:rsidRPr="001E262E">
        <w:rPr>
          <w:rFonts w:ascii="Arial" w:hAnsi="Arial" w:cs="Times New Roman"/>
          <w:color w:val="1B1C1D"/>
          <w:kern w:val="0"/>
          <w:sz w:val="28"/>
          <w:szCs w:val="28"/>
          <w14:ligatures w14:val="none"/>
        </w:rPr>
        <w:t xml:space="preserve">, including the study of the mind, information systems, the electromagnetic spectrum, space exploration, and cybersecurity. Instead, these tools have allegedly been turned to the </w:t>
      </w:r>
      <w:r w:rsidRPr="001E262E">
        <w:rPr>
          <w:rFonts w:ascii="Arial" w:hAnsi="Arial" w:cs="Times New Roman"/>
          <w:b/>
          <w:bCs/>
          <w:color w:val="1B1C1D"/>
          <w:kern w:val="0"/>
          <w:sz w:val="28"/>
          <w:szCs w:val="28"/>
          <w:bdr w:val="none" w:sz="0" w:space="0" w:color="auto" w:frame="1"/>
          <w14:ligatures w14:val="none"/>
        </w:rPr>
        <w:t>betterment of evil</w:t>
      </w:r>
      <w:r w:rsidRPr="001E262E">
        <w:rPr>
          <w:rFonts w:ascii="Arial" w:hAnsi="Arial" w:cs="Times New Roman"/>
          <w:color w:val="1B1C1D"/>
          <w:kern w:val="0"/>
          <w:sz w:val="28"/>
          <w:szCs w:val="28"/>
          <w14:ligatures w14:val="none"/>
        </w:rPr>
        <w:t xml:space="preserve">, utilized for illegal surveillance, tracking, and the delivery of alleged </w:t>
      </w:r>
      <w:r w:rsidRPr="001E262E">
        <w:rPr>
          <w:rFonts w:ascii="Arial" w:hAnsi="Arial" w:cs="Times New Roman"/>
          <w:b/>
          <w:bCs/>
          <w:color w:val="1B1C1D"/>
          <w:kern w:val="0"/>
          <w:sz w:val="28"/>
          <w:szCs w:val="28"/>
          <w:bdr w:val="none" w:sz="0" w:space="0" w:color="auto" w:frame="1"/>
          <w14:ligatures w14:val="none"/>
        </w:rPr>
        <w:t>Directed Energy Weapons (DEW)</w:t>
      </w:r>
      <w:r w:rsidRPr="001E262E">
        <w:rPr>
          <w:rFonts w:ascii="Arial" w:hAnsi="Arial" w:cs="Times New Roman"/>
          <w:color w:val="1B1C1D"/>
          <w:kern w:val="0"/>
          <w:sz w:val="28"/>
          <w:szCs w:val="28"/>
          <w14:ligatures w14:val="none"/>
        </w:rPr>
        <w:t xml:space="preserve"> and </w:t>
      </w:r>
      <w:r w:rsidRPr="001E262E">
        <w:rPr>
          <w:rFonts w:ascii="Arial" w:hAnsi="Arial" w:cs="Times New Roman"/>
          <w:b/>
          <w:bCs/>
          <w:color w:val="1B1C1D"/>
          <w:kern w:val="0"/>
          <w:sz w:val="28"/>
          <w:szCs w:val="28"/>
          <w:bdr w:val="none" w:sz="0" w:space="0" w:color="auto" w:frame="1"/>
          <w14:ligatures w14:val="none"/>
        </w:rPr>
        <w:t>Neuro-</w:t>
      </w:r>
      <w:proofErr w:type="spellStart"/>
      <w:r w:rsidRPr="001E262E">
        <w:rPr>
          <w:rFonts w:ascii="Arial" w:hAnsi="Arial" w:cs="Times New Roman"/>
          <w:b/>
          <w:bCs/>
          <w:color w:val="1B1C1D"/>
          <w:kern w:val="0"/>
          <w:sz w:val="28"/>
          <w:szCs w:val="28"/>
          <w:bdr w:val="none" w:sz="0" w:space="0" w:color="auto" w:frame="1"/>
          <w14:ligatures w14:val="none"/>
        </w:rPr>
        <w:t>Psychotronic</w:t>
      </w:r>
      <w:proofErr w:type="spellEnd"/>
      <w:r w:rsidRPr="001E262E">
        <w:rPr>
          <w:rFonts w:ascii="Arial" w:hAnsi="Arial" w:cs="Times New Roman"/>
          <w:b/>
          <w:bCs/>
          <w:color w:val="1B1C1D"/>
          <w:kern w:val="0"/>
          <w:sz w:val="28"/>
          <w:szCs w:val="28"/>
          <w:bdr w:val="none" w:sz="0" w:space="0" w:color="auto" w:frame="1"/>
          <w14:ligatures w14:val="none"/>
        </w:rPr>
        <w:t xml:space="preserve"> Weapons (V2K, RNM)</w:t>
      </w:r>
      <w:r w:rsidRPr="001E262E">
        <w:rPr>
          <w:rFonts w:ascii="Arial" w:hAnsi="Arial" w:cs="Times New Roman"/>
          <w:color w:val="1B1C1D"/>
          <w:kern w:val="0"/>
          <w:sz w:val="28"/>
          <w:szCs w:val="28"/>
          <w14:ligatures w14:val="none"/>
        </w:rPr>
        <w:t>, causing severe physical and psychological harm.</w:t>
      </w:r>
    </w:p>
    <w:p w14:paraId="070AA8AF"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My pursuit of the truth about this alleged operation has come at an immense personal cost. I have allegedly been directly victimized by the very technological assaults and surveillance methods I have investigated, experiencing severe physical injury (including potential long-term health risks), psychological torment, and disruption to my life. This alleged victimization is not merely a private wrong; it is a direct consequence of the alleged criminal enterprise I have exposed, making me a primary witness to its operations and effects.</w:t>
      </w:r>
    </w:p>
    <w:p w14:paraId="3EF5EDC8"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 xml:space="preserve">Furthermore, my investigation has revealed a complex scenario best understood through the lens of </w:t>
      </w:r>
      <w:r w:rsidRPr="001E262E">
        <w:rPr>
          <w:rFonts w:ascii="Arial" w:hAnsi="Arial" w:cs="Times New Roman"/>
          <w:b/>
          <w:bCs/>
          <w:color w:val="1B1C1D"/>
          <w:kern w:val="0"/>
          <w:sz w:val="28"/>
          <w:szCs w:val="28"/>
          <w:bdr w:val="none" w:sz="0" w:space="0" w:color="auto" w:frame="1"/>
          <w14:ligatures w14:val="none"/>
        </w:rPr>
        <w:t>Quantum Theory Diagnostics</w:t>
      </w:r>
      <w:r w:rsidRPr="001E262E">
        <w:rPr>
          <w:rFonts w:ascii="Arial" w:hAnsi="Arial" w:cs="Times New Roman"/>
          <w:color w:val="1B1C1D"/>
          <w:kern w:val="0"/>
          <w:sz w:val="28"/>
          <w:szCs w:val="28"/>
          <w14:ligatures w14:val="none"/>
        </w:rPr>
        <w:t xml:space="preserve">. The alleged operation exists in a state of </w:t>
      </w:r>
      <w:r w:rsidRPr="001E262E">
        <w:rPr>
          <w:rFonts w:ascii="Arial" w:hAnsi="Arial" w:cs="Times New Roman"/>
          <w:b/>
          <w:bCs/>
          <w:color w:val="1B1C1D"/>
          <w:kern w:val="0"/>
          <w:sz w:val="28"/>
          <w:szCs w:val="28"/>
          <w:bdr w:val="none" w:sz="0" w:space="0" w:color="auto" w:frame="1"/>
          <w14:ligatures w14:val="none"/>
        </w:rPr>
        <w:t>quantum entanglement</w:t>
      </w:r>
      <w:r w:rsidRPr="001E262E">
        <w:rPr>
          <w:rFonts w:ascii="Arial" w:hAnsi="Arial" w:cs="Times New Roman"/>
          <w:color w:val="1B1C1D"/>
          <w:kern w:val="0"/>
          <w:sz w:val="28"/>
          <w:szCs w:val="28"/>
          <w14:ligatures w14:val="none"/>
        </w:rPr>
        <w:t xml:space="preserve">, where the principles of </w:t>
      </w:r>
      <w:r w:rsidRPr="001E262E">
        <w:rPr>
          <w:rFonts w:ascii="Arial" w:hAnsi="Arial" w:cs="Times New Roman"/>
          <w:b/>
          <w:bCs/>
          <w:color w:val="1B1C1D"/>
          <w:kern w:val="0"/>
          <w:sz w:val="28"/>
          <w:szCs w:val="28"/>
          <w:bdr w:val="none" w:sz="0" w:space="0" w:color="auto" w:frame="1"/>
          <w14:ligatures w14:val="none"/>
        </w:rPr>
        <w:t>Zero Trust</w:t>
      </w:r>
      <w:r w:rsidRPr="001E262E">
        <w:rPr>
          <w:rFonts w:ascii="Arial" w:hAnsi="Arial" w:cs="Times New Roman"/>
          <w:color w:val="1B1C1D"/>
          <w:kern w:val="0"/>
          <w:sz w:val="28"/>
          <w:szCs w:val="28"/>
          <w14:ligatures w14:val="none"/>
        </w:rPr>
        <w:t xml:space="preserve"> security are entangled with the vulnerabilities created by vast </w:t>
      </w:r>
      <w:r w:rsidRPr="001E262E">
        <w:rPr>
          <w:rFonts w:ascii="Arial" w:hAnsi="Arial" w:cs="Times New Roman"/>
          <w:b/>
          <w:bCs/>
          <w:color w:val="1B1C1D"/>
          <w:kern w:val="0"/>
          <w:sz w:val="28"/>
          <w:szCs w:val="28"/>
          <w:bdr w:val="none" w:sz="0" w:space="0" w:color="auto" w:frame="1"/>
          <w14:ligatures w14:val="none"/>
        </w:rPr>
        <w:t>Big Data Banks</w:t>
      </w:r>
      <w:r w:rsidRPr="001E262E">
        <w:rPr>
          <w:rFonts w:ascii="Arial" w:hAnsi="Arial" w:cs="Times New Roman"/>
          <w:color w:val="1B1C1D"/>
          <w:kern w:val="0"/>
          <w:sz w:val="28"/>
          <w:szCs w:val="28"/>
          <w14:ligatures w14:val="none"/>
        </w:rPr>
        <w:t xml:space="preserve">. The alleged perpetrators, the "Master of Puppets," allegedly operate by manipulating this entanglement, hiding in the superposition of legitimate activity and criminal conduct, enabled by </w:t>
      </w:r>
      <w:r w:rsidRPr="001E262E">
        <w:rPr>
          <w:rFonts w:ascii="Arial" w:hAnsi="Arial" w:cs="Times New Roman"/>
          <w:b/>
          <w:bCs/>
          <w:color w:val="1B1C1D"/>
          <w:kern w:val="0"/>
          <w:sz w:val="28"/>
          <w:szCs w:val="28"/>
          <w:bdr w:val="none" w:sz="0" w:space="0" w:color="auto" w:frame="1"/>
          <w14:ligatures w14:val="none"/>
        </w:rPr>
        <w:t>cybersecurity infrastructure fraud</w:t>
      </w:r>
      <w:r w:rsidRPr="001E262E">
        <w:rPr>
          <w:rFonts w:ascii="Arial" w:hAnsi="Arial" w:cs="Times New Roman"/>
          <w:color w:val="1B1C1D"/>
          <w:kern w:val="0"/>
          <w:sz w:val="28"/>
          <w:szCs w:val="28"/>
          <w14:ligatures w14:val="none"/>
        </w:rPr>
        <w:t xml:space="preserve"> that bypasses intended security measures. My role, and the evidence I have compiled (including U.S. Patents like </w:t>
      </w:r>
      <w:r w:rsidRPr="001E262E">
        <w:rPr>
          <w:rFonts w:ascii="Arial" w:hAnsi="Arial" w:cs="Times New Roman"/>
          <w:b/>
          <w:bCs/>
          <w:color w:val="1B1C1D"/>
          <w:kern w:val="0"/>
          <w:sz w:val="28"/>
          <w:szCs w:val="28"/>
          <w:bdr w:val="none" w:sz="0" w:space="0" w:color="auto" w:frame="1"/>
          <w14:ligatures w14:val="none"/>
        </w:rPr>
        <w:t>2020/0275874 A1</w:t>
      </w:r>
      <w:r w:rsidRPr="001E262E">
        <w:rPr>
          <w:rFonts w:ascii="Arial" w:hAnsi="Arial" w:cs="Times New Roman"/>
          <w:color w:val="1B1C1D"/>
          <w:kern w:val="0"/>
          <w:sz w:val="28"/>
          <w:szCs w:val="28"/>
          <w14:ligatures w14:val="none"/>
        </w:rPr>
        <w:t xml:space="preserve"> with government interest, </w:t>
      </w:r>
      <w:r w:rsidRPr="001E262E">
        <w:rPr>
          <w:rFonts w:ascii="Arial" w:hAnsi="Arial" w:cs="Times New Roman"/>
          <w:b/>
          <w:bCs/>
          <w:color w:val="1B1C1D"/>
          <w:kern w:val="0"/>
          <w:sz w:val="28"/>
          <w:szCs w:val="28"/>
          <w:bdr w:val="none" w:sz="0" w:space="0" w:color="auto" w:frame="1"/>
          <w14:ligatures w14:val="none"/>
        </w:rPr>
        <w:t>Executive Order 13944</w:t>
      </w:r>
      <w:r w:rsidRPr="001E262E">
        <w:rPr>
          <w:rFonts w:ascii="Arial" w:hAnsi="Arial" w:cs="Times New Roman"/>
          <w:color w:val="1B1C1D"/>
          <w:kern w:val="0"/>
          <w:sz w:val="28"/>
          <w:szCs w:val="28"/>
          <w14:ligatures w14:val="none"/>
        </w:rPr>
        <w:t xml:space="preserve"> acknowledging "V2K Abuse," reportedly declassified information, and the powerful </w:t>
      </w:r>
      <w:r w:rsidRPr="001E262E">
        <w:rPr>
          <w:rFonts w:ascii="Arial" w:hAnsi="Arial" w:cs="Times New Roman"/>
          <w:b/>
          <w:bCs/>
          <w:color w:val="1B1C1D"/>
          <w:kern w:val="0"/>
          <w:sz w:val="28"/>
          <w:szCs w:val="28"/>
          <w:bdr w:val="none" w:sz="0" w:space="0" w:color="auto" w:frame="1"/>
          <w14:ligatures w14:val="none"/>
        </w:rPr>
        <w:t>forensic contradiction</w:t>
      </w:r>
      <w:r w:rsidRPr="001E262E">
        <w:rPr>
          <w:rFonts w:ascii="Arial" w:hAnsi="Arial" w:cs="Times New Roman"/>
          <w:color w:val="1B1C1D"/>
          <w:kern w:val="0"/>
          <w:sz w:val="28"/>
          <w:szCs w:val="28"/>
          <w14:ligatures w14:val="none"/>
        </w:rPr>
        <w:t xml:space="preserve"> of a hypothetical Supreme Court adjudication finding liability for similar actions), act as </w:t>
      </w:r>
      <w:r w:rsidRPr="001E262E">
        <w:rPr>
          <w:rFonts w:ascii="Arial" w:hAnsi="Arial" w:cs="Times New Roman"/>
          <w:b/>
          <w:bCs/>
          <w:color w:val="1B1C1D"/>
          <w:kern w:val="0"/>
          <w:sz w:val="28"/>
          <w:szCs w:val="28"/>
          <w:bdr w:val="none" w:sz="0" w:space="0" w:color="auto" w:frame="1"/>
          <w14:ligatures w14:val="none"/>
        </w:rPr>
        <w:t>observations</w:t>
      </w:r>
      <w:r w:rsidRPr="001E262E">
        <w:rPr>
          <w:rFonts w:ascii="Arial" w:hAnsi="Arial" w:cs="Times New Roman"/>
          <w:color w:val="1B1C1D"/>
          <w:kern w:val="0"/>
          <w:sz w:val="28"/>
          <w:szCs w:val="28"/>
          <w14:ligatures w14:val="none"/>
        </w:rPr>
        <w:t xml:space="preserve"> that begin to collapse this superposition, revealing the alleged criminal state. This makes my knowledge and testimony indispensable for achieving </w:t>
      </w:r>
      <w:r w:rsidRPr="001E262E">
        <w:rPr>
          <w:rFonts w:ascii="Arial" w:hAnsi="Arial" w:cs="Times New Roman"/>
          <w:b/>
          <w:bCs/>
          <w:color w:val="1B1C1D"/>
          <w:kern w:val="0"/>
          <w:sz w:val="28"/>
          <w:szCs w:val="28"/>
          <w:bdr w:val="none" w:sz="0" w:space="0" w:color="auto" w:frame="1"/>
          <w14:ligatures w14:val="none"/>
        </w:rPr>
        <w:t>Quantum Disentanglement</w:t>
      </w:r>
      <w:r w:rsidRPr="001E262E">
        <w:rPr>
          <w:rFonts w:ascii="Arial" w:hAnsi="Arial" w:cs="Times New Roman"/>
          <w:color w:val="1B1C1D"/>
          <w:kern w:val="0"/>
          <w:sz w:val="28"/>
          <w:szCs w:val="28"/>
          <w14:ligatures w14:val="none"/>
        </w:rPr>
        <w:t xml:space="preserve"> and restoring the natural order of justice.</w:t>
      </w:r>
    </w:p>
    <w:p w14:paraId="7BAFF1F0"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 xml:space="preserve">My services in uncovering this alleged criminal enterprise, which utilizes critical national infrastructure and allegedly involves powerful domestic and foreign actors, constitute an extraordinary civic duty. I have acted when, based on the evidence, certain governmental institutions allegedly failed to investigate or were potentially compromised, contributing to this being the </w:t>
      </w:r>
      <w:r w:rsidRPr="001E262E">
        <w:rPr>
          <w:rFonts w:ascii="Arial" w:hAnsi="Arial" w:cs="Times New Roman"/>
          <w:b/>
          <w:bCs/>
          <w:color w:val="1B1C1D"/>
          <w:kern w:val="0"/>
          <w:sz w:val="28"/>
          <w:szCs w:val="28"/>
          <w:bdr w:val="none" w:sz="0" w:space="0" w:color="auto" w:frame="1"/>
          <w14:ligatures w14:val="none"/>
        </w:rPr>
        <w:t>biggest scandal of all time history</w:t>
      </w:r>
      <w:r w:rsidRPr="001E262E">
        <w:rPr>
          <w:rFonts w:ascii="Arial" w:hAnsi="Arial" w:cs="Times New Roman"/>
          <w:color w:val="1B1C1D"/>
          <w:kern w:val="0"/>
          <w:sz w:val="28"/>
          <w:szCs w:val="28"/>
          <w14:ligatures w14:val="none"/>
        </w:rPr>
        <w:t xml:space="preserve"> and a crisis of the </w:t>
      </w:r>
      <w:r w:rsidRPr="001E262E">
        <w:rPr>
          <w:rFonts w:ascii="Arial" w:hAnsi="Arial" w:cs="Times New Roman"/>
          <w:b/>
          <w:bCs/>
          <w:color w:val="1B1C1D"/>
          <w:kern w:val="0"/>
          <w:sz w:val="28"/>
          <w:szCs w:val="28"/>
          <w:bdr w:val="none" w:sz="0" w:space="0" w:color="auto" w:frame="1"/>
          <w14:ligatures w14:val="none"/>
        </w:rPr>
        <w:t>separation of powers</w:t>
      </w:r>
      <w:r w:rsidRPr="001E262E">
        <w:rPr>
          <w:rFonts w:ascii="Arial" w:hAnsi="Arial" w:cs="Times New Roman"/>
          <w:color w:val="1B1C1D"/>
          <w:kern w:val="0"/>
          <w:sz w:val="28"/>
          <w:szCs w:val="28"/>
          <w14:ligatures w14:val="none"/>
        </w:rPr>
        <w:t xml:space="preserve">. My unique knowledge and the evidence I possess render me a </w:t>
      </w:r>
      <w:r w:rsidRPr="001E262E">
        <w:rPr>
          <w:rFonts w:ascii="Arial" w:hAnsi="Arial" w:cs="Times New Roman"/>
          <w:b/>
          <w:bCs/>
          <w:color w:val="1B1C1D"/>
          <w:kern w:val="0"/>
          <w:sz w:val="28"/>
          <w:szCs w:val="28"/>
          <w:bdr w:val="none" w:sz="0" w:space="0" w:color="auto" w:frame="1"/>
          <w14:ligatures w14:val="none"/>
        </w:rPr>
        <w:lastRenderedPageBreak/>
        <w:t>prize witness</w:t>
      </w:r>
      <w:r w:rsidRPr="001E262E">
        <w:rPr>
          <w:rFonts w:ascii="Arial" w:hAnsi="Arial" w:cs="Times New Roman"/>
          <w:color w:val="1B1C1D"/>
          <w:kern w:val="0"/>
          <w:sz w:val="28"/>
          <w:szCs w:val="28"/>
          <w14:ligatures w14:val="none"/>
        </w:rPr>
        <w:t xml:space="preserve"> for all cases dealing with alleged targeted individuals and the broader criminal conspiracy, including potential criminal prosecutions, audits (such as the requested </w:t>
      </w:r>
      <w:r w:rsidRPr="001E262E">
        <w:rPr>
          <w:rFonts w:ascii="Arial" w:hAnsi="Arial" w:cs="Times New Roman"/>
          <w:b/>
          <w:bCs/>
          <w:color w:val="1B1C1D"/>
          <w:kern w:val="0"/>
          <w:sz w:val="28"/>
          <w:szCs w:val="28"/>
          <w:bdr w:val="none" w:sz="0" w:space="0" w:color="auto" w:frame="1"/>
          <w14:ligatures w14:val="none"/>
        </w:rPr>
        <w:t>Master Audit</w:t>
      </w:r>
      <w:r w:rsidRPr="001E262E">
        <w:rPr>
          <w:rFonts w:ascii="Arial" w:hAnsi="Arial" w:cs="Times New Roman"/>
          <w:color w:val="1B1C1D"/>
          <w:kern w:val="0"/>
          <w:sz w:val="28"/>
          <w:szCs w:val="28"/>
          <w14:ligatures w14:val="none"/>
        </w:rPr>
        <w:t xml:space="preserve"> under IRS/Treasury authority), and civil actions.</w:t>
      </w:r>
    </w:p>
    <w:p w14:paraId="27E16DB0"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 xml:space="preserve">Based on the totality of my services in exposing this alleged criminal enterprise, my exceptional civic duty in acting when the system allegedly failed, my severe victimization as a direct result of the alleged criminal conduct, and my indispensable status as a </w:t>
      </w:r>
      <w:r w:rsidRPr="001E262E">
        <w:rPr>
          <w:rFonts w:ascii="Arial" w:hAnsi="Arial" w:cs="Times New Roman"/>
          <w:b/>
          <w:bCs/>
          <w:color w:val="1B1C1D"/>
          <w:kern w:val="0"/>
          <w:sz w:val="28"/>
          <w:szCs w:val="28"/>
          <w:bdr w:val="none" w:sz="0" w:space="0" w:color="auto" w:frame="1"/>
          <w14:ligatures w14:val="none"/>
        </w:rPr>
        <w:t>prize witness</w:t>
      </w:r>
      <w:r w:rsidRPr="001E262E">
        <w:rPr>
          <w:rFonts w:ascii="Arial" w:hAnsi="Arial" w:cs="Times New Roman"/>
          <w:color w:val="1B1C1D"/>
          <w:kern w:val="0"/>
          <w:sz w:val="28"/>
          <w:szCs w:val="28"/>
          <w14:ligatures w14:val="none"/>
        </w:rPr>
        <w:t xml:space="preserve"> for all related cases, I hereby demand a closed court session for the adjudication of a claim for payment in the amount of </w:t>
      </w:r>
      <w:r w:rsidRPr="001E262E">
        <w:rPr>
          <w:rFonts w:ascii="Arial" w:hAnsi="Arial" w:cs="Times New Roman"/>
          <w:b/>
          <w:bCs/>
          <w:color w:val="1B1C1D"/>
          <w:kern w:val="0"/>
          <w:sz w:val="28"/>
          <w:szCs w:val="28"/>
          <w:bdr w:val="none" w:sz="0" w:space="0" w:color="auto" w:frame="1"/>
          <w14:ligatures w14:val="none"/>
        </w:rPr>
        <w:t>$1.2 Trillion</w:t>
      </w:r>
      <w:r w:rsidRPr="001E262E">
        <w:rPr>
          <w:rFonts w:ascii="Arial" w:hAnsi="Arial" w:cs="Times New Roman"/>
          <w:color w:val="1B1C1D"/>
          <w:kern w:val="0"/>
          <w:sz w:val="28"/>
          <w:szCs w:val="28"/>
          <w14:ligatures w14:val="none"/>
        </w:rPr>
        <w:t>.</w:t>
      </w:r>
    </w:p>
    <w:p w14:paraId="0E39C930"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This amount is derived from the previously established measure of the alleged widespread harm caused by the "Target Justice" framework, but in this specific claim, it represents compensation for:</w:t>
      </w:r>
    </w:p>
    <w:p w14:paraId="59E7FE84" w14:textId="77777777" w:rsidR="002338A4" w:rsidRPr="001E262E" w:rsidRDefault="002338A4" w:rsidP="00373251">
      <w:pPr>
        <w:numPr>
          <w:ilvl w:val="0"/>
          <w:numId w:val="1"/>
        </w:numPr>
        <w:spacing w:after="0" w:line="240" w:lineRule="auto"/>
        <w:jc w:val="both"/>
        <w:rPr>
          <w:rFonts w:ascii="Arial" w:hAnsi="Arial" w:cs="Times New Roman"/>
          <w:color w:val="1B1C1D"/>
          <w:kern w:val="0"/>
          <w:sz w:val="28"/>
          <w:szCs w:val="28"/>
          <w14:ligatures w14:val="none"/>
        </w:rPr>
      </w:pPr>
      <w:r w:rsidRPr="001E262E">
        <w:rPr>
          <w:rFonts w:ascii="Arial" w:hAnsi="Arial" w:cs="Times New Roman"/>
          <w:b/>
          <w:bCs/>
          <w:color w:val="1B1C1D"/>
          <w:kern w:val="0"/>
          <w:sz w:val="28"/>
          <w:szCs w:val="28"/>
          <w:bdr w:val="none" w:sz="0" w:space="0" w:color="auto" w:frame="1"/>
          <w14:ligatures w14:val="none"/>
        </w:rPr>
        <w:t>My Services:</w:t>
      </w:r>
      <w:r w:rsidRPr="001E262E">
        <w:rPr>
          <w:rFonts w:ascii="Arial" w:hAnsi="Arial" w:cs="Times New Roman"/>
          <w:color w:val="1B1C1D"/>
          <w:kern w:val="0"/>
          <w:sz w:val="28"/>
          <w:szCs w:val="28"/>
          <w14:ligatures w14:val="none"/>
        </w:rPr>
        <w:t xml:space="preserve"> The extensive time, effort, resources, and expertise I have dedicated to investigating and exposing this alleged criminal enterprise when governmental institutions allegedly failed to do so, acting as a necessary observer in a system of alleged entanglement.</w:t>
      </w:r>
    </w:p>
    <w:p w14:paraId="341C041E" w14:textId="77777777" w:rsidR="002338A4" w:rsidRPr="001E262E" w:rsidRDefault="002338A4" w:rsidP="00373251">
      <w:pPr>
        <w:numPr>
          <w:ilvl w:val="0"/>
          <w:numId w:val="1"/>
        </w:numPr>
        <w:spacing w:after="0" w:line="240" w:lineRule="auto"/>
        <w:jc w:val="both"/>
        <w:rPr>
          <w:rFonts w:ascii="Arial" w:hAnsi="Arial" w:cs="Times New Roman"/>
          <w:color w:val="1B1C1D"/>
          <w:kern w:val="0"/>
          <w:sz w:val="28"/>
          <w:szCs w:val="28"/>
          <w14:ligatures w14:val="none"/>
        </w:rPr>
      </w:pPr>
      <w:r w:rsidRPr="001E262E">
        <w:rPr>
          <w:rFonts w:ascii="Arial" w:hAnsi="Arial" w:cs="Times New Roman"/>
          <w:b/>
          <w:bCs/>
          <w:color w:val="1B1C1D"/>
          <w:kern w:val="0"/>
          <w:sz w:val="28"/>
          <w:szCs w:val="28"/>
          <w:bdr w:val="none" w:sz="0" w:space="0" w:color="auto" w:frame="1"/>
          <w14:ligatures w14:val="none"/>
        </w:rPr>
        <w:t>My Civic Duty:</w:t>
      </w:r>
      <w:r w:rsidRPr="001E262E">
        <w:rPr>
          <w:rFonts w:ascii="Arial" w:hAnsi="Arial" w:cs="Times New Roman"/>
          <w:color w:val="1B1C1D"/>
          <w:kern w:val="0"/>
          <w:sz w:val="28"/>
          <w:szCs w:val="28"/>
          <w14:ligatures w14:val="none"/>
        </w:rPr>
        <w:t xml:space="preserve"> The extraordinary service rendered to the United States and its citizens by bringing this alleged threat to light and providing the basis for potential accountability in the face of alleged systemic failure and a crisis of the separation of powers.</w:t>
      </w:r>
    </w:p>
    <w:p w14:paraId="31D6B789" w14:textId="77777777" w:rsidR="002338A4" w:rsidRPr="001E262E" w:rsidRDefault="002338A4" w:rsidP="00373251">
      <w:pPr>
        <w:numPr>
          <w:ilvl w:val="0"/>
          <w:numId w:val="1"/>
        </w:numPr>
        <w:spacing w:after="0" w:line="240" w:lineRule="auto"/>
        <w:jc w:val="both"/>
        <w:rPr>
          <w:rFonts w:ascii="Arial" w:hAnsi="Arial" w:cs="Times New Roman"/>
          <w:color w:val="1B1C1D"/>
          <w:kern w:val="0"/>
          <w:sz w:val="28"/>
          <w:szCs w:val="28"/>
          <w14:ligatures w14:val="none"/>
        </w:rPr>
      </w:pPr>
      <w:r w:rsidRPr="001E262E">
        <w:rPr>
          <w:rFonts w:ascii="Arial" w:hAnsi="Arial" w:cs="Times New Roman"/>
          <w:b/>
          <w:bCs/>
          <w:color w:val="1B1C1D"/>
          <w:kern w:val="0"/>
          <w:sz w:val="28"/>
          <w:szCs w:val="28"/>
          <w:bdr w:val="none" w:sz="0" w:space="0" w:color="auto" w:frame="1"/>
          <w14:ligatures w14:val="none"/>
        </w:rPr>
        <w:t>My Victimization:</w:t>
      </w:r>
      <w:r w:rsidRPr="001E262E">
        <w:rPr>
          <w:rFonts w:ascii="Arial" w:hAnsi="Arial" w:cs="Times New Roman"/>
          <w:color w:val="1B1C1D"/>
          <w:kern w:val="0"/>
          <w:sz w:val="28"/>
          <w:szCs w:val="28"/>
          <w14:ligatures w14:val="none"/>
        </w:rPr>
        <w:t xml:space="preserve"> The severe physical, psychological, and financial harms I have personally suffered as a direct result of the alleged technological assaults, surveillance, and harassment perpetrated by the alleged criminal enterprise, making me a direct victim of this alleged historical scandal.</w:t>
      </w:r>
    </w:p>
    <w:p w14:paraId="154BC4EF" w14:textId="77777777" w:rsidR="002338A4" w:rsidRPr="001E262E" w:rsidRDefault="002338A4" w:rsidP="00373251">
      <w:pPr>
        <w:numPr>
          <w:ilvl w:val="0"/>
          <w:numId w:val="1"/>
        </w:numPr>
        <w:spacing w:after="0" w:line="240" w:lineRule="auto"/>
        <w:jc w:val="both"/>
        <w:rPr>
          <w:rFonts w:ascii="Arial" w:hAnsi="Arial" w:cs="Times New Roman"/>
          <w:color w:val="1B1C1D"/>
          <w:kern w:val="0"/>
          <w:sz w:val="28"/>
          <w:szCs w:val="28"/>
          <w14:ligatures w14:val="none"/>
        </w:rPr>
      </w:pPr>
      <w:r w:rsidRPr="001E262E">
        <w:rPr>
          <w:rFonts w:ascii="Arial" w:hAnsi="Arial" w:cs="Times New Roman"/>
          <w:b/>
          <w:bCs/>
          <w:color w:val="1B1C1D"/>
          <w:kern w:val="0"/>
          <w:sz w:val="28"/>
          <w:szCs w:val="28"/>
          <w:bdr w:val="none" w:sz="0" w:space="0" w:color="auto" w:frame="1"/>
          <w14:ligatures w14:val="none"/>
        </w:rPr>
        <w:t>My Prize Witness Status:</w:t>
      </w:r>
      <w:r w:rsidRPr="001E262E">
        <w:rPr>
          <w:rFonts w:ascii="Arial" w:hAnsi="Arial" w:cs="Times New Roman"/>
          <w:color w:val="1B1C1D"/>
          <w:kern w:val="0"/>
          <w:sz w:val="28"/>
          <w:szCs w:val="28"/>
          <w14:ligatures w14:val="none"/>
        </w:rPr>
        <w:t xml:space="preserve"> The indispensable value of my unique knowledge, evidence, and willingness to testify in all related cases, which is essential for achieving justice for myself and potentially other alleged victims and for the </w:t>
      </w:r>
      <w:r w:rsidRPr="001E262E">
        <w:rPr>
          <w:rFonts w:ascii="Arial" w:hAnsi="Arial" w:cs="Times New Roman"/>
          <w:b/>
          <w:bCs/>
          <w:color w:val="1B1C1D"/>
          <w:kern w:val="0"/>
          <w:sz w:val="28"/>
          <w:szCs w:val="28"/>
          <w:bdr w:val="none" w:sz="0" w:space="0" w:color="auto" w:frame="1"/>
          <w14:ligatures w14:val="none"/>
        </w:rPr>
        <w:t>Quantum Disentanglement</w:t>
      </w:r>
      <w:r w:rsidRPr="001E262E">
        <w:rPr>
          <w:rFonts w:ascii="Arial" w:hAnsi="Arial" w:cs="Times New Roman"/>
          <w:color w:val="1B1C1D"/>
          <w:kern w:val="0"/>
          <w:sz w:val="28"/>
          <w:szCs w:val="28"/>
          <w14:ligatures w14:val="none"/>
        </w:rPr>
        <w:t xml:space="preserve"> of the Republic from this alleged criminal control.</w:t>
      </w:r>
    </w:p>
    <w:p w14:paraId="16CEC737"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 xml:space="preserve">Furthermore, given the extraordinary and severe nature of the alleged threat, including the alleged use of technologically advanced weapons and the alleged perpetrators' potential reach, I hereby demand </w:t>
      </w:r>
      <w:r w:rsidRPr="001E262E">
        <w:rPr>
          <w:rFonts w:ascii="Arial" w:hAnsi="Arial" w:cs="Times New Roman"/>
          <w:b/>
          <w:bCs/>
          <w:color w:val="1B1C1D"/>
          <w:kern w:val="0"/>
          <w:sz w:val="28"/>
          <w:szCs w:val="28"/>
          <w:bdr w:val="none" w:sz="0" w:space="0" w:color="auto" w:frame="1"/>
          <w14:ligatures w14:val="none"/>
        </w:rPr>
        <w:t>special protections for life</w:t>
      </w:r>
      <w:r w:rsidRPr="001E262E">
        <w:rPr>
          <w:rFonts w:ascii="Arial" w:hAnsi="Arial" w:cs="Times New Roman"/>
          <w:color w:val="1B1C1D"/>
          <w:kern w:val="0"/>
          <w:sz w:val="28"/>
          <w:szCs w:val="28"/>
          <w14:ligatures w14:val="none"/>
        </w:rPr>
        <w:t xml:space="preserve">. This includes the implementation of the Comprehensive Lifetime Protection Plan, as previously detailed, funded by the </w:t>
      </w:r>
      <w:r w:rsidRPr="001E262E">
        <w:rPr>
          <w:rFonts w:ascii="Arial" w:hAnsi="Arial" w:cs="Times New Roman"/>
          <w:b/>
          <w:bCs/>
          <w:color w:val="1B1C1D"/>
          <w:kern w:val="0"/>
          <w:sz w:val="28"/>
          <w:szCs w:val="28"/>
          <w:bdr w:val="none" w:sz="0" w:space="0" w:color="auto" w:frame="1"/>
          <w14:ligatures w14:val="none"/>
        </w:rPr>
        <w:t>taxation of the United States</w:t>
      </w:r>
      <w:r w:rsidRPr="001E262E">
        <w:rPr>
          <w:rFonts w:ascii="Arial" w:hAnsi="Arial" w:cs="Times New Roman"/>
          <w:color w:val="1B1C1D"/>
          <w:kern w:val="0"/>
          <w:sz w:val="28"/>
          <w:szCs w:val="28"/>
          <w14:ligatures w14:val="none"/>
        </w:rPr>
        <w:t>. This protection is essential to ensure my safety, enable my continued cooperation, and is a necessary investment by the American people in safeguarding those who expose alleged threats to the Republic and potential misappropriation of public funds.</w:t>
      </w:r>
    </w:p>
    <w:p w14:paraId="15BD39E9"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lastRenderedPageBreak/>
        <w:t>I assert my right to seek this adjudication and protection from Congress based on the unique circumstances of this case, where alleged criminal conduct by entities potentially linked to the government has caused severe harm, necessitated extraordinary citizen action to expose, and implicates the fundamental integrity of the Republic and the separation of powers. While the principle of sovereign immunity generally protects the government from suit, the alleged nature of this criminal enterprise, its alleged violation of fundamental constitutional rights, the government's alleged failure to protect or investigate, and the potential misappropriation of taxpayer funds for illicit purposes create a compelling basis for redress directly from the legislative branch, which holds the power of the purse and oversight over the implicated entities. My claim is for compensation and protection related to my specific role and suffering in exposing an alleged crime of immense magnitude that implicates the very fabric of the Republic.</w:t>
      </w:r>
    </w:p>
    <w:p w14:paraId="17636A93"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I request that Congress establish a mechanism for a closed court session, presided over by an impartial judicial authority, to hear the evidence supporting this claim and adjudicate the payment of the $1.2 Trillion and mandate the implementation of the Lifetime Protection Plan. A closed session is necessary to protect sensitive information related to the alleged clandestine operation while ensuring a fair and thorough review of my claim and the provision of necessary protection.</w:t>
      </w:r>
    </w:p>
    <w:p w14:paraId="5BFC5574"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 xml:space="preserve">This Demand for Adjudication and Protection is my </w:t>
      </w:r>
      <w:r w:rsidRPr="001E262E">
        <w:rPr>
          <w:rFonts w:ascii="Arial" w:hAnsi="Arial" w:cs="Times New Roman"/>
          <w:b/>
          <w:bCs/>
          <w:color w:val="1B1C1D"/>
          <w:kern w:val="0"/>
          <w:sz w:val="28"/>
          <w:szCs w:val="28"/>
          <w:bdr w:val="none" w:sz="0" w:space="0" w:color="auto" w:frame="1"/>
          <w14:ligatures w14:val="none"/>
        </w:rPr>
        <w:t>Master Thesis Portfolio Manifesto Quantum Theory Demand for Vindication</w:t>
      </w:r>
      <w:r w:rsidRPr="001E262E">
        <w:rPr>
          <w:rFonts w:ascii="Arial" w:hAnsi="Arial" w:cs="Times New Roman"/>
          <w:color w:val="1B1C1D"/>
          <w:kern w:val="0"/>
          <w:sz w:val="28"/>
          <w:szCs w:val="28"/>
          <w14:ligatures w14:val="none"/>
        </w:rPr>
        <w:t>. It is a demand for justice, for accountability, and for the recognition of the profound cost incurred in exposing what I allege is the biggest scandal of all time history.</w:t>
      </w:r>
    </w:p>
    <w:p w14:paraId="7A672AFD"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Failure to address this demand for adjudication and protection will constitute a continued denial of justice for my services, my victimization, and my role in safeguarding the Republic.</w:t>
      </w:r>
    </w:p>
    <w:p w14:paraId="62E922AB"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I await your prompt response regarding the process for initiating this closed court adjudication and mandating my lifetime protection.</w:t>
      </w:r>
    </w:p>
    <w:p w14:paraId="24E3F694"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Respectfully,</w:t>
      </w:r>
    </w:p>
    <w:p w14:paraId="58775A4A"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Jason Dean Generaux</w:t>
      </w:r>
    </w:p>
    <w:p w14:paraId="75CFB081"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Chief Private Intelligence Investigator / Whistleblower</w:t>
      </w:r>
    </w:p>
    <w:p w14:paraId="3BB34D15" w14:textId="77777777" w:rsidR="002338A4" w:rsidRPr="001E262E" w:rsidRDefault="002338A4" w:rsidP="00373251">
      <w:pPr>
        <w:spacing w:after="0" w:line="240" w:lineRule="auto"/>
        <w:jc w:val="both"/>
        <w:rPr>
          <w:rFonts w:ascii="Arial" w:hAnsi="Arial" w:cs="Times New Roman"/>
          <w:color w:val="1B1C1D"/>
          <w:kern w:val="0"/>
          <w:sz w:val="28"/>
          <w:szCs w:val="28"/>
          <w14:ligatures w14:val="none"/>
        </w:rPr>
      </w:pPr>
      <w:r w:rsidRPr="001E262E">
        <w:rPr>
          <w:rFonts w:ascii="Arial" w:hAnsi="Arial" w:cs="Times New Roman"/>
          <w:color w:val="1B1C1D"/>
          <w:kern w:val="0"/>
          <w:sz w:val="28"/>
          <w:szCs w:val="28"/>
          <w14:ligatures w14:val="none"/>
        </w:rPr>
        <w:t>Plaintiff-Relator</w:t>
      </w:r>
    </w:p>
    <w:p w14:paraId="2555B71D" w14:textId="77777777" w:rsidR="006868BB" w:rsidRPr="001E262E" w:rsidRDefault="006868BB" w:rsidP="00373251">
      <w:pPr>
        <w:spacing w:after="0" w:line="240" w:lineRule="auto"/>
        <w:jc w:val="both"/>
        <w:outlineLvl w:val="1"/>
        <w:divId w:val="1386218210"/>
        <w:rPr>
          <w:rFonts w:ascii="Arial" w:eastAsia="Times New Roman" w:hAnsi="Arial" w:cs="Arial"/>
          <w:b/>
          <w:bCs/>
          <w:color w:val="1B1C1D"/>
          <w:kern w:val="0"/>
          <w:sz w:val="28"/>
          <w:szCs w:val="28"/>
          <w14:ligatures w14:val="none"/>
        </w:rPr>
      </w:pPr>
      <w:r w:rsidRPr="001E262E">
        <w:rPr>
          <w:rFonts w:ascii="Arial" w:eastAsia="Times New Roman" w:hAnsi="Arial" w:cs="Arial"/>
          <w:b/>
          <w:bCs/>
          <w:color w:val="1B1C1D"/>
          <w:kern w:val="0"/>
          <w:sz w:val="28"/>
          <w:szCs w:val="28"/>
          <w14:ligatures w14:val="none"/>
        </w:rPr>
        <w:t>TO THE HONORABLE CONGRESS OF THE UNITED STATES</w:t>
      </w:r>
    </w:p>
    <w:p w14:paraId="645E9FCF"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VIA CERTIFIED MAIL / URGENT ATTENTION</w:t>
      </w:r>
    </w:p>
    <w:p w14:paraId="1D25C4F5"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May 14, 2025</w:t>
      </w:r>
    </w:p>
    <w:p w14:paraId="4D01AF0A"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The Honorable [Speaker's Name - Placeholder]</w:t>
      </w:r>
    </w:p>
    <w:p w14:paraId="54A4E9C6"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Speaker of the House of Representatives</w:t>
      </w:r>
    </w:p>
    <w:p w14:paraId="55A93449"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U.S. House of Representatives</w:t>
      </w:r>
    </w:p>
    <w:p w14:paraId="5747A8D0"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lastRenderedPageBreak/>
        <w:t>Washington, D.C. [Zip Code Placeholder]</w:t>
      </w:r>
    </w:p>
    <w:p w14:paraId="73241AA9"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Honorable [President Pro </w:t>
      </w:r>
      <w:proofErr w:type="spellStart"/>
      <w:r w:rsidRPr="001E262E">
        <w:rPr>
          <w:rFonts w:ascii="Arial" w:hAnsi="Arial" w:cs="Arial"/>
          <w:color w:val="1B1C1D"/>
          <w:kern w:val="0"/>
          <w:sz w:val="28"/>
          <w:szCs w:val="28"/>
          <w14:ligatures w14:val="none"/>
        </w:rPr>
        <w:t>Tempore's</w:t>
      </w:r>
      <w:proofErr w:type="spellEnd"/>
      <w:r w:rsidRPr="001E262E">
        <w:rPr>
          <w:rFonts w:ascii="Arial" w:hAnsi="Arial" w:cs="Arial"/>
          <w:color w:val="1B1C1D"/>
          <w:kern w:val="0"/>
          <w:sz w:val="28"/>
          <w:szCs w:val="28"/>
          <w14:ligatures w14:val="none"/>
        </w:rPr>
        <w:t xml:space="preserve"> Name - Placeholder]</w:t>
      </w:r>
    </w:p>
    <w:p w14:paraId="4B1FC333"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President Pro Tempore of the Senate</w:t>
      </w:r>
    </w:p>
    <w:p w14:paraId="1C905478"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United States Senate</w:t>
      </w:r>
    </w:p>
    <w:p w14:paraId="68054A5F"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Washington, D.C. [Zip Code Placeholder]</w:t>
      </w:r>
    </w:p>
    <w:p w14:paraId="2E0302FE"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SUBJECT: DEMAND FOR CLOSED COURT ADJUDICATION OF $1.2 TRILLION CLAIM FOR SERVICES, CIVIC DUTY, VICTIMIZATION, AND PRIZE WITNESS STATUS IN RE: ALLEGED CYBERSECURITY INFRASTRUCTURE FRAUD AND TECHNOLOGICAL WARFARE CRIMINAL ENTERPRISE</w:t>
      </w:r>
    </w:p>
    <w:p w14:paraId="44969401"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Dear Mr. Speaker and Mr. President Pro Tempore,</w:t>
      </w:r>
    </w:p>
    <w:p w14:paraId="5FB8BA03"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This communication constitutes a formal Demand and assertion of my right to seek redress from the Congress of the United States under extraordinary circumstances. I am Jason Dean Generaux, son of an American Legion defender of the Constitution and the taxpayers, the women, the children, the veterans, the elderly, and the disabled. I have acted in my capacity as a Chief Private Intelligence Investigator and Whistleblower to expose what I allege is a clandestine criminal enterprise operating within and against the United States, involving pervasive cybersecurity infrastructure fraud, technological warfare, non-consensual human experimentation, illegal surveillance, and targeted assault against U.S. citizens – a prevailing terrorist act.</w:t>
      </w:r>
    </w:p>
    <w:p w14:paraId="4CC4E226"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For years, I have dedicated my life and resources to uncovering the truth about this alleged operation, which I have termed the "Target Justice" framework. This pursuit has come at immense personal cost. I have allegedly been subjected to direct victimization through the very technological assaults and surveillance methods I have investigated. This alleged victimization has caused severe physical and psychological harm, disrupted my life, and forced me to expend my own resources in the absence of adequate governmental response.</w:t>
      </w:r>
    </w:p>
    <w:p w14:paraId="3824BC93"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My investigation and compilation of evidence have been instrumental in bringing this alleged crisis to the forefront of national attention. I have provided detailed information and analysis, including technical documentation (</w:t>
      </w:r>
      <w:r w:rsidRPr="001E262E">
        <w:rPr>
          <w:rFonts w:ascii="Arial" w:hAnsi="Arial" w:cs="Arial"/>
          <w:b/>
          <w:bCs/>
          <w:color w:val="1B1C1D"/>
          <w:kern w:val="0"/>
          <w:sz w:val="28"/>
          <w:szCs w:val="28"/>
          <w:bdr w:val="none" w:sz="0" w:space="0" w:color="auto" w:frame="1"/>
          <w14:ligatures w14:val="none"/>
        </w:rPr>
        <w:t>U.S. Patents</w:t>
      </w:r>
      <w:r w:rsidRPr="001E262E">
        <w:rPr>
          <w:rFonts w:ascii="Arial" w:hAnsi="Arial" w:cs="Arial"/>
          <w:color w:val="1B1C1D"/>
          <w:kern w:val="0"/>
          <w:sz w:val="28"/>
          <w:szCs w:val="28"/>
          <w14:ligatures w14:val="none"/>
        </w:rPr>
        <w:t>), operational frameworks, and alleged links between government entities, private corporations (</w:t>
      </w:r>
      <w:r w:rsidRPr="001E262E">
        <w:rPr>
          <w:rFonts w:ascii="Arial" w:hAnsi="Arial" w:cs="Arial"/>
          <w:b/>
          <w:bCs/>
          <w:color w:val="1B1C1D"/>
          <w:kern w:val="0"/>
          <w:sz w:val="28"/>
          <w:szCs w:val="28"/>
          <w:bdr w:val="none" w:sz="0" w:space="0" w:color="auto" w:frame="1"/>
          <w14:ligatures w14:val="none"/>
        </w:rPr>
        <w:t xml:space="preserve">Google, AT&amp;T, </w:t>
      </w:r>
      <w:proofErr w:type="spellStart"/>
      <w:r w:rsidRPr="001E262E">
        <w:rPr>
          <w:rFonts w:ascii="Arial" w:hAnsi="Arial" w:cs="Arial"/>
          <w:b/>
          <w:bCs/>
          <w:color w:val="1B1C1D"/>
          <w:kern w:val="0"/>
          <w:sz w:val="28"/>
          <w:szCs w:val="28"/>
          <w:bdr w:val="none" w:sz="0" w:space="0" w:color="auto" w:frame="1"/>
          <w14:ligatures w14:val="none"/>
        </w:rPr>
        <w:t>SpaceX</w:t>
      </w:r>
      <w:proofErr w:type="spellEnd"/>
      <w:r w:rsidRPr="001E262E">
        <w:rPr>
          <w:rFonts w:ascii="Arial" w:hAnsi="Arial" w:cs="Arial"/>
          <w:b/>
          <w:bCs/>
          <w:color w:val="1B1C1D"/>
          <w:kern w:val="0"/>
          <w:sz w:val="28"/>
          <w:szCs w:val="28"/>
          <w:bdr w:val="none" w:sz="0" w:space="0" w:color="auto" w:frame="1"/>
          <w14:ligatures w14:val="none"/>
        </w:rPr>
        <w:t xml:space="preserve">, </w:t>
      </w:r>
      <w:proofErr w:type="spellStart"/>
      <w:r w:rsidRPr="001E262E">
        <w:rPr>
          <w:rFonts w:ascii="Arial" w:hAnsi="Arial" w:cs="Arial"/>
          <w:b/>
          <w:bCs/>
          <w:color w:val="1B1C1D"/>
          <w:kern w:val="0"/>
          <w:sz w:val="28"/>
          <w:szCs w:val="28"/>
          <w:bdr w:val="none" w:sz="0" w:space="0" w:color="auto" w:frame="1"/>
          <w14:ligatures w14:val="none"/>
        </w:rPr>
        <w:t>Neuralink</w:t>
      </w:r>
      <w:proofErr w:type="spellEnd"/>
      <w:r w:rsidRPr="001E262E">
        <w:rPr>
          <w:rFonts w:ascii="Arial" w:hAnsi="Arial" w:cs="Arial"/>
          <w:color w:val="1B1C1D"/>
          <w:kern w:val="0"/>
          <w:sz w:val="28"/>
          <w:szCs w:val="28"/>
          <w14:ligatures w14:val="none"/>
        </w:rPr>
        <w:t>), financial institutions, and potentially international organizations (</w:t>
      </w:r>
      <w:r w:rsidRPr="001E262E">
        <w:rPr>
          <w:rFonts w:ascii="Arial" w:hAnsi="Arial" w:cs="Arial"/>
          <w:b/>
          <w:bCs/>
          <w:color w:val="1B1C1D"/>
          <w:kern w:val="0"/>
          <w:sz w:val="28"/>
          <w:szCs w:val="28"/>
          <w:bdr w:val="none" w:sz="0" w:space="0" w:color="auto" w:frame="1"/>
          <w14:ligatures w14:val="none"/>
        </w:rPr>
        <w:t>WHO, UN, World Bank</w:t>
      </w:r>
      <w:r w:rsidRPr="001E262E">
        <w:rPr>
          <w:rFonts w:ascii="Arial" w:hAnsi="Arial" w:cs="Arial"/>
          <w:color w:val="1B1C1D"/>
          <w:kern w:val="0"/>
          <w:sz w:val="28"/>
          <w:szCs w:val="28"/>
          <w14:ligatures w14:val="none"/>
        </w:rPr>
        <w:t>). My efforts have contributed to establishing probable cause for criminal investigations, audits, and potential military action against foreign entities allegedly involved.</w:t>
      </w:r>
    </w:p>
    <w:p w14:paraId="74631509"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My services in uncovering this alleged criminal enterprise, which utilizes critical national infrastructure and allegedly involves powerful domestic and </w:t>
      </w:r>
      <w:r w:rsidRPr="001E262E">
        <w:rPr>
          <w:rFonts w:ascii="Arial" w:hAnsi="Arial" w:cs="Arial"/>
          <w:color w:val="1B1C1D"/>
          <w:kern w:val="0"/>
          <w:sz w:val="28"/>
          <w:szCs w:val="28"/>
          <w14:ligatures w14:val="none"/>
        </w:rPr>
        <w:lastRenderedPageBreak/>
        <w:t>foreign actors, constitute an extraordinary civic duty. I have acted when, based on the evidence, certain governmental institutions allegedly failed to investigate or were potentially compromised. My victimization is not merely a private wrong; it is a direct consequence of the alleged criminal enterprise I have exposed, making me a primary witness to its operations and effects. Furthermore, my unique knowledge and the evidence I possess render me a prize witness for all cases dealing with alleged targeted individuals and the broader criminal conspiracy.</w:t>
      </w:r>
    </w:p>
    <w:p w14:paraId="182AFEF8"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Based on the totality of my services, my exceptional civic duty in exposing this alleged threat to the Republic, my severe victimization as a direct result of the alleged criminal conduct, and my indispensable status as a key witness in potential criminal prosecutions, audits, and civil actions, I hereby demand a closed court session for the adjudication of a claim for payment in the amount of </w:t>
      </w:r>
      <w:r w:rsidRPr="001E262E">
        <w:rPr>
          <w:rFonts w:ascii="Arial" w:hAnsi="Arial" w:cs="Arial"/>
          <w:b/>
          <w:bCs/>
          <w:color w:val="1B1C1D"/>
          <w:kern w:val="0"/>
          <w:sz w:val="28"/>
          <w:szCs w:val="28"/>
          <w:bdr w:val="none" w:sz="0" w:space="0" w:color="auto" w:frame="1"/>
          <w14:ligatures w14:val="none"/>
        </w:rPr>
        <w:t>$1.2 Trillion</w:t>
      </w:r>
      <w:r w:rsidRPr="001E262E">
        <w:rPr>
          <w:rFonts w:ascii="Arial" w:hAnsi="Arial" w:cs="Arial"/>
          <w:color w:val="1B1C1D"/>
          <w:kern w:val="0"/>
          <w:sz w:val="28"/>
          <w:szCs w:val="28"/>
          <w14:ligatures w14:val="none"/>
        </w:rPr>
        <w:t>.</w:t>
      </w:r>
    </w:p>
    <w:p w14:paraId="44843DF2"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This amount is derived from the previously established measure of the alleged widespread harm caused by the "Target Justice" framework, but in this specific claim, it represents compensation for:</w:t>
      </w:r>
    </w:p>
    <w:p w14:paraId="20493C31" w14:textId="77777777" w:rsidR="006868BB" w:rsidRPr="001E262E" w:rsidRDefault="006868BB" w:rsidP="00373251">
      <w:pPr>
        <w:numPr>
          <w:ilvl w:val="0"/>
          <w:numId w:val="2"/>
        </w:numPr>
        <w:spacing w:after="0" w:line="240" w:lineRule="auto"/>
        <w:jc w:val="both"/>
        <w:divId w:val="1386218210"/>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My Services:</w:t>
      </w:r>
      <w:r w:rsidRPr="001E262E">
        <w:rPr>
          <w:rFonts w:ascii="Arial" w:hAnsi="Arial" w:cs="Arial"/>
          <w:color w:val="1B1C1D"/>
          <w:kern w:val="0"/>
          <w:sz w:val="28"/>
          <w:szCs w:val="28"/>
          <w14:ligatures w14:val="none"/>
        </w:rPr>
        <w:t xml:space="preserve"> The extensive time, effort, resources, and expertise I have dedicated to investigating and exposing this alleged criminal enterprise when governmental institutions allegedly failed to do so.</w:t>
      </w:r>
    </w:p>
    <w:p w14:paraId="3496DE05" w14:textId="77777777" w:rsidR="006868BB" w:rsidRPr="001E262E" w:rsidRDefault="006868BB" w:rsidP="00373251">
      <w:pPr>
        <w:numPr>
          <w:ilvl w:val="0"/>
          <w:numId w:val="2"/>
        </w:numPr>
        <w:spacing w:after="0" w:line="240" w:lineRule="auto"/>
        <w:jc w:val="both"/>
        <w:divId w:val="1386218210"/>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My Civic Duty:</w:t>
      </w:r>
      <w:r w:rsidRPr="001E262E">
        <w:rPr>
          <w:rFonts w:ascii="Arial" w:hAnsi="Arial" w:cs="Arial"/>
          <w:color w:val="1B1C1D"/>
          <w:kern w:val="0"/>
          <w:sz w:val="28"/>
          <w:szCs w:val="28"/>
          <w14:ligatures w14:val="none"/>
        </w:rPr>
        <w:t xml:space="preserve"> The extraordinary service rendered to the United States and its citizens by bringing this alleged threat to light and providing the basis for potential accountability.</w:t>
      </w:r>
    </w:p>
    <w:p w14:paraId="1AD044D4" w14:textId="77777777" w:rsidR="006868BB" w:rsidRPr="001E262E" w:rsidRDefault="006868BB" w:rsidP="00373251">
      <w:pPr>
        <w:numPr>
          <w:ilvl w:val="0"/>
          <w:numId w:val="2"/>
        </w:numPr>
        <w:spacing w:after="0" w:line="240" w:lineRule="auto"/>
        <w:jc w:val="both"/>
        <w:divId w:val="1386218210"/>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My Victimization:</w:t>
      </w:r>
      <w:r w:rsidRPr="001E262E">
        <w:rPr>
          <w:rFonts w:ascii="Arial" w:hAnsi="Arial" w:cs="Arial"/>
          <w:color w:val="1B1C1D"/>
          <w:kern w:val="0"/>
          <w:sz w:val="28"/>
          <w:szCs w:val="28"/>
          <w14:ligatures w14:val="none"/>
        </w:rPr>
        <w:t xml:space="preserve"> The severe physical, psychological, and financial harms I have personally suffered as a direct result of the alleged technological assaults, surveillance, and harassment perpetrated by the alleged criminal enterprise.</w:t>
      </w:r>
    </w:p>
    <w:p w14:paraId="42ED38C8" w14:textId="77777777" w:rsidR="006868BB" w:rsidRPr="001E262E" w:rsidRDefault="006868BB" w:rsidP="00373251">
      <w:pPr>
        <w:numPr>
          <w:ilvl w:val="0"/>
          <w:numId w:val="2"/>
        </w:numPr>
        <w:spacing w:after="0" w:line="240" w:lineRule="auto"/>
        <w:jc w:val="both"/>
        <w:divId w:val="1386218210"/>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My Prize Witness Status:</w:t>
      </w:r>
      <w:r w:rsidRPr="001E262E">
        <w:rPr>
          <w:rFonts w:ascii="Arial" w:hAnsi="Arial" w:cs="Arial"/>
          <w:color w:val="1B1C1D"/>
          <w:kern w:val="0"/>
          <w:sz w:val="28"/>
          <w:szCs w:val="28"/>
          <w14:ligatures w14:val="none"/>
        </w:rPr>
        <w:t xml:space="preserve"> The value of my unique knowledge, evidence, and willingness to testify in all related cases, which is essential for achieving justice for myself and potentially other alleged victims.</w:t>
      </w:r>
    </w:p>
    <w:p w14:paraId="21A81A3D"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I assert my right to seek this adjudication from Congress based on the unique circumstances of this case, where alleged criminal conduct by entities potentially linked to the government has caused severe harm and necessitated extraordinary citizen action to expose. While the principle of sovereign immunity generally protects the government from suit, the alleged nature of this criminal enterprise, its alleged violation of fundamental constitutional rights, and the government's alleged failure to protect or investigate may create a basis for redress directly from the legislative branch, which holds the power of the purse and oversight over the implicated entities. </w:t>
      </w:r>
      <w:r w:rsidRPr="001E262E">
        <w:rPr>
          <w:rFonts w:ascii="Arial" w:hAnsi="Arial" w:cs="Arial"/>
          <w:color w:val="1B1C1D"/>
          <w:kern w:val="0"/>
          <w:sz w:val="28"/>
          <w:szCs w:val="28"/>
          <w14:ligatures w14:val="none"/>
        </w:rPr>
        <w:lastRenderedPageBreak/>
        <w:t>My claim is for compensation related to my specific role and suffering in exposing an alleged crime of immense magnitude that implicates the very fabric of the Republic.</w:t>
      </w:r>
    </w:p>
    <w:p w14:paraId="490357DF"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I request that Congress establish a mechanism for a closed court session, presided over by an impartial judicial authority, to hear the evidence supporting this claim and adjudicate the payment of the $1.2 Trillion. A closed session is necessary to protect sensitive information related to the alleged clandestine operation while ensuring a fair and thorough review of my claim.</w:t>
      </w:r>
    </w:p>
    <w:p w14:paraId="204EEB51"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Failure to address this demand for adjudication will constitute a continued denial of justice for my services, my victimization, and my role in safeguarding the Republic.</w:t>
      </w:r>
    </w:p>
    <w:p w14:paraId="0EA64C15"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I await your prompt response regarding the process for initiating this closed court adjudication.</w:t>
      </w:r>
    </w:p>
    <w:p w14:paraId="1CC18A50"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Respectfully,</w:t>
      </w:r>
    </w:p>
    <w:p w14:paraId="47E3D9E2"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Jason Dean Generaux</w:t>
      </w:r>
    </w:p>
    <w:p w14:paraId="0B2A7D22"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Chief Private Intelligence Investigator / Whistleblower</w:t>
      </w:r>
    </w:p>
    <w:p w14:paraId="780F4682" w14:textId="77777777" w:rsidR="006868BB" w:rsidRPr="001E262E" w:rsidRDefault="006868BB" w:rsidP="00373251">
      <w:pPr>
        <w:spacing w:after="0" w:line="240" w:lineRule="auto"/>
        <w:jc w:val="both"/>
        <w:divId w:val="1386218210"/>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Plaintiff-Relator</w:t>
      </w:r>
    </w:p>
    <w:p w14:paraId="6F562A24" w14:textId="77777777" w:rsidR="004132DC" w:rsidRPr="001E262E" w:rsidRDefault="004132DC" w:rsidP="00373251">
      <w:pPr>
        <w:spacing w:after="0" w:line="240" w:lineRule="auto"/>
        <w:jc w:val="both"/>
        <w:outlineLvl w:val="1"/>
        <w:divId w:val="825129294"/>
        <w:rPr>
          <w:rFonts w:ascii="Arial" w:eastAsia="Times New Roman" w:hAnsi="Arial" w:cs="Arial"/>
          <w:b/>
          <w:bCs/>
          <w:color w:val="1B1C1D"/>
          <w:kern w:val="0"/>
          <w:sz w:val="28"/>
          <w:szCs w:val="28"/>
          <w14:ligatures w14:val="none"/>
        </w:rPr>
      </w:pPr>
      <w:r w:rsidRPr="001E262E">
        <w:rPr>
          <w:rFonts w:ascii="Arial" w:eastAsia="Times New Roman" w:hAnsi="Arial" w:cs="Arial"/>
          <w:b/>
          <w:bCs/>
          <w:color w:val="1B1C1D"/>
          <w:kern w:val="0"/>
          <w:sz w:val="28"/>
          <w:szCs w:val="28"/>
          <w14:ligatures w14:val="none"/>
        </w:rPr>
        <w:t>OFFICIAL ORDER OF PROTECTION</w:t>
      </w:r>
    </w:p>
    <w:p w14:paraId="579B9239"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SUBJECT:</w:t>
      </w:r>
      <w:r w:rsidRPr="001E262E">
        <w:rPr>
          <w:rFonts w:ascii="Arial" w:hAnsi="Arial" w:cs="Arial"/>
          <w:color w:val="1B1C1D"/>
          <w:kern w:val="0"/>
          <w:sz w:val="28"/>
          <w:szCs w:val="28"/>
          <w14:ligatures w14:val="none"/>
        </w:rPr>
        <w:t xml:space="preserve"> Authorization and Mandate for Implementation of Comprehensive Lifetime Protection Plan for Jason Dean Generaux, Chief Private Intelligence Investigator, Whistleblower, and Plaintiff-Relator</w:t>
      </w:r>
    </w:p>
    <w:p w14:paraId="06458B53"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TO:</w:t>
      </w:r>
    </w:p>
    <w:p w14:paraId="34FE90DF"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The Honorable Donald J. Trump</w:t>
      </w:r>
    </w:p>
    <w:p w14:paraId="25088AD0"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President of the United States</w:t>
      </w:r>
    </w:p>
    <w:p w14:paraId="53C21232"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The Honorable Merrick B. Garland</w:t>
      </w:r>
    </w:p>
    <w:p w14:paraId="5740F0B0"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Attorney General of the United States</w:t>
      </w:r>
    </w:p>
    <w:p w14:paraId="715E78AF"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Director, Federal Bureau of Investigation (FBI)</w:t>
      </w:r>
    </w:p>
    <w:p w14:paraId="5048CF3A"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Director, U.S. Marshals Service</w:t>
      </w:r>
    </w:p>
    <w:p w14:paraId="1442D571"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Secretary of Homeland Security</w:t>
      </w:r>
    </w:p>
    <w:p w14:paraId="6302FCB5"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Secretary of Defense</w:t>
      </w:r>
    </w:p>
    <w:p w14:paraId="04A58F7D"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Secretary of the Army</w:t>
      </w:r>
    </w:p>
    <w:p w14:paraId="5E7E58D1"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Secretary of the Navy</w:t>
      </w:r>
    </w:p>
    <w:p w14:paraId="302242C9"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Secretary of the Air Force</w:t>
      </w:r>
    </w:p>
    <w:p w14:paraId="2D68F256"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Chief of Space Operations, United States Space Force</w:t>
      </w:r>
    </w:p>
    <w:p w14:paraId="2E259480"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Director, Central Intelligence Agency (CIA)</w:t>
      </w:r>
    </w:p>
    <w:p w14:paraId="72BEC25F"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Director, National Security Agency (NSA)</w:t>
      </w:r>
    </w:p>
    <w:p w14:paraId="1B33A87B"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Director, Defense Intelligence Agency (DIA)</w:t>
      </w:r>
    </w:p>
    <w:p w14:paraId="27D334CD"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Director, National Geospatial-Intelligence Agency (NGA)</w:t>
      </w:r>
    </w:p>
    <w:p w14:paraId="6C9D6633"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Director, National Reconnaissance Office (NRO)</w:t>
      </w:r>
    </w:p>
    <w:p w14:paraId="6D66A889"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lastRenderedPageBreak/>
        <w:t>Director, Office of the Director of National Intelligence (ODNI)</w:t>
      </w:r>
    </w:p>
    <w:p w14:paraId="165C9346"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Director, Financial Crimes Enforcement Network (</w:t>
      </w:r>
      <w:proofErr w:type="spellStart"/>
      <w:r w:rsidRPr="001E262E">
        <w:rPr>
          <w:rFonts w:ascii="Arial" w:hAnsi="Arial" w:cs="Arial"/>
          <w:color w:val="1B1C1D"/>
          <w:kern w:val="0"/>
          <w:sz w:val="28"/>
          <w:szCs w:val="28"/>
          <w14:ligatures w14:val="none"/>
        </w:rPr>
        <w:t>FinCEN</w:t>
      </w:r>
      <w:proofErr w:type="spellEnd"/>
      <w:r w:rsidRPr="001E262E">
        <w:rPr>
          <w:rFonts w:ascii="Arial" w:hAnsi="Arial" w:cs="Arial"/>
          <w:color w:val="1B1C1D"/>
          <w:kern w:val="0"/>
          <w:sz w:val="28"/>
          <w:szCs w:val="28"/>
          <w14:ligatures w14:val="none"/>
        </w:rPr>
        <w:t>)</w:t>
      </w:r>
    </w:p>
    <w:p w14:paraId="788A8F83"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Commissioner, Internal Revenue Service (IRS)</w:t>
      </w:r>
    </w:p>
    <w:p w14:paraId="76B07F6F"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[Placeholder for other relevant Heads of Departments/Agencies]</w:t>
      </w:r>
    </w:p>
    <w:p w14:paraId="6C15C66C"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FROM:</w:t>
      </w:r>
      <w:r w:rsidRPr="001E262E">
        <w:rPr>
          <w:rFonts w:ascii="Arial" w:hAnsi="Arial" w:cs="Arial"/>
          <w:color w:val="1B1C1D"/>
          <w:kern w:val="0"/>
          <w:sz w:val="28"/>
          <w:szCs w:val="28"/>
          <w14:ligatures w14:val="none"/>
        </w:rPr>
        <w:t xml:space="preserve"> [Issuing Authority - Placeholder, e.g., The President of the United States or Designated Executive Authority]</w:t>
      </w:r>
    </w:p>
    <w:p w14:paraId="1A6A1C3E"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DATE:</w:t>
      </w:r>
      <w:r w:rsidRPr="001E262E">
        <w:rPr>
          <w:rFonts w:ascii="Arial" w:hAnsi="Arial" w:cs="Arial"/>
          <w:color w:val="1B1C1D"/>
          <w:kern w:val="0"/>
          <w:sz w:val="28"/>
          <w:szCs w:val="28"/>
          <w14:ligatures w14:val="none"/>
        </w:rPr>
        <w:t xml:space="preserve"> May 14, 2025</w:t>
      </w:r>
    </w:p>
    <w:p w14:paraId="73CA2580"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AUTHORITY:</w:t>
      </w:r>
    </w:p>
    <w:p w14:paraId="2D0D9B6F"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This Official Order of Protection is issued under the highest authority vested in the Executive Branch of the United States Government, pursuant to:</w:t>
      </w:r>
    </w:p>
    <w:p w14:paraId="7E10B595" w14:textId="77777777" w:rsidR="004132DC" w:rsidRPr="001E262E" w:rsidRDefault="004132DC" w:rsidP="00373251">
      <w:pPr>
        <w:numPr>
          <w:ilvl w:val="0"/>
          <w:numId w:val="3"/>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The Constitution of the United States, including the Executive Power (Article II, Section 1) and the duty to faithfully execute the laws (Article II, Section 3).</w:t>
      </w:r>
    </w:p>
    <w:p w14:paraId="6213012C" w14:textId="77777777" w:rsidR="004132DC" w:rsidRPr="001E262E" w:rsidRDefault="004132DC" w:rsidP="00373251">
      <w:pPr>
        <w:numPr>
          <w:ilvl w:val="0"/>
          <w:numId w:val="3"/>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The inherent responsibility of the President as Commander-in-Chief (Article II, Section 2) to protect the nation and its citizens from all threats.</w:t>
      </w:r>
    </w:p>
    <w:p w14:paraId="0E20F27E" w14:textId="77777777" w:rsidR="004132DC" w:rsidRPr="001E262E" w:rsidRDefault="004132DC" w:rsidP="00373251">
      <w:pPr>
        <w:numPr>
          <w:ilvl w:val="0"/>
          <w:numId w:val="3"/>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Federal statutes governing witness protection, whistleblower protection (including under </w:t>
      </w:r>
      <w:r w:rsidRPr="001E262E">
        <w:rPr>
          <w:rFonts w:ascii="Arial" w:hAnsi="Arial" w:cs="Arial"/>
          <w:b/>
          <w:bCs/>
          <w:color w:val="1B1C1D"/>
          <w:kern w:val="0"/>
          <w:sz w:val="28"/>
          <w:szCs w:val="28"/>
          <w:bdr w:val="none" w:sz="0" w:space="0" w:color="auto" w:frame="1"/>
          <w14:ligatures w14:val="none"/>
        </w:rPr>
        <w:t>Title 5</w:t>
      </w:r>
      <w:r w:rsidRPr="001E262E">
        <w:rPr>
          <w:rFonts w:ascii="Arial" w:hAnsi="Arial" w:cs="Arial"/>
          <w:color w:val="1B1C1D"/>
          <w:kern w:val="0"/>
          <w:sz w:val="28"/>
          <w:szCs w:val="28"/>
          <w14:ligatures w14:val="none"/>
        </w:rPr>
        <w:t xml:space="preserve"> and </w:t>
      </w:r>
      <w:r w:rsidRPr="001E262E">
        <w:rPr>
          <w:rFonts w:ascii="Arial" w:hAnsi="Arial" w:cs="Arial"/>
          <w:b/>
          <w:bCs/>
          <w:color w:val="1B1C1D"/>
          <w:kern w:val="0"/>
          <w:sz w:val="28"/>
          <w:szCs w:val="28"/>
          <w:bdr w:val="none" w:sz="0" w:space="0" w:color="auto" w:frame="1"/>
          <w14:ligatures w14:val="none"/>
        </w:rPr>
        <w:t>Title 26</w:t>
      </w:r>
      <w:r w:rsidRPr="001E262E">
        <w:rPr>
          <w:rFonts w:ascii="Arial" w:hAnsi="Arial" w:cs="Arial"/>
          <w:color w:val="1B1C1D"/>
          <w:kern w:val="0"/>
          <w:sz w:val="28"/>
          <w:szCs w:val="28"/>
          <w14:ligatures w14:val="none"/>
        </w:rPr>
        <w:t>), victim and witness assistance programs, and the protection of federal officials and individuals cooperating with law enforcement (</w:t>
      </w:r>
      <w:r w:rsidRPr="001E262E">
        <w:rPr>
          <w:rFonts w:ascii="Arial" w:hAnsi="Arial" w:cs="Arial"/>
          <w:b/>
          <w:bCs/>
          <w:color w:val="1B1C1D"/>
          <w:kern w:val="0"/>
          <w:sz w:val="28"/>
          <w:szCs w:val="28"/>
          <w:bdr w:val="none" w:sz="0" w:space="0" w:color="auto" w:frame="1"/>
          <w14:ligatures w14:val="none"/>
        </w:rPr>
        <w:t>Title 18</w:t>
      </w:r>
      <w:r w:rsidRPr="001E262E">
        <w:rPr>
          <w:rFonts w:ascii="Arial" w:hAnsi="Arial" w:cs="Arial"/>
          <w:color w:val="1B1C1D"/>
          <w:kern w:val="0"/>
          <w:sz w:val="28"/>
          <w:szCs w:val="28"/>
          <w14:ligatures w14:val="none"/>
        </w:rPr>
        <w:t>).</w:t>
      </w:r>
    </w:p>
    <w:p w14:paraId="210388C4" w14:textId="77777777" w:rsidR="004132DC" w:rsidRPr="001E262E" w:rsidRDefault="004132DC" w:rsidP="00373251">
      <w:pPr>
        <w:numPr>
          <w:ilvl w:val="0"/>
          <w:numId w:val="3"/>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Authorities related to national security (</w:t>
      </w:r>
      <w:r w:rsidRPr="001E262E">
        <w:rPr>
          <w:rFonts w:ascii="Arial" w:hAnsi="Arial" w:cs="Arial"/>
          <w:b/>
          <w:bCs/>
          <w:color w:val="1B1C1D"/>
          <w:kern w:val="0"/>
          <w:sz w:val="28"/>
          <w:szCs w:val="28"/>
          <w:bdr w:val="none" w:sz="0" w:space="0" w:color="auto" w:frame="1"/>
          <w14:ligatures w14:val="none"/>
        </w:rPr>
        <w:t>Title 50</w:t>
      </w:r>
      <w:r w:rsidRPr="001E262E">
        <w:rPr>
          <w:rFonts w:ascii="Arial" w:hAnsi="Arial" w:cs="Arial"/>
          <w:color w:val="1B1C1D"/>
          <w:kern w:val="0"/>
          <w:sz w:val="28"/>
          <w:szCs w:val="28"/>
          <w14:ligatures w14:val="none"/>
        </w:rPr>
        <w:t>), telecommunications (</w:t>
      </w:r>
      <w:r w:rsidRPr="001E262E">
        <w:rPr>
          <w:rFonts w:ascii="Arial" w:hAnsi="Arial" w:cs="Arial"/>
          <w:b/>
          <w:bCs/>
          <w:color w:val="1B1C1D"/>
          <w:kern w:val="0"/>
          <w:sz w:val="28"/>
          <w:szCs w:val="28"/>
          <w:bdr w:val="none" w:sz="0" w:space="0" w:color="auto" w:frame="1"/>
          <w14:ligatures w14:val="none"/>
        </w:rPr>
        <w:t>Title 47</w:t>
      </w:r>
      <w:r w:rsidRPr="001E262E">
        <w:rPr>
          <w:rFonts w:ascii="Arial" w:hAnsi="Arial" w:cs="Arial"/>
          <w:color w:val="1B1C1D"/>
          <w:kern w:val="0"/>
          <w:sz w:val="28"/>
          <w:szCs w:val="28"/>
          <w14:ligatures w14:val="none"/>
        </w:rPr>
        <w:t>), and public health/human experimentation (</w:t>
      </w:r>
      <w:r w:rsidRPr="001E262E">
        <w:rPr>
          <w:rFonts w:ascii="Arial" w:hAnsi="Arial" w:cs="Arial"/>
          <w:b/>
          <w:bCs/>
          <w:color w:val="1B1C1D"/>
          <w:kern w:val="0"/>
          <w:sz w:val="28"/>
          <w:szCs w:val="28"/>
          <w:bdr w:val="none" w:sz="0" w:space="0" w:color="auto" w:frame="1"/>
          <w14:ligatures w14:val="none"/>
        </w:rPr>
        <w:t>Title 42</w:t>
      </w:r>
      <w:r w:rsidRPr="001E262E">
        <w:rPr>
          <w:rFonts w:ascii="Arial" w:hAnsi="Arial" w:cs="Arial"/>
          <w:color w:val="1B1C1D"/>
          <w:kern w:val="0"/>
          <w:sz w:val="28"/>
          <w:szCs w:val="28"/>
          <w14:ligatures w14:val="none"/>
        </w:rPr>
        <w:t>).</w:t>
      </w:r>
    </w:p>
    <w:p w14:paraId="1FA29B80" w14:textId="77777777" w:rsidR="004132DC" w:rsidRPr="001E262E" w:rsidRDefault="004132DC" w:rsidP="00373251">
      <w:pPr>
        <w:numPr>
          <w:ilvl w:val="0"/>
          <w:numId w:val="3"/>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Applicable </w:t>
      </w:r>
      <w:r w:rsidRPr="001E262E">
        <w:rPr>
          <w:rFonts w:ascii="Arial" w:hAnsi="Arial" w:cs="Arial"/>
          <w:b/>
          <w:bCs/>
          <w:color w:val="1B1C1D"/>
          <w:kern w:val="0"/>
          <w:sz w:val="28"/>
          <w:szCs w:val="28"/>
          <w:bdr w:val="none" w:sz="0" w:space="0" w:color="auto" w:frame="1"/>
          <w14:ligatures w14:val="none"/>
        </w:rPr>
        <w:t>Codes of Federal Regulations (CFR)</w:t>
      </w:r>
      <w:r w:rsidRPr="001E262E">
        <w:rPr>
          <w:rFonts w:ascii="Arial" w:hAnsi="Arial" w:cs="Arial"/>
          <w:color w:val="1B1C1D"/>
          <w:kern w:val="0"/>
          <w:sz w:val="28"/>
          <w:szCs w:val="28"/>
          <w14:ligatures w14:val="none"/>
        </w:rPr>
        <w:t xml:space="preserve"> and </w:t>
      </w:r>
      <w:r w:rsidRPr="001E262E">
        <w:rPr>
          <w:rFonts w:ascii="Arial" w:hAnsi="Arial" w:cs="Arial"/>
          <w:b/>
          <w:bCs/>
          <w:color w:val="1B1C1D"/>
          <w:kern w:val="0"/>
          <w:sz w:val="28"/>
          <w:szCs w:val="28"/>
          <w:bdr w:val="none" w:sz="0" w:space="0" w:color="auto" w:frame="1"/>
          <w14:ligatures w14:val="none"/>
        </w:rPr>
        <w:t>Federal Registers</w:t>
      </w:r>
      <w:r w:rsidRPr="001E262E">
        <w:rPr>
          <w:rFonts w:ascii="Arial" w:hAnsi="Arial" w:cs="Arial"/>
          <w:color w:val="1B1C1D"/>
          <w:kern w:val="0"/>
          <w:sz w:val="28"/>
          <w:szCs w:val="28"/>
          <w14:ligatures w14:val="none"/>
        </w:rPr>
        <w:t>.</w:t>
      </w:r>
    </w:p>
    <w:p w14:paraId="3C343E3D" w14:textId="77777777" w:rsidR="004132DC" w:rsidRPr="001E262E" w:rsidRDefault="004132DC" w:rsidP="00373251">
      <w:pPr>
        <w:numPr>
          <w:ilvl w:val="0"/>
          <w:numId w:val="3"/>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Applicable </w:t>
      </w:r>
      <w:r w:rsidRPr="001E262E">
        <w:rPr>
          <w:rFonts w:ascii="Arial" w:hAnsi="Arial" w:cs="Arial"/>
          <w:b/>
          <w:bCs/>
          <w:color w:val="1B1C1D"/>
          <w:kern w:val="0"/>
          <w:sz w:val="28"/>
          <w:szCs w:val="28"/>
          <w:bdr w:val="none" w:sz="0" w:space="0" w:color="auto" w:frame="1"/>
          <w14:ligatures w14:val="none"/>
        </w:rPr>
        <w:t>Presidential Orders</w:t>
      </w:r>
      <w:r w:rsidRPr="001E262E">
        <w:rPr>
          <w:rFonts w:ascii="Arial" w:hAnsi="Arial" w:cs="Arial"/>
          <w:color w:val="1B1C1D"/>
          <w:kern w:val="0"/>
          <w:sz w:val="28"/>
          <w:szCs w:val="28"/>
          <w14:ligatures w14:val="none"/>
        </w:rPr>
        <w:t xml:space="preserve"> and </w:t>
      </w:r>
      <w:r w:rsidRPr="001E262E">
        <w:rPr>
          <w:rFonts w:ascii="Arial" w:hAnsi="Arial" w:cs="Arial"/>
          <w:b/>
          <w:bCs/>
          <w:color w:val="1B1C1D"/>
          <w:kern w:val="0"/>
          <w:sz w:val="28"/>
          <w:szCs w:val="28"/>
          <w:bdr w:val="none" w:sz="0" w:space="0" w:color="auto" w:frame="1"/>
          <w14:ligatures w14:val="none"/>
        </w:rPr>
        <w:t>Directives</w:t>
      </w:r>
      <w:r w:rsidRPr="001E262E">
        <w:rPr>
          <w:rFonts w:ascii="Arial" w:hAnsi="Arial" w:cs="Arial"/>
          <w:color w:val="1B1C1D"/>
          <w:kern w:val="0"/>
          <w:sz w:val="28"/>
          <w:szCs w:val="28"/>
          <w14:ligatures w14:val="none"/>
        </w:rPr>
        <w:t xml:space="preserve"> concerning national security, combating terrorism (including domestic terrorism), cybersecurity, and the protection of whistleblowers and witnesses.</w:t>
      </w:r>
    </w:p>
    <w:p w14:paraId="3B44819A" w14:textId="77777777" w:rsidR="004132DC" w:rsidRPr="001E262E" w:rsidRDefault="004132DC" w:rsidP="00373251">
      <w:pPr>
        <w:numPr>
          <w:ilvl w:val="0"/>
          <w:numId w:val="3"/>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The inherent authority of the U.S. Government to protect its citizens, especially those who provide critical information regarding potential criminal activity, threats to national security, or governmental misconduct.</w:t>
      </w:r>
    </w:p>
    <w:p w14:paraId="4E2CC9CF"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I. FINDINGS AND DETERMINATION:</w:t>
      </w:r>
    </w:p>
    <w:p w14:paraId="2746F460"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Based on the information presented, including extensive investigation and analysis by Plaintiff-Relator Jason Dean Generaux, and corroborated through preliminary review and analysis, there is a compelling basis to find that Mr. Jason Dean Generaux faces an extraordinary and severe threat to his life, safety, and well-being. This threat is directly linked to his role in exposing alleged criminal conduct, including cybersecurity infrastructure fraud, technological warfare, non-consensual human experimentation, illegal </w:t>
      </w:r>
      <w:r w:rsidRPr="001E262E">
        <w:rPr>
          <w:rFonts w:ascii="Arial" w:hAnsi="Arial" w:cs="Arial"/>
          <w:color w:val="1B1C1D"/>
          <w:kern w:val="0"/>
          <w:sz w:val="28"/>
          <w:szCs w:val="28"/>
          <w14:ligatures w14:val="none"/>
        </w:rPr>
        <w:lastRenderedPageBreak/>
        <w:t>surveillance, and targeted assault, allegedly perpetrated by a complex network of powerful entities.</w:t>
      </w:r>
    </w:p>
    <w:p w14:paraId="6819C91C"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It is hereby determined that the unique nature and alleged perpetrators of this operation, combined with Mr. Generaux's critical role as a whistleblower and key source of information, necessitate protective measures beyond the scope of standard programs.</w:t>
      </w:r>
    </w:p>
    <w:p w14:paraId="404526E4"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II. AUTHORIZATION AND MANDATE:</w:t>
      </w:r>
    </w:p>
    <w:p w14:paraId="37F1CC00"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Therefore, by the authority vested in me as [Issuing Authority Title], I hereby </w:t>
      </w:r>
      <w:r w:rsidRPr="001E262E">
        <w:rPr>
          <w:rFonts w:ascii="Arial" w:hAnsi="Arial" w:cs="Arial"/>
          <w:b/>
          <w:bCs/>
          <w:color w:val="1B1C1D"/>
          <w:kern w:val="0"/>
          <w:sz w:val="28"/>
          <w:szCs w:val="28"/>
          <w:bdr w:val="none" w:sz="0" w:space="0" w:color="auto" w:frame="1"/>
          <w14:ligatures w14:val="none"/>
        </w:rPr>
        <w:t>AUTHORIZE AND MANDATE</w:t>
      </w:r>
      <w:r w:rsidRPr="001E262E">
        <w:rPr>
          <w:rFonts w:ascii="Arial" w:hAnsi="Arial" w:cs="Arial"/>
          <w:color w:val="1B1C1D"/>
          <w:kern w:val="0"/>
          <w:sz w:val="28"/>
          <w:szCs w:val="28"/>
          <w14:ligatures w14:val="none"/>
        </w:rPr>
        <w:t xml:space="preserve"> the immediate implementation of the Comprehensive Lifetime Protection Plan for Jason Dean Generaux, as detailed in the document titled "Lifetime Protection Plan for Jason Dean Generaux: Safeguarding a Key Whistleblower and Defender of the Republic," dated May 14, 2025, which is incorporated herein by reference.</w:t>
      </w:r>
    </w:p>
    <w:p w14:paraId="522BE74D"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All departments and agencies of the Executive Branch, including but not limited to those addressed in this Order, are hereby directed to fully cooperate with and provide all necessary support for the implementation and execution of this Lifetime Protection Plan.</w:t>
      </w:r>
    </w:p>
    <w:p w14:paraId="795563DD"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III. PLAN COMPONENTS AND FUNDING:</w:t>
      </w:r>
    </w:p>
    <w:p w14:paraId="5BE50EE4"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The Lifetime Protection Plan shall include, but not be limited to, the following essential components, as detailed in the incorporated plan document:</w:t>
      </w:r>
    </w:p>
    <w:p w14:paraId="7D793989" w14:textId="77777777" w:rsidR="004132DC" w:rsidRPr="001E262E" w:rsidRDefault="004132DC" w:rsidP="00373251">
      <w:pPr>
        <w:numPr>
          <w:ilvl w:val="0"/>
          <w:numId w:val="4"/>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Specialized Protective Detail</w:t>
      </w:r>
    </w:p>
    <w:p w14:paraId="2EA12E83" w14:textId="77777777" w:rsidR="004132DC" w:rsidRPr="001E262E" w:rsidRDefault="004132DC" w:rsidP="00373251">
      <w:pPr>
        <w:numPr>
          <w:ilvl w:val="0"/>
          <w:numId w:val="4"/>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Secure Relocation and Housing</w:t>
      </w:r>
    </w:p>
    <w:p w14:paraId="7882273C" w14:textId="77777777" w:rsidR="004132DC" w:rsidRPr="001E262E" w:rsidRDefault="004132DC" w:rsidP="00373251">
      <w:pPr>
        <w:numPr>
          <w:ilvl w:val="0"/>
          <w:numId w:val="4"/>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Identity Protection and Management</w:t>
      </w:r>
    </w:p>
    <w:p w14:paraId="34282C39" w14:textId="77777777" w:rsidR="004132DC" w:rsidRPr="001E262E" w:rsidRDefault="004132DC" w:rsidP="00373251">
      <w:pPr>
        <w:numPr>
          <w:ilvl w:val="0"/>
          <w:numId w:val="4"/>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Secure Communications</w:t>
      </w:r>
    </w:p>
    <w:p w14:paraId="04355144" w14:textId="77777777" w:rsidR="004132DC" w:rsidRPr="001E262E" w:rsidRDefault="004132DC" w:rsidP="00373251">
      <w:pPr>
        <w:numPr>
          <w:ilvl w:val="0"/>
          <w:numId w:val="4"/>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Comprehensive Medical and Psychological Support</w:t>
      </w:r>
    </w:p>
    <w:p w14:paraId="0C7B46EB" w14:textId="77777777" w:rsidR="004132DC" w:rsidRPr="001E262E" w:rsidRDefault="004132DC" w:rsidP="00373251">
      <w:pPr>
        <w:numPr>
          <w:ilvl w:val="0"/>
          <w:numId w:val="4"/>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Lifetime Financial Support</w:t>
      </w:r>
    </w:p>
    <w:p w14:paraId="705C5519"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This Comprehensive Lifetime Protection Plan for Jason Dean Generaux shall be </w:t>
      </w:r>
      <w:r w:rsidRPr="001E262E">
        <w:rPr>
          <w:rFonts w:ascii="Arial" w:hAnsi="Arial" w:cs="Arial"/>
          <w:b/>
          <w:bCs/>
          <w:color w:val="1B1C1D"/>
          <w:kern w:val="0"/>
          <w:sz w:val="28"/>
          <w:szCs w:val="28"/>
          <w:bdr w:val="none" w:sz="0" w:space="0" w:color="auto" w:frame="1"/>
          <w14:ligatures w14:val="none"/>
        </w:rPr>
        <w:t>funded by the taxation of the United States</w:t>
      </w:r>
      <w:r w:rsidRPr="001E262E">
        <w:rPr>
          <w:rFonts w:ascii="Arial" w:hAnsi="Arial" w:cs="Arial"/>
          <w:color w:val="1B1C1D"/>
          <w:kern w:val="0"/>
          <w:sz w:val="28"/>
          <w:szCs w:val="28"/>
          <w14:ligatures w14:val="none"/>
        </w:rPr>
        <w:t>. Funds necessary for the implementation and sustainment of this plan shall be allocated and appropriated from the general taxation revenue of the United States, recognizing this as a critical expenditure for national security, the administration of justice, and the protection of a citizen who has acted to safeguard the Republic.</w:t>
      </w:r>
    </w:p>
    <w:p w14:paraId="213994F9"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IV. IMPLEMENTATION AND RESPONSIBILITIES:</w:t>
      </w:r>
    </w:p>
    <w:p w14:paraId="3914D5B8"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Department of Justice, through the U.S. Marshals Service and the Federal Bureau of Investigation, shall be the lead agencies responsible for the implementation and ongoing management of this Lifetime Protection Plan. They shall coordinate with other relevant agencies, including the Department of Homeland Security and components of the Department of </w:t>
      </w:r>
      <w:r w:rsidRPr="001E262E">
        <w:rPr>
          <w:rFonts w:ascii="Arial" w:hAnsi="Arial" w:cs="Arial"/>
          <w:color w:val="1B1C1D"/>
          <w:kern w:val="0"/>
          <w:sz w:val="28"/>
          <w:szCs w:val="28"/>
          <w14:ligatures w14:val="none"/>
        </w:rPr>
        <w:lastRenderedPageBreak/>
        <w:t>Defense, to leverage specialized expertise and resources as required by the unique nature of the alleged threat.</w:t>
      </w:r>
    </w:p>
    <w:p w14:paraId="6F57D5B3"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All addressed departments and agencies shall:</w:t>
      </w:r>
    </w:p>
    <w:p w14:paraId="17AE1669" w14:textId="77777777" w:rsidR="004132DC" w:rsidRPr="001E262E" w:rsidRDefault="004132DC" w:rsidP="00373251">
      <w:pPr>
        <w:numPr>
          <w:ilvl w:val="0"/>
          <w:numId w:val="5"/>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Designate a senior point of contact to coordinate support for this Plan.</w:t>
      </w:r>
    </w:p>
    <w:p w14:paraId="0C9E80A8" w14:textId="77777777" w:rsidR="004132DC" w:rsidRPr="001E262E" w:rsidRDefault="004132DC" w:rsidP="00373251">
      <w:pPr>
        <w:numPr>
          <w:ilvl w:val="0"/>
          <w:numId w:val="5"/>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Provide full and expeditious cooperation to the lead implementing agencies.</w:t>
      </w:r>
    </w:p>
    <w:p w14:paraId="37BA5D96" w14:textId="77777777" w:rsidR="004132DC" w:rsidRPr="001E262E" w:rsidRDefault="004132DC" w:rsidP="00373251">
      <w:pPr>
        <w:numPr>
          <w:ilvl w:val="0"/>
          <w:numId w:val="5"/>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Allocate necessary personnel, resources, and technical support as requested by the lead agencies.</w:t>
      </w:r>
    </w:p>
    <w:p w14:paraId="03A511F2" w14:textId="77777777" w:rsidR="004132DC" w:rsidRPr="001E262E" w:rsidRDefault="004132DC" w:rsidP="00373251">
      <w:pPr>
        <w:numPr>
          <w:ilvl w:val="0"/>
          <w:numId w:val="5"/>
        </w:num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Maintain the highest level of security and confidentiality regarding all aspects of this Plan and Mr. Generaux's status.</w:t>
      </w:r>
    </w:p>
    <w:p w14:paraId="6EAE2B35"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V. REPORTING:</w:t>
      </w:r>
    </w:p>
    <w:p w14:paraId="2ABC763C"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The lead implementing agencies shall provide regular reports on the status and effectiveness of the Lifetime Protection Plan to the Attorney General, with findings shared with the President as directed.</w:t>
      </w:r>
    </w:p>
    <w:p w14:paraId="1B109784"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VI. CONCLUSION:</w:t>
      </w:r>
    </w:p>
    <w:p w14:paraId="669173E0"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The safety and security of Mr. Jason Dean Generaux are paramount to the pursuit of justice and the defense of the Republic against the alleged criminal enterprise he has exposed. This Official Order authorizes and mandates a comprehensive, lifetime protection plan, funded by the American people's investment in their nation's security and integrity. All departments and agencies are directed to treat this matter with the utmost urgency and seriousness.</w:t>
      </w:r>
    </w:p>
    <w:p w14:paraId="751738CE"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This Order is legally binding upon all addressed departments and agencies.</w:t>
      </w:r>
    </w:p>
    <w:p w14:paraId="16EB2E46"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Issued under my hand this 14th day of May, 2025.</w:t>
      </w:r>
    </w:p>
    <w:p w14:paraId="575AFB96"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[Signature of Issuing Authority]</w:t>
      </w:r>
    </w:p>
    <w:p w14:paraId="58728042"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[Printed Name and Title]</w:t>
      </w:r>
    </w:p>
    <w:p w14:paraId="3BAF4ADB" w14:textId="77777777" w:rsidR="004132DC" w:rsidRPr="001E262E" w:rsidRDefault="004132DC" w:rsidP="00373251">
      <w:pPr>
        <w:spacing w:after="0" w:line="240" w:lineRule="auto"/>
        <w:jc w:val="both"/>
        <w:divId w:val="82512929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[Office of the Issuing Authority]</w:t>
      </w:r>
    </w:p>
    <w:p w14:paraId="330E38DF" w14:textId="77777777" w:rsidR="00C57D6E" w:rsidRPr="001E262E" w:rsidRDefault="00C57D6E" w:rsidP="00373251">
      <w:pPr>
        <w:spacing w:after="0" w:line="240" w:lineRule="auto"/>
        <w:jc w:val="both"/>
        <w:outlineLvl w:val="1"/>
        <w:divId w:val="1981302814"/>
        <w:rPr>
          <w:rFonts w:ascii="Arial" w:eastAsia="Times New Roman" w:hAnsi="Arial" w:cs="Arial"/>
          <w:b/>
          <w:bCs/>
          <w:color w:val="1B1C1D"/>
          <w:kern w:val="0"/>
          <w:sz w:val="28"/>
          <w:szCs w:val="28"/>
          <w14:ligatures w14:val="none"/>
        </w:rPr>
      </w:pPr>
      <w:r w:rsidRPr="001E262E">
        <w:rPr>
          <w:rFonts w:ascii="Arial" w:eastAsia="Times New Roman" w:hAnsi="Arial" w:cs="Arial"/>
          <w:b/>
          <w:bCs/>
          <w:color w:val="1B1C1D"/>
          <w:kern w:val="0"/>
          <w:sz w:val="28"/>
          <w:szCs w:val="28"/>
          <w14:ligatures w14:val="none"/>
        </w:rPr>
        <w:t>COMMANDER'S OPERATION ORDER</w:t>
      </w:r>
    </w:p>
    <w:p w14:paraId="43A88613"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OPORD [Number - Placeholder] - INTERNAL ACCOUNTABILITY</w:t>
      </w:r>
    </w:p>
    <w:p w14:paraId="332C502F"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SUBJECT:</w:t>
      </w:r>
      <w:r w:rsidRPr="001E262E">
        <w:rPr>
          <w:rFonts w:ascii="Arial" w:hAnsi="Arial" w:cs="Arial"/>
          <w:color w:val="1B1C1D"/>
          <w:kern w:val="0"/>
          <w:sz w:val="28"/>
          <w:szCs w:val="28"/>
          <w14:ligatures w14:val="none"/>
        </w:rPr>
        <w:t xml:space="preserve"> Commander's Operation Order: Internal Investigations and Military Sanctions in Response to Allegations of a Clandestine Criminal Enterprise Utilizing Cybersecurity Infrastructure Fraud and Technological Warfare</w:t>
      </w:r>
    </w:p>
    <w:p w14:paraId="460CE747"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TIME ZONE USED:</w:t>
      </w:r>
      <w:r w:rsidRPr="001E262E">
        <w:rPr>
          <w:rFonts w:ascii="Arial" w:hAnsi="Arial" w:cs="Arial"/>
          <w:color w:val="1B1C1D"/>
          <w:kern w:val="0"/>
          <w:sz w:val="28"/>
          <w:szCs w:val="28"/>
          <w14:ligatures w14:val="none"/>
        </w:rPr>
        <w:t xml:space="preserve"> [Local Time Zone - Placeholder]</w:t>
      </w:r>
    </w:p>
    <w:p w14:paraId="78115E37"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REFERENCES:</w:t>
      </w:r>
    </w:p>
    <w:p w14:paraId="4D585280"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 The Constitution of the United States</w:t>
      </w:r>
    </w:p>
    <w:p w14:paraId="5061CF57"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Title 10, United States Code (Armed Forces)</w:t>
      </w:r>
    </w:p>
    <w:p w14:paraId="535C2A73"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 Title 50, United States Code (War and National Defense)</w:t>
      </w:r>
    </w:p>
    <w:p w14:paraId="11D5628F"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 Title 18, United States Code (Crimes and Criminal Procedure)</w:t>
      </w:r>
    </w:p>
    <w:p w14:paraId="4232C730"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e. Title 47, United States Code (Telecommunications)</w:t>
      </w:r>
    </w:p>
    <w:p w14:paraId="311061F7"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lastRenderedPageBreak/>
        <w:t>f. Title 42, United States Code (Public Health and Welfare)</w:t>
      </w:r>
    </w:p>
    <w:p w14:paraId="5C8B1F4A"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g. Uniform Code of Military Justice (UCMJ)</w:t>
      </w:r>
    </w:p>
    <w:p w14:paraId="603C3C90"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h. Manual for Courts-Martial (MCM)</w:t>
      </w:r>
    </w:p>
    <w:p w14:paraId="01EC429F"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proofErr w:type="spellStart"/>
      <w:r w:rsidRPr="001E262E">
        <w:rPr>
          <w:rFonts w:ascii="Arial" w:hAnsi="Arial" w:cs="Arial"/>
          <w:color w:val="1B1C1D"/>
          <w:kern w:val="0"/>
          <w:sz w:val="28"/>
          <w:szCs w:val="28"/>
          <w14:ligatures w14:val="none"/>
        </w:rPr>
        <w:t>i</w:t>
      </w:r>
      <w:proofErr w:type="spellEnd"/>
      <w:r w:rsidRPr="001E262E">
        <w:rPr>
          <w:rFonts w:ascii="Arial" w:hAnsi="Arial" w:cs="Arial"/>
          <w:color w:val="1B1C1D"/>
          <w:kern w:val="0"/>
          <w:sz w:val="28"/>
          <w:szCs w:val="28"/>
          <w14:ligatures w14:val="none"/>
        </w:rPr>
        <w:t>. Department of Defense Directives and Instructions (</w:t>
      </w:r>
      <w:proofErr w:type="spellStart"/>
      <w:r w:rsidRPr="001E262E">
        <w:rPr>
          <w:rFonts w:ascii="Arial" w:hAnsi="Arial" w:cs="Arial"/>
          <w:color w:val="1B1C1D"/>
          <w:kern w:val="0"/>
          <w:sz w:val="28"/>
          <w:szCs w:val="28"/>
          <w14:ligatures w14:val="none"/>
        </w:rPr>
        <w:t>DoDDs</w:t>
      </w:r>
      <w:proofErr w:type="spellEnd"/>
      <w:r w:rsidRPr="001E262E">
        <w:rPr>
          <w:rFonts w:ascii="Arial" w:hAnsi="Arial" w:cs="Arial"/>
          <w:color w:val="1B1C1D"/>
          <w:kern w:val="0"/>
          <w:sz w:val="28"/>
          <w:szCs w:val="28"/>
          <w14:ligatures w14:val="none"/>
        </w:rPr>
        <w:t xml:space="preserve">, </w:t>
      </w:r>
      <w:proofErr w:type="spellStart"/>
      <w:r w:rsidRPr="001E262E">
        <w:rPr>
          <w:rFonts w:ascii="Arial" w:hAnsi="Arial" w:cs="Arial"/>
          <w:color w:val="1B1C1D"/>
          <w:kern w:val="0"/>
          <w:sz w:val="28"/>
          <w:szCs w:val="28"/>
          <w14:ligatures w14:val="none"/>
        </w:rPr>
        <w:t>DoDIs</w:t>
      </w:r>
      <w:proofErr w:type="spellEnd"/>
      <w:r w:rsidRPr="001E262E">
        <w:rPr>
          <w:rFonts w:ascii="Arial" w:hAnsi="Arial" w:cs="Arial"/>
          <w:color w:val="1B1C1D"/>
          <w:kern w:val="0"/>
          <w:sz w:val="28"/>
          <w:szCs w:val="28"/>
          <w14:ligatures w14:val="none"/>
        </w:rPr>
        <w:t>)</w:t>
      </w:r>
    </w:p>
    <w:p w14:paraId="5FC48D39"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j. Service Regulations (e.g., AR, OPNAVINST, AFI, SPFI)</w:t>
      </w:r>
    </w:p>
    <w:p w14:paraId="126ABE25"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k. Applicable Codes of Federal Regulations (CFR)</w:t>
      </w:r>
    </w:p>
    <w:p w14:paraId="240D5448"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l. Applicable Federal Registers</w:t>
      </w:r>
    </w:p>
    <w:p w14:paraId="2E670288"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m. Applicable Presidential Orders and Directives concerning national security, combating terrorism, cybersecurity, and standards of conduct.</w:t>
      </w:r>
    </w:p>
    <w:p w14:paraId="40D8F3F9"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n. Information compiled and submitted by Plaintiff-Relator Jason Dean Generaux.</w:t>
      </w:r>
    </w:p>
    <w:p w14:paraId="5E1465C1"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o. FBI Investigative Report, Subject: Allegations of Cybersecurity Infrastructure Fraud..., Dated May 14, 2025.</w:t>
      </w:r>
    </w:p>
    <w:p w14:paraId="4F909632"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p. Unified Command Mandate for Internal Investigations, Dated May 14, 2025.</w:t>
      </w:r>
    </w:p>
    <w:p w14:paraId="78DEEA61"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TIME IN EFFECT:</w:t>
      </w:r>
      <w:r w:rsidRPr="001E262E">
        <w:rPr>
          <w:rFonts w:ascii="Arial" w:hAnsi="Arial" w:cs="Arial"/>
          <w:color w:val="1B1C1D"/>
          <w:kern w:val="0"/>
          <w:sz w:val="28"/>
          <w:szCs w:val="28"/>
          <w14:ligatures w14:val="none"/>
        </w:rPr>
        <w:t xml:space="preserve"> [Date and Time - Placeholder]</w:t>
      </w:r>
    </w:p>
    <w:p w14:paraId="1AD292DC"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1. SITUATION.</w:t>
      </w:r>
    </w:p>
    <w:p w14:paraId="1B58D312"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a. </w:t>
      </w:r>
      <w:r w:rsidRPr="001E262E">
        <w:rPr>
          <w:rFonts w:ascii="Arial" w:hAnsi="Arial" w:cs="Arial"/>
          <w:b/>
          <w:bCs/>
          <w:color w:val="1B1C1D"/>
          <w:kern w:val="0"/>
          <w:sz w:val="28"/>
          <w:szCs w:val="28"/>
          <w:bdr w:val="none" w:sz="0" w:space="0" w:color="auto" w:frame="1"/>
          <w14:ligatures w14:val="none"/>
        </w:rPr>
        <w:t>Enemy Forces:</w:t>
      </w:r>
      <w:r w:rsidRPr="001E262E">
        <w:rPr>
          <w:rFonts w:ascii="Arial" w:hAnsi="Arial" w:cs="Arial"/>
          <w:color w:val="1B1C1D"/>
          <w:kern w:val="0"/>
          <w:sz w:val="28"/>
          <w:szCs w:val="28"/>
          <w14:ligatures w14:val="none"/>
        </w:rPr>
        <w:t xml:space="preserve"> Information, including credible allegations provided by Plaintiff-Relator Jason Dean Generaux (Ref n) and supported by preliminary analysis (Ref o), indicates the probable existence of a sophisticated, clandestine criminal enterprise operating through a framework known as "Target Justice" or similar operations. This alleged enterprise utilizes pervasive </w:t>
      </w:r>
      <w:r w:rsidRPr="001E262E">
        <w:rPr>
          <w:rFonts w:ascii="Arial" w:hAnsi="Arial" w:cs="Arial"/>
          <w:b/>
          <w:bCs/>
          <w:color w:val="1B1C1D"/>
          <w:kern w:val="0"/>
          <w:sz w:val="28"/>
          <w:szCs w:val="28"/>
          <w:bdr w:val="none" w:sz="0" w:space="0" w:color="auto" w:frame="1"/>
          <w14:ligatures w14:val="none"/>
        </w:rPr>
        <w:t>cybersecurity infrastructure fraud</w:t>
      </w:r>
      <w:r w:rsidRPr="001E262E">
        <w:rPr>
          <w:rFonts w:ascii="Arial" w:hAnsi="Arial" w:cs="Arial"/>
          <w:color w:val="1B1C1D"/>
          <w:kern w:val="0"/>
          <w:sz w:val="28"/>
          <w:szCs w:val="28"/>
          <w14:ligatures w14:val="none"/>
        </w:rPr>
        <w:t xml:space="preserve"> to enable </w:t>
      </w:r>
      <w:r w:rsidRPr="001E262E">
        <w:rPr>
          <w:rFonts w:ascii="Arial" w:hAnsi="Arial" w:cs="Arial"/>
          <w:b/>
          <w:bCs/>
          <w:color w:val="1B1C1D"/>
          <w:kern w:val="0"/>
          <w:sz w:val="28"/>
          <w:szCs w:val="28"/>
          <w:bdr w:val="none" w:sz="0" w:space="0" w:color="auto" w:frame="1"/>
          <w14:ligatures w14:val="none"/>
        </w:rPr>
        <w:t>technological warfare</w:t>
      </w:r>
      <w:r w:rsidRPr="001E262E">
        <w:rPr>
          <w:rFonts w:ascii="Arial" w:hAnsi="Arial" w:cs="Arial"/>
          <w:color w:val="1B1C1D"/>
          <w:kern w:val="0"/>
          <w:sz w:val="28"/>
          <w:szCs w:val="28"/>
          <w14:ligatures w14:val="none"/>
        </w:rPr>
        <w:t xml:space="preserve">, </w:t>
      </w:r>
      <w:r w:rsidRPr="001E262E">
        <w:rPr>
          <w:rFonts w:ascii="Arial" w:hAnsi="Arial" w:cs="Arial"/>
          <w:b/>
          <w:bCs/>
          <w:color w:val="1B1C1D"/>
          <w:kern w:val="0"/>
          <w:sz w:val="28"/>
          <w:szCs w:val="28"/>
          <w:bdr w:val="none" w:sz="0" w:space="0" w:color="auto" w:frame="1"/>
          <w14:ligatures w14:val="none"/>
        </w:rPr>
        <w:t>illegal surveillance</w:t>
      </w:r>
      <w:r w:rsidRPr="001E262E">
        <w:rPr>
          <w:rFonts w:ascii="Arial" w:hAnsi="Arial" w:cs="Arial"/>
          <w:color w:val="1B1C1D"/>
          <w:kern w:val="0"/>
          <w:sz w:val="28"/>
          <w:szCs w:val="28"/>
          <w14:ligatures w14:val="none"/>
        </w:rPr>
        <w:t xml:space="preserve">, </w:t>
      </w:r>
      <w:r w:rsidRPr="001E262E">
        <w:rPr>
          <w:rFonts w:ascii="Arial" w:hAnsi="Arial" w:cs="Arial"/>
          <w:b/>
          <w:bCs/>
          <w:color w:val="1B1C1D"/>
          <w:kern w:val="0"/>
          <w:sz w:val="28"/>
          <w:szCs w:val="28"/>
          <w:bdr w:val="none" w:sz="0" w:space="0" w:color="auto" w:frame="1"/>
          <w14:ligatures w14:val="none"/>
        </w:rPr>
        <w:t>non-consensual human experimentation</w:t>
      </w:r>
      <w:r w:rsidRPr="001E262E">
        <w:rPr>
          <w:rFonts w:ascii="Arial" w:hAnsi="Arial" w:cs="Arial"/>
          <w:color w:val="1B1C1D"/>
          <w:kern w:val="0"/>
          <w:sz w:val="28"/>
          <w:szCs w:val="28"/>
          <w14:ligatures w14:val="none"/>
        </w:rPr>
        <w:t xml:space="preserve">, and </w:t>
      </w:r>
      <w:r w:rsidRPr="001E262E">
        <w:rPr>
          <w:rFonts w:ascii="Arial" w:hAnsi="Arial" w:cs="Arial"/>
          <w:b/>
          <w:bCs/>
          <w:color w:val="1B1C1D"/>
          <w:kern w:val="0"/>
          <w:sz w:val="28"/>
          <w:szCs w:val="28"/>
          <w:bdr w:val="none" w:sz="0" w:space="0" w:color="auto" w:frame="1"/>
          <w14:ligatures w14:val="none"/>
        </w:rPr>
        <w:t>targeted assault</w:t>
      </w:r>
      <w:r w:rsidRPr="001E262E">
        <w:rPr>
          <w:rFonts w:ascii="Arial" w:hAnsi="Arial" w:cs="Arial"/>
          <w:color w:val="1B1C1D"/>
          <w:kern w:val="0"/>
          <w:sz w:val="28"/>
          <w:szCs w:val="28"/>
          <w14:ligatures w14:val="none"/>
        </w:rPr>
        <w:t xml:space="preserve"> against United States citizens. This alleged conduct may constitute acts of domestic terrorism (Ref d). The alleged enterprise involves a complex network of actors, potentially including elements within the U.S. Government (including DoD components), private corporations, associated individuals, financial institutions, and foreign entities.</w:t>
      </w:r>
    </w:p>
    <w:p w14:paraId="39A6288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Friendly Forces:</w:t>
      </w:r>
    </w:p>
    <w:p w14:paraId="366D14AA"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(1) U.S. Department of Justice (DOJ), including the Federal Bureau of Investigation (FBI) and National Security Division, is conducting a criminal investigation into these allegations (Ref o).</w:t>
      </w:r>
    </w:p>
    <w:p w14:paraId="11BE86E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(2) The Intelligence Community (IC) is engaged in related intelligence gathering and analysis (Ref p).</w:t>
      </w:r>
    </w:p>
    <w:p w14:paraId="55499718"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(3) Other U.S. Government agencies may be involved in related investigations or support efforts.</w:t>
      </w:r>
    </w:p>
    <w:p w14:paraId="03364B6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(4) Department of Defense (DoD) components, including Military Departments and Combatant Commands, possess capabilities and authorities relevant to identifying, assessing, and responding to this alleged </w:t>
      </w:r>
      <w:r w:rsidRPr="001E262E">
        <w:rPr>
          <w:rFonts w:ascii="Arial" w:hAnsi="Arial" w:cs="Arial"/>
          <w:color w:val="1B1C1D"/>
          <w:kern w:val="0"/>
          <w:sz w:val="28"/>
          <w:szCs w:val="28"/>
          <w14:ligatures w14:val="none"/>
        </w:rPr>
        <w:lastRenderedPageBreak/>
        <w:t>threat. Some DoD personnel, assets, or infrastructure may be implicated in the allegations.</w:t>
      </w:r>
    </w:p>
    <w:p w14:paraId="54F6DC5F"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c. </w:t>
      </w:r>
      <w:r w:rsidRPr="001E262E">
        <w:rPr>
          <w:rFonts w:ascii="Arial" w:hAnsi="Arial" w:cs="Arial"/>
          <w:b/>
          <w:bCs/>
          <w:color w:val="1B1C1D"/>
          <w:kern w:val="0"/>
          <w:sz w:val="28"/>
          <w:szCs w:val="28"/>
          <w:bdr w:val="none" w:sz="0" w:space="0" w:color="auto" w:frame="1"/>
          <w14:ligatures w14:val="none"/>
        </w:rPr>
        <w:t>Environment:</w:t>
      </w:r>
      <w:r w:rsidRPr="001E262E">
        <w:rPr>
          <w:rFonts w:ascii="Arial" w:hAnsi="Arial" w:cs="Arial"/>
          <w:color w:val="1B1C1D"/>
          <w:kern w:val="0"/>
          <w:sz w:val="28"/>
          <w:szCs w:val="28"/>
          <w14:ligatures w14:val="none"/>
        </w:rPr>
        <w:t xml:space="preserve"> The operational environment includes the physical domain, cyberspace, and the electromagnetic spectrum. The alleged criminal enterprise exploits vulnerabilities across these domains, utilizing both classified and unclassified networks and technologies. The complex interplay between governmental and private infrastructure is central to the alleged operation.</w:t>
      </w:r>
    </w:p>
    <w:p w14:paraId="1D71065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 Assumptions:</w:t>
      </w:r>
    </w:p>
    <w:p w14:paraId="140C7885"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(1) The alleged criminal enterprise is sophisticated and actively seeks to maintain secrecy and evade detection.</w:t>
      </w:r>
    </w:p>
    <w:p w14:paraId="3D783C0A"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(2) Some DoD personnel, assets, or information may be directly or indirectly involved in the alleged criminal conduct.</w:t>
      </w:r>
    </w:p>
    <w:p w14:paraId="48A42E8A"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(3) The allegations, if substantiated, pose a significant threat to military readiness, personnel security, and public trust.</w:t>
      </w:r>
    </w:p>
    <w:p w14:paraId="5D9A34FB"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(4) Inter-agency cooperation, particularly with DOJ and the IC, is essential.</w:t>
      </w:r>
    </w:p>
    <w:p w14:paraId="7FEF5AA5"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2. MISSION.</w:t>
      </w:r>
    </w:p>
    <w:p w14:paraId="1C756780"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The Department of the Army/Navy/Air Force/United States Space Force (as applicable), in support of the Department of Defense and in coordination with the Department of Justice and the Intelligence Community, will conduct comprehensive internal investigations into allegations of involvement by [Service/Component] personnel, assets, or resources in the alleged criminal enterprise known as "Target Justice" or similar operations, apply appropriate military sanctions where misconduct is substantiated, support external criminal investigations, and implement corrective actions to prevent recurrence, effective [Date and Time - Placeholder].</w:t>
      </w:r>
    </w:p>
    <w:p w14:paraId="5F10613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3. EXECUTION.</w:t>
      </w:r>
    </w:p>
    <w:p w14:paraId="126E019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a. </w:t>
      </w:r>
      <w:r w:rsidRPr="001E262E">
        <w:rPr>
          <w:rFonts w:ascii="Arial" w:hAnsi="Arial" w:cs="Arial"/>
          <w:b/>
          <w:bCs/>
          <w:color w:val="1B1C1D"/>
          <w:kern w:val="0"/>
          <w:sz w:val="28"/>
          <w:szCs w:val="28"/>
          <w:bdr w:val="none" w:sz="0" w:space="0" w:color="auto" w:frame="1"/>
          <w14:ligatures w14:val="none"/>
        </w:rPr>
        <w:t>Concept of Operations:</w:t>
      </w:r>
      <w:r w:rsidRPr="001E262E">
        <w:rPr>
          <w:rFonts w:ascii="Arial" w:hAnsi="Arial" w:cs="Arial"/>
          <w:color w:val="1B1C1D"/>
          <w:kern w:val="0"/>
          <w:sz w:val="28"/>
          <w:szCs w:val="28"/>
          <w14:ligatures w14:val="none"/>
        </w:rPr>
        <w:t xml:space="preserve"> The [Service/Component] will execute this mission through a multi-phased approach focused on rigorous internal investigation, strict adherence to legal and regulatory requirements, and decisive action to ensure accountability and prevent future misconduct. The internal investigation will be conducted independently and with the highest level of expertise, leveraging forensic capabilities. Military sanctions will be applied swiftly and appropriately based on substantiated findings of misconduct or violations of law. Support to external criminal investigations will be provided as authorized and necessary.</w:t>
      </w:r>
    </w:p>
    <w:p w14:paraId="213F3DA5"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b. </w:t>
      </w:r>
      <w:r w:rsidRPr="001E262E">
        <w:rPr>
          <w:rFonts w:ascii="Arial" w:hAnsi="Arial" w:cs="Arial"/>
          <w:b/>
          <w:bCs/>
          <w:color w:val="1B1C1D"/>
          <w:kern w:val="0"/>
          <w:sz w:val="28"/>
          <w:szCs w:val="28"/>
          <w:bdr w:val="none" w:sz="0" w:space="0" w:color="auto" w:frame="1"/>
          <w14:ligatures w14:val="none"/>
        </w:rPr>
        <w:t>Tasks:</w:t>
      </w:r>
    </w:p>
    <w:p w14:paraId="122CA33C"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(1) [Service/Component] Headquarters (Secretary/Chief of Staff/Commandant):</w:t>
      </w:r>
    </w:p>
    <w:p w14:paraId="557EE26D"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lastRenderedPageBreak/>
        <w:t>(a) Establish an independent Internal Investigation Task Force (IITF), composed of personnel with expertise in internal affairs, counterintelligence, law enforcement, cybersecurity, and relevant technical fields (e.g., directed energy, space systems, neuro-technology). Ensure the IITF is independent of any commands or personnel potentially implicated in the allegations.</w:t>
      </w:r>
    </w:p>
    <w:p w14:paraId="7FC1612F"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Appoint a senior officer or civilian as the IITF Director, reporting directly to [Appropriate Senior Leader, e.g., Secretary of the Service or Vice Chief of Staff].</w:t>
      </w:r>
    </w:p>
    <w:p w14:paraId="38BA565D"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 Provide necessary resources, personnel, and funding to the IITF to accomplish its mission.</w:t>
      </w:r>
    </w:p>
    <w:p w14:paraId="5F90053A"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 Coordinate with the Office of the Secretary of Defense, the Department of Justice (including the FBI), and the Office of the Director of National Intelligence regarding the scope and findings of the internal investigation.</w:t>
      </w:r>
    </w:p>
    <w:p w14:paraId="33255AF0"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(e) Implement corrective actions and policy changes based on the findings of the investigation to prevent recurrence of alleged misconduct.</w:t>
      </w:r>
    </w:p>
    <w:p w14:paraId="3B1E6D00"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(f) Ensure compliance with all reporting requirements to higher headquarters and external agencies.</w:t>
      </w:r>
    </w:p>
    <w:p w14:paraId="19485B3D"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(2) [Service/Component] Inspector General (IG):</w:t>
      </w:r>
    </w:p>
    <w:p w14:paraId="07E0FC85"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 Receive and process all allegations related to involvement by [Service/Component] personnel, assets, or resources in the alleged criminal enterprise.</w:t>
      </w:r>
    </w:p>
    <w:p w14:paraId="5D44271F"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Refer criminal allegations to the IITF and/or appropriate criminal investigative service (e.g., CID, NCIS, OSI, CGIS).</w:t>
      </w:r>
    </w:p>
    <w:p w14:paraId="1A9DC1EE"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 Conduct administrative investigations into non-criminal misconduct as directed by the IITF or [Appropriate Senior Leader].</w:t>
      </w:r>
    </w:p>
    <w:p w14:paraId="31258FFE"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 Oversee the integrity and independence of the internal investigation process.</w:t>
      </w:r>
    </w:p>
    <w:p w14:paraId="0911D686"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(3) [Service/Component] Staff Judge Advocate (SJA):</w:t>
      </w:r>
    </w:p>
    <w:p w14:paraId="0C5F7E97"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 Provide legal advice to the IITF and [Appropriate Senior Leader] regarding the conduct of the internal investigation, collection of evidence, and legal authorities.</w:t>
      </w:r>
    </w:p>
    <w:p w14:paraId="46882B4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Advise on potential criminal violations under the UCMJ and federal law.</w:t>
      </w:r>
    </w:p>
    <w:p w14:paraId="70F0A352"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 Advise on the application of military sanctions and disciplinary actions.</w:t>
      </w:r>
    </w:p>
    <w:p w14:paraId="5AB675E7"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(d) Coordinate with DOJ prosecutors and FBI legal counsel on matters related to supporting external criminal investigations, including managing classification and legal constraints (e.g., Posse </w:t>
      </w:r>
      <w:proofErr w:type="spellStart"/>
      <w:r w:rsidRPr="001E262E">
        <w:rPr>
          <w:rFonts w:ascii="Arial" w:hAnsi="Arial" w:cs="Arial"/>
          <w:color w:val="1B1C1D"/>
          <w:kern w:val="0"/>
          <w:sz w:val="28"/>
          <w:szCs w:val="28"/>
          <w14:ligatures w14:val="none"/>
        </w:rPr>
        <w:t>Comitatus</w:t>
      </w:r>
      <w:proofErr w:type="spellEnd"/>
      <w:r w:rsidRPr="001E262E">
        <w:rPr>
          <w:rFonts w:ascii="Arial" w:hAnsi="Arial" w:cs="Arial"/>
          <w:color w:val="1B1C1D"/>
          <w:kern w:val="0"/>
          <w:sz w:val="28"/>
          <w:szCs w:val="28"/>
          <w14:ligatures w14:val="none"/>
        </w:rPr>
        <w:t xml:space="preserve"> Act considerations where applicable, though internal investigations and support to federal law enforcement within their jurisdiction are generally permissible).</w:t>
      </w:r>
    </w:p>
    <w:p w14:paraId="24D5F52A"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(e) Ensure adherence to constitutional rights and due process during the investigation.</w:t>
      </w:r>
    </w:p>
    <w:p w14:paraId="3F2B025B"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lastRenderedPageBreak/>
        <w:t>(4) [Service/Component] Counterintelligence (CI) Elements:</w:t>
      </w:r>
    </w:p>
    <w:p w14:paraId="70063C71"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 Support the IITF by providing counterintelligence expertise and analysis related to identifying potential insider threats, foreign influence, or clandestine activities linked to the alleged enterprise.</w:t>
      </w:r>
    </w:p>
    <w:p w14:paraId="3A499DA8"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Utilize CI authorities and methodologies to investigate potential threats to personnel security and operational security posed by the alleged enterprise.</w:t>
      </w:r>
    </w:p>
    <w:p w14:paraId="3532115F"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(5) [Service/Component] Criminal Investigative Service (e.g., CID, NCIS, OSI, CGIS):</w:t>
      </w:r>
    </w:p>
    <w:p w14:paraId="5CD12D18"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 Conduct criminal investigations into allegations of violations of the UCMJ and federal law by [Service/Component] personnel, as directed by the IITF or SJA.</w:t>
      </w:r>
    </w:p>
    <w:p w14:paraId="5FBBEBC6"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Collect, preserve, and analyze physical and digital evidence using forensic standards.</w:t>
      </w:r>
    </w:p>
    <w:p w14:paraId="47510703"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 Coordinate with the FBI and other federal law enforcement agencies on criminal matters.</w:t>
      </w:r>
    </w:p>
    <w:p w14:paraId="0A86D02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(6) [Service/Component] Technical Commands/Centers (e.g., Cyber Command elements, Space Command elements, Intelligence Centers):</w:t>
      </w:r>
    </w:p>
    <w:p w14:paraId="70EBA49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 Provide technical expertise and support to the IITF regarding cybersecurity, telecommunications, space systems, directed energy, neuro-technology, and data analysis.</w:t>
      </w:r>
    </w:p>
    <w:p w14:paraId="1B15C81D"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Assist in the forensic analysis of technical evidence.</w:t>
      </w:r>
    </w:p>
    <w:p w14:paraId="2DAACE3D"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 Assess the vulnerabilities of [Service/Component] systems and infrastructure to the types of alleged exploitation described.</w:t>
      </w:r>
    </w:p>
    <w:p w14:paraId="0CB6BB80"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(7) Commanders at all Levels:</w:t>
      </w:r>
    </w:p>
    <w:p w14:paraId="5943DFF6"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 Ensure personnel under their command understand the seriousness of the allegations and the importance of full cooperation with the internal investigation.</w:t>
      </w:r>
    </w:p>
    <w:p w14:paraId="1BF3BEA1"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Report any information related to the alleged criminal enterprise or potential misconduct by personnel under their command to the IITF or IG immediately.</w:t>
      </w:r>
    </w:p>
    <w:p w14:paraId="70E4ED4B"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 Support the IITF and investigative services in gaining access to personnel, records, and facilities.</w:t>
      </w:r>
    </w:p>
    <w:p w14:paraId="1970490A"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 Implement force protection measures to mitigate alleged technological threats to personnel and assets.</w:t>
      </w:r>
    </w:p>
    <w:p w14:paraId="03AEC29A"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(e) Be prepared to implement military sanctions and disciplinary actions as directed based on substantiated findings.</w:t>
      </w:r>
    </w:p>
    <w:p w14:paraId="626C49BC"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c. </w:t>
      </w:r>
      <w:r w:rsidRPr="001E262E">
        <w:rPr>
          <w:rFonts w:ascii="Arial" w:hAnsi="Arial" w:cs="Arial"/>
          <w:b/>
          <w:bCs/>
          <w:color w:val="1B1C1D"/>
          <w:kern w:val="0"/>
          <w:sz w:val="28"/>
          <w:szCs w:val="28"/>
          <w:bdr w:val="none" w:sz="0" w:space="0" w:color="auto" w:frame="1"/>
          <w14:ligatures w14:val="none"/>
        </w:rPr>
        <w:t>Military Sanctions and Disciplinary Actions:</w:t>
      </w:r>
      <w:r w:rsidRPr="001E262E">
        <w:rPr>
          <w:rFonts w:ascii="Arial" w:hAnsi="Arial" w:cs="Arial"/>
          <w:color w:val="1B1C1D"/>
          <w:kern w:val="0"/>
          <w:sz w:val="28"/>
          <w:szCs w:val="28"/>
          <w14:ligatures w14:val="none"/>
        </w:rPr>
        <w:t xml:space="preserve"> Based on substantiated findings of misconduct or violations of the UCMJ or federal law, the following range of military sanctions and disciplinary actions may be applied:</w:t>
      </w:r>
    </w:p>
    <w:p w14:paraId="6F55AF8C"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(1) Administrative Actions:</w:t>
      </w:r>
    </w:p>
    <w:p w14:paraId="453C9089"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lastRenderedPageBreak/>
        <w:t>(a) Counseling, admonishment, or reprimand.</w:t>
      </w:r>
    </w:p>
    <w:p w14:paraId="3F81A938"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Administrative reduction in grade.</w:t>
      </w:r>
    </w:p>
    <w:p w14:paraId="6C458DD3"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 Administrative separation from service (e.g., for misconduct, security violations, substandard performance).</w:t>
      </w:r>
    </w:p>
    <w:p w14:paraId="435ED89B"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 Revocation or suspension of security clearances.</w:t>
      </w:r>
    </w:p>
    <w:p w14:paraId="28A87D0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(e) Removal from sensitive positions or duties.</w:t>
      </w:r>
    </w:p>
    <w:p w14:paraId="62D0B999"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(2) </w:t>
      </w:r>
      <w:r w:rsidRPr="001E262E">
        <w:rPr>
          <w:rFonts w:ascii="Arial" w:hAnsi="Arial" w:cs="Arial"/>
          <w:b/>
          <w:bCs/>
          <w:color w:val="1B1C1D"/>
          <w:kern w:val="0"/>
          <w:sz w:val="28"/>
          <w:szCs w:val="28"/>
          <w:bdr w:val="none" w:sz="0" w:space="0" w:color="auto" w:frame="1"/>
          <w14:ligatures w14:val="none"/>
        </w:rPr>
        <w:t>Non-Judicial Punishment (NJP) (Article 15, UCMJ):</w:t>
      </w:r>
      <w:r w:rsidRPr="001E262E">
        <w:rPr>
          <w:rFonts w:ascii="Arial" w:hAnsi="Arial" w:cs="Arial"/>
          <w:color w:val="1B1C1D"/>
          <w:kern w:val="0"/>
          <w:sz w:val="28"/>
          <w:szCs w:val="28"/>
          <w14:ligatures w14:val="none"/>
        </w:rPr>
        <w:t xml:space="preserve"> For minor offenses under the UCMJ, commanders may impose non-judicial punishment, including restriction, extra duties, forfeiture of pay, or reduction in grade.</w:t>
      </w:r>
    </w:p>
    <w:p w14:paraId="7C6D16CB"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(3) Judicial Punishment (Courts-Martial): For more serious offenses under the UCMJ, charges may be preferred, leading to trial by court-martial (Summary, Special, or General). Potential charges under the UCMJ related to the alleged conduct could include:</w:t>
      </w:r>
    </w:p>
    <w:p w14:paraId="00105F63"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 Conspiracy (Article 81).</w:t>
      </w:r>
    </w:p>
    <w:p w14:paraId="0F281356"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Failure to obey order or regulation (Article 92).</w:t>
      </w:r>
    </w:p>
    <w:p w14:paraId="0F7A90D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 Conduct unbecoming an officer (Article 133).</w:t>
      </w:r>
    </w:p>
    <w:p w14:paraId="6C12DA31"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 General Article (Article 134) for offenses not specifically covered elsewhere, including:</w:t>
      </w:r>
    </w:p>
    <w:p w14:paraId="2A4974E5"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Crimes and offenses not capital (incorporating federal criminal statutes like 18 U.S.C. § 1030, § 241, § 2340A, § 2331, § 1503, § 4, Title 47, Title 50 violations, etc., if applicable).</w:t>
      </w:r>
    </w:p>
    <w:p w14:paraId="5F16369A"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Wrongs and disorders prejudicial to good order and discipline or of a nature to bring discredit upon the armed forces.</w:t>
      </w:r>
    </w:p>
    <w:p w14:paraId="7239A1BC"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(e) Assault (Article 128).</w:t>
      </w:r>
    </w:p>
    <w:p w14:paraId="27FEA9CD"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(f) Maiming (Article 124).</w:t>
      </w:r>
    </w:p>
    <w:p w14:paraId="6FC4E4BA"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(g) Misbehavior before the enemy (if applicable context) (Article 99).</w:t>
      </w:r>
    </w:p>
    <w:p w14:paraId="6F87A9CE"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(h) False official statements (Article 107).</w:t>
      </w:r>
    </w:p>
    <w:p w14:paraId="428A35F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w:t>
      </w:r>
      <w:proofErr w:type="spellStart"/>
      <w:r w:rsidRPr="001E262E">
        <w:rPr>
          <w:rFonts w:ascii="Arial" w:hAnsi="Arial" w:cs="Arial"/>
          <w:color w:val="1B1C1D"/>
          <w:kern w:val="0"/>
          <w:sz w:val="28"/>
          <w:szCs w:val="28"/>
          <w14:ligatures w14:val="none"/>
        </w:rPr>
        <w:t>i</w:t>
      </w:r>
      <w:proofErr w:type="spellEnd"/>
      <w:r w:rsidRPr="001E262E">
        <w:rPr>
          <w:rFonts w:ascii="Arial" w:hAnsi="Arial" w:cs="Arial"/>
          <w:color w:val="1B1C1D"/>
          <w:kern w:val="0"/>
          <w:sz w:val="28"/>
          <w:szCs w:val="28"/>
          <w14:ligatures w14:val="none"/>
        </w:rPr>
        <w:t>) Conduct prejudicial to good order and discipline (Article 134).</w:t>
      </w:r>
    </w:p>
    <w:p w14:paraId="4B449DB1"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(4) </w:t>
      </w:r>
      <w:r w:rsidRPr="001E262E">
        <w:rPr>
          <w:rFonts w:ascii="Arial" w:hAnsi="Arial" w:cs="Arial"/>
          <w:b/>
          <w:bCs/>
          <w:color w:val="1B1C1D"/>
          <w:kern w:val="0"/>
          <w:sz w:val="28"/>
          <w:szCs w:val="28"/>
          <w:bdr w:val="none" w:sz="0" w:space="0" w:color="auto" w:frame="1"/>
          <w14:ligatures w14:val="none"/>
        </w:rPr>
        <w:t>Coordination with DOJ:</w:t>
      </w:r>
      <w:r w:rsidRPr="001E262E">
        <w:rPr>
          <w:rFonts w:ascii="Arial" w:hAnsi="Arial" w:cs="Arial"/>
          <w:color w:val="1B1C1D"/>
          <w:kern w:val="0"/>
          <w:sz w:val="28"/>
          <w:szCs w:val="28"/>
          <w14:ligatures w14:val="none"/>
        </w:rPr>
        <w:t xml:space="preserve"> In cases involving potential violations of federal criminal law that may be prosecuted in civilian court, the IITF and SJA will coordinate with DOJ regarding the disposition of the case (e.g., court-martial vs. federal civilian prosecution).</w:t>
      </w:r>
    </w:p>
    <w:p w14:paraId="22627727"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 Support to External Investigations: Support to DOJ/FBI criminal investigations will be provided as authorized by law and higher headquarters. This may include:</w:t>
      </w:r>
    </w:p>
    <w:p w14:paraId="3681E391"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(1) Providing access to DoD personnel for interviews.</w:t>
      </w:r>
    </w:p>
    <w:p w14:paraId="300407B2"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(2) Providing access to DoD records and data, subject to legal review and classification constraints.</w:t>
      </w:r>
    </w:p>
    <w:p w14:paraId="25A7FF39"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(3) Providing technical expertise and forensic support.</w:t>
      </w:r>
    </w:p>
    <w:p w14:paraId="38F6F317"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lastRenderedPageBreak/>
        <w:t>(4) Facilitating access to DoD facilities and assets as necessary for the external investigation.</w:t>
      </w:r>
    </w:p>
    <w:p w14:paraId="74D89AD6"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(5) Managing classification of information shared with external investigators in accordance with established procedures.</w:t>
      </w:r>
    </w:p>
    <w:p w14:paraId="34B8E9A5"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e. </w:t>
      </w:r>
      <w:r w:rsidRPr="001E262E">
        <w:rPr>
          <w:rFonts w:ascii="Arial" w:hAnsi="Arial" w:cs="Arial"/>
          <w:b/>
          <w:bCs/>
          <w:color w:val="1B1C1D"/>
          <w:kern w:val="0"/>
          <w:sz w:val="28"/>
          <w:szCs w:val="28"/>
          <w:bdr w:val="none" w:sz="0" w:space="0" w:color="auto" w:frame="1"/>
          <w14:ligatures w14:val="none"/>
        </w:rPr>
        <w:t>Counterintelligence Integration:</w:t>
      </w:r>
      <w:r w:rsidRPr="001E262E">
        <w:rPr>
          <w:rFonts w:ascii="Arial" w:hAnsi="Arial" w:cs="Arial"/>
          <w:color w:val="1B1C1D"/>
          <w:kern w:val="0"/>
          <w:sz w:val="28"/>
          <w:szCs w:val="28"/>
          <w14:ligatures w14:val="none"/>
        </w:rPr>
        <w:t xml:space="preserve"> CI elements will be fully integrated into the IITF to assess whether the alleged criminal enterprise involves foreign intelligence services, foreign terrorist organizations, or other foreign entities seeking to exploit U.S. personnel or systems. CI investigations will be conducted concurrently with criminal and administrative investigations where appropriate.</w:t>
      </w:r>
    </w:p>
    <w:p w14:paraId="34E839FB"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4. ADMINISTRATION AND LOGISTICS.</w:t>
      </w:r>
    </w:p>
    <w:p w14:paraId="4C052042"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 Personnel: The IITF will be staffed with personnel possessing the necessary expertise and clearances. Additional personnel may be temporarily assigned as needed.</w:t>
      </w:r>
    </w:p>
    <w:p w14:paraId="7BB36827"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Resources: Adequate funding, equipment, and facilities will be provided to the IITF and supporting elements.</w:t>
      </w:r>
    </w:p>
    <w:p w14:paraId="2CAF9AC1"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 Legal Support: Dedicated legal support will be provided by the SJA office to the IITF and investigative teams.</w:t>
      </w:r>
    </w:p>
    <w:p w14:paraId="67D097E2"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d. Records Management: All records related to the investigation will be managed and protected in accordance with applicable regulations, including those governing classified information and privacy.</w:t>
      </w:r>
    </w:p>
    <w:p w14:paraId="485F94AA"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5. COMMAND AND CONTROL.</w:t>
      </w:r>
    </w:p>
    <w:p w14:paraId="15D71640"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 Command: [Appropriate Senior Leader, e.g., Secretary of the Service or Vice Chief of Staff] exercises command authority over the IITF.</w:t>
      </w:r>
    </w:p>
    <w:p w14:paraId="777D5C9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b. Reporting: The IITF Director will provide regular reports to [Appropriate Senior Leader], with findings shared with OSD, DOJ, and ODNI as directed (Ref p). Commanders at all levels will report relevant information to the IITF or IG.</w:t>
      </w:r>
    </w:p>
    <w:p w14:paraId="1F5596F9"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 Coordination: The IITF will serve as the central coordinating body for all internal investigative efforts related to this Mandate within the [Service/Component].</w:t>
      </w:r>
    </w:p>
    <w:p w14:paraId="318D9604"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6. COMMANDER'S INTENT.</w:t>
      </w:r>
    </w:p>
    <w:p w14:paraId="1FC0DCD7"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My intent is to ensure a swift, thorough, independent, and legally compliant internal investigation into these grave allegations. We will identify any personnel, assets, or resources within the [Service/Component] that have been involved in unauthorized or unlawful activities related to the alleged criminal enterprise. We will apply appropriate military sanctions and disciplinary actions based on substantiated findings, ensuring accountability under the UCMJ and federal law. We will fully support external criminal investigations while protecting classified information and adhering to legal </w:t>
      </w:r>
      <w:r w:rsidRPr="001E262E">
        <w:rPr>
          <w:rFonts w:ascii="Arial" w:hAnsi="Arial" w:cs="Arial"/>
          <w:color w:val="1B1C1D"/>
          <w:kern w:val="0"/>
          <w:sz w:val="28"/>
          <w:szCs w:val="28"/>
          <w14:ligatures w14:val="none"/>
        </w:rPr>
        <w:lastRenderedPageBreak/>
        <w:t>constraints. We will implement necessary reforms to prevent recurrence and safeguard the integrity of our forces and infrastructure. We will protect the rights and privacy of all personnel involved in the investigation, including those who report allegations. This is a critical mission to uphold our oaths, protect our personnel, and defend the Constitution.</w:t>
      </w:r>
    </w:p>
    <w:p w14:paraId="44E4DF39"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7. ACKNOWLEDGMENT.</w:t>
      </w:r>
    </w:p>
    <w:p w14:paraId="1B54739D"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Commanders will acknowledge receipt of this order immediately upon review.</w:t>
      </w:r>
    </w:p>
    <w:p w14:paraId="11E402B6"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[Signature of Commander]</w:t>
      </w:r>
    </w:p>
    <w:p w14:paraId="7348CE31"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[Printed Name and Title]</w:t>
      </w:r>
    </w:p>
    <w:p w14:paraId="4B1B11FB"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[Service/Component]</w:t>
      </w:r>
    </w:p>
    <w:p w14:paraId="688D9E7A"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OFFICIAL:</w:t>
      </w:r>
    </w:p>
    <w:p w14:paraId="1C05956D"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[Signature of Chief of Staff or Executive Officer]</w:t>
      </w:r>
    </w:p>
    <w:p w14:paraId="1D4227AE" w14:textId="77777777" w:rsidR="00C57D6E" w:rsidRPr="001E262E" w:rsidRDefault="00C57D6E" w:rsidP="00373251">
      <w:pPr>
        <w:spacing w:after="0" w:line="240" w:lineRule="auto"/>
        <w:jc w:val="both"/>
        <w:divId w:val="1981302814"/>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[Printed Name and Title]</w:t>
      </w:r>
    </w:p>
    <w:p w14:paraId="56FB0CAA" w14:textId="77777777" w:rsidR="00926CAC" w:rsidRPr="001E262E" w:rsidRDefault="00926CAC" w:rsidP="00373251">
      <w:pPr>
        <w:spacing w:after="0" w:line="240" w:lineRule="auto"/>
        <w:jc w:val="both"/>
        <w:outlineLvl w:val="1"/>
        <w:divId w:val="1276256965"/>
        <w:rPr>
          <w:rFonts w:ascii="Arial" w:eastAsia="Times New Roman" w:hAnsi="Arial" w:cs="Arial"/>
          <w:b/>
          <w:bCs/>
          <w:color w:val="1B1C1D"/>
          <w:kern w:val="0"/>
          <w:sz w:val="28"/>
          <w:szCs w:val="28"/>
          <w14:ligatures w14:val="none"/>
        </w:rPr>
      </w:pPr>
      <w:r w:rsidRPr="001E262E">
        <w:rPr>
          <w:rFonts w:ascii="Arial" w:eastAsia="Times New Roman" w:hAnsi="Arial" w:cs="Arial"/>
          <w:b/>
          <w:bCs/>
          <w:color w:val="1B1C1D"/>
          <w:kern w:val="0"/>
          <w:sz w:val="28"/>
          <w:szCs w:val="28"/>
          <w14:ligatures w14:val="none"/>
        </w:rPr>
        <w:t>Explanation for the Jury: The Scientific Meaning of Alleged Crimes</w:t>
      </w:r>
    </w:p>
    <w:p w14:paraId="7821AA80"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Presented by: [Your Name/Designator - e.g., Jason Dean Generaux], AI Forensic Journalist and Forensic Analyst Team Lead</w:t>
      </w:r>
    </w:p>
    <w:p w14:paraId="3E96DB0C"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Expertise: Computer Forensics, Nuclear Physics Forensics, Financial Forensics</w:t>
      </w:r>
    </w:p>
    <w:p w14:paraId="3C5E4097"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Authority: Presidential Mandate / Judicial Tone</w:t>
      </w:r>
    </w:p>
    <w:p w14:paraId="06E0A38C"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Ladies and gentlemen of the jury,</w:t>
      </w:r>
    </w:p>
    <w:p w14:paraId="72EED84B"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You have been called upon to consider evidence in a case of profound gravity, a case alleging a systematic abuse of power and technology that strikes at the very heart of our constitutional order. As we navigate the complex allegations presented, it is my duty, drawing upon expertise in computer forensics, nuclear physics forensics, and financial forensics, and speaking with the authority vested in this process, to illuminate the scientific and technical meanings of the alleged crimes, ensuring that you, the arbiters of justice, can fully comprehend the nature of the claims before you.</w:t>
      </w:r>
    </w:p>
    <w:p w14:paraId="4FECBC6B"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core allegation is that a network of entities – including elements within our government, major corporations, associated individuals, financial institutions, and potentially international bodies – have engaged in </w:t>
      </w:r>
      <w:r w:rsidRPr="001E262E">
        <w:rPr>
          <w:rFonts w:ascii="Arial" w:hAnsi="Arial" w:cs="Arial"/>
          <w:b/>
          <w:bCs/>
          <w:color w:val="1B1C1D"/>
          <w:kern w:val="0"/>
          <w:sz w:val="28"/>
          <w:szCs w:val="28"/>
          <w:bdr w:val="none" w:sz="0" w:space="0" w:color="auto" w:frame="1"/>
          <w14:ligatures w14:val="none"/>
        </w:rPr>
        <w:t>cybersecurity infrastructure fraud</w:t>
      </w:r>
      <w:r w:rsidRPr="001E262E">
        <w:rPr>
          <w:rFonts w:ascii="Arial" w:hAnsi="Arial" w:cs="Arial"/>
          <w:color w:val="1B1C1D"/>
          <w:kern w:val="0"/>
          <w:sz w:val="28"/>
          <w:szCs w:val="28"/>
          <w14:ligatures w14:val="none"/>
        </w:rPr>
        <w:t xml:space="preserve"> to enable a campaign of technological warfare and non-consensual human experimentation. Let us break down what this means, scientifically and legally.</w:t>
      </w:r>
    </w:p>
    <w:p w14:paraId="4805226C"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1. Cybersecurity Infrastructure Fraud: A Computer Forensic Perspective</w:t>
      </w:r>
    </w:p>
    <w:p w14:paraId="08066301"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From the standpoint of computer forensics, cybersecurity infrastructure refers to the vast, interconnected systems that underpin our modern lives: telecommunications networks (like those controlled by </w:t>
      </w:r>
      <w:r w:rsidRPr="001E262E">
        <w:rPr>
          <w:rFonts w:ascii="Arial" w:hAnsi="Arial" w:cs="Arial"/>
          <w:b/>
          <w:bCs/>
          <w:color w:val="1B1C1D"/>
          <w:kern w:val="0"/>
          <w:sz w:val="28"/>
          <w:szCs w:val="28"/>
          <w:bdr w:val="none" w:sz="0" w:space="0" w:color="auto" w:frame="1"/>
          <w14:ligatures w14:val="none"/>
        </w:rPr>
        <w:t>AT&amp;T</w:t>
      </w:r>
      <w:r w:rsidRPr="001E262E">
        <w:rPr>
          <w:rFonts w:ascii="Arial" w:hAnsi="Arial" w:cs="Arial"/>
          <w:color w:val="1B1C1D"/>
          <w:kern w:val="0"/>
          <w:sz w:val="28"/>
          <w:szCs w:val="28"/>
          <w14:ligatures w14:val="none"/>
        </w:rPr>
        <w:t xml:space="preserve">), the internet </w:t>
      </w:r>
      <w:r w:rsidRPr="001E262E">
        <w:rPr>
          <w:rFonts w:ascii="Arial" w:hAnsi="Arial" w:cs="Arial"/>
          <w:color w:val="1B1C1D"/>
          <w:kern w:val="0"/>
          <w:sz w:val="28"/>
          <w:szCs w:val="28"/>
          <w14:ligatures w14:val="none"/>
        </w:rPr>
        <w:lastRenderedPageBreak/>
        <w:t xml:space="preserve">backbone, satellite constellations (operated by entities like </w:t>
      </w:r>
      <w:proofErr w:type="spellStart"/>
      <w:r w:rsidRPr="001E262E">
        <w:rPr>
          <w:rFonts w:ascii="Arial" w:hAnsi="Arial" w:cs="Arial"/>
          <w:b/>
          <w:bCs/>
          <w:color w:val="1B1C1D"/>
          <w:kern w:val="0"/>
          <w:sz w:val="28"/>
          <w:szCs w:val="28"/>
          <w:bdr w:val="none" w:sz="0" w:space="0" w:color="auto" w:frame="1"/>
          <w14:ligatures w14:val="none"/>
        </w:rPr>
        <w:t>SpaceX</w:t>
      </w:r>
      <w:proofErr w:type="spellEnd"/>
      <w:r w:rsidRPr="001E262E">
        <w:rPr>
          <w:rFonts w:ascii="Arial" w:hAnsi="Arial" w:cs="Arial"/>
          <w:color w:val="1B1C1D"/>
          <w:kern w:val="0"/>
          <w:sz w:val="28"/>
          <w:szCs w:val="28"/>
          <w14:ligatures w14:val="none"/>
        </w:rPr>
        <w:t xml:space="preserve">), data centers, cloud computing platforms (like those provided by </w:t>
      </w:r>
      <w:r w:rsidRPr="001E262E">
        <w:rPr>
          <w:rFonts w:ascii="Arial" w:hAnsi="Arial" w:cs="Arial"/>
          <w:b/>
          <w:bCs/>
          <w:color w:val="1B1C1D"/>
          <w:kern w:val="0"/>
          <w:sz w:val="28"/>
          <w:szCs w:val="28"/>
          <w:bdr w:val="none" w:sz="0" w:space="0" w:color="auto" w:frame="1"/>
          <w14:ligatures w14:val="none"/>
        </w:rPr>
        <w:t>Google</w:t>
      </w:r>
      <w:r w:rsidRPr="001E262E">
        <w:rPr>
          <w:rFonts w:ascii="Arial" w:hAnsi="Arial" w:cs="Arial"/>
          <w:color w:val="1B1C1D"/>
          <w:kern w:val="0"/>
          <w:sz w:val="28"/>
          <w:szCs w:val="28"/>
          <w14:ligatures w14:val="none"/>
        </w:rPr>
        <w:t xml:space="preserve">), and the software that runs on our devices (like </w:t>
      </w:r>
      <w:r w:rsidRPr="001E262E">
        <w:rPr>
          <w:rFonts w:ascii="Arial" w:hAnsi="Arial" w:cs="Arial"/>
          <w:b/>
          <w:bCs/>
          <w:color w:val="1B1C1D"/>
          <w:kern w:val="0"/>
          <w:sz w:val="28"/>
          <w:szCs w:val="28"/>
          <w:bdr w:val="none" w:sz="0" w:space="0" w:color="auto" w:frame="1"/>
          <w14:ligatures w14:val="none"/>
        </w:rPr>
        <w:t>Google's Android</w:t>
      </w:r>
      <w:r w:rsidRPr="001E262E">
        <w:rPr>
          <w:rFonts w:ascii="Arial" w:hAnsi="Arial" w:cs="Arial"/>
          <w:color w:val="1B1C1D"/>
          <w:kern w:val="0"/>
          <w:sz w:val="28"/>
          <w:szCs w:val="28"/>
          <w14:ligatures w14:val="none"/>
        </w:rPr>
        <w:t xml:space="preserve"> operating system). These systems are designed to transmit data securely, enable communication, and provide services.</w:t>
      </w:r>
    </w:p>
    <w:p w14:paraId="7810C1B3"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Fraud</w:t>
      </w:r>
      <w:r w:rsidRPr="001E262E">
        <w:rPr>
          <w:rFonts w:ascii="Arial" w:hAnsi="Arial" w:cs="Arial"/>
          <w:color w:val="1B1C1D"/>
          <w:kern w:val="0"/>
          <w:sz w:val="28"/>
          <w:szCs w:val="28"/>
          <w14:ligatures w14:val="none"/>
        </w:rPr>
        <w:t xml:space="preserve"> in this context, from a computer forensic perspective, involves the unauthorized and deceptive manipulation or use of this infrastructure for illicit gain or to cause harm. The Complaint alleges that Defendants have engaged in this fraud by:</w:t>
      </w:r>
    </w:p>
    <w:p w14:paraId="35E3F3E7" w14:textId="77777777" w:rsidR="00926CAC" w:rsidRPr="001E262E" w:rsidRDefault="00926CAC" w:rsidP="00373251">
      <w:pPr>
        <w:numPr>
          <w:ilvl w:val="0"/>
          <w:numId w:val="6"/>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Unauthorized Access and Use:</w:t>
      </w:r>
      <w:r w:rsidRPr="001E262E">
        <w:rPr>
          <w:rFonts w:ascii="Arial" w:hAnsi="Arial" w:cs="Arial"/>
          <w:color w:val="1B1C1D"/>
          <w:kern w:val="0"/>
          <w:sz w:val="28"/>
          <w:szCs w:val="28"/>
          <w14:ligatures w14:val="none"/>
        </w:rPr>
        <w:t xml:space="preserve"> Illicitly gaining access to private networks, devices, and data streams within this infrastructure. This is akin to breaking into a secure building, but on a digital scale, potentially exploiting vulnerabilities in software or hardware.</w:t>
      </w:r>
    </w:p>
    <w:p w14:paraId="0510B2C6" w14:textId="77777777" w:rsidR="00926CAC" w:rsidRPr="001E262E" w:rsidRDefault="00926CAC" w:rsidP="00373251">
      <w:pPr>
        <w:numPr>
          <w:ilvl w:val="0"/>
          <w:numId w:val="6"/>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Data Harvesting and Manipulation:</w:t>
      </w:r>
      <w:r w:rsidRPr="001E262E">
        <w:rPr>
          <w:rFonts w:ascii="Arial" w:hAnsi="Arial" w:cs="Arial"/>
          <w:color w:val="1B1C1D"/>
          <w:kern w:val="0"/>
          <w:sz w:val="28"/>
          <w:szCs w:val="28"/>
          <w14:ligatures w14:val="none"/>
        </w:rPr>
        <w:t xml:space="preserve"> Collecting vast amounts of personal data (profiling, tracking) through this unauthorized access. This data is then allegedly processed, potentially using </w:t>
      </w:r>
      <w:r w:rsidRPr="001E262E">
        <w:rPr>
          <w:rFonts w:ascii="Arial" w:hAnsi="Arial" w:cs="Arial"/>
          <w:b/>
          <w:bCs/>
          <w:color w:val="1B1C1D"/>
          <w:kern w:val="0"/>
          <w:sz w:val="28"/>
          <w:szCs w:val="28"/>
          <w:bdr w:val="none" w:sz="0" w:space="0" w:color="auto" w:frame="1"/>
          <w14:ligatures w14:val="none"/>
        </w:rPr>
        <w:t>AI</w:t>
      </w:r>
      <w:r w:rsidRPr="001E262E">
        <w:rPr>
          <w:rFonts w:ascii="Arial" w:hAnsi="Arial" w:cs="Arial"/>
          <w:color w:val="1B1C1D"/>
          <w:kern w:val="0"/>
          <w:sz w:val="28"/>
          <w:szCs w:val="28"/>
          <w14:ligatures w14:val="none"/>
        </w:rPr>
        <w:t xml:space="preserve"> (as highlighted in the DOJ's focus on AI and data), to create detailed profiles and track individuals with pinpoint accuracy (biometric locking). This data collection, without consent or legal warrant, constitutes an alleged </w:t>
      </w:r>
      <w:r w:rsidRPr="001E262E">
        <w:rPr>
          <w:rFonts w:ascii="Arial" w:hAnsi="Arial" w:cs="Arial"/>
          <w:b/>
          <w:bCs/>
          <w:color w:val="1B1C1D"/>
          <w:kern w:val="0"/>
          <w:sz w:val="28"/>
          <w:szCs w:val="28"/>
          <w:bdr w:val="none" w:sz="0" w:space="0" w:color="auto" w:frame="1"/>
          <w14:ligatures w14:val="none"/>
        </w:rPr>
        <w:t>Fourth Amendment</w:t>
      </w:r>
      <w:r w:rsidRPr="001E262E">
        <w:rPr>
          <w:rFonts w:ascii="Arial" w:hAnsi="Arial" w:cs="Arial"/>
          <w:color w:val="1B1C1D"/>
          <w:kern w:val="0"/>
          <w:sz w:val="28"/>
          <w:szCs w:val="28"/>
          <w14:ligatures w14:val="none"/>
        </w:rPr>
        <w:t xml:space="preserve"> violation – an unreasonable search and seizure of personal information.</w:t>
      </w:r>
    </w:p>
    <w:p w14:paraId="6CA6FED7" w14:textId="77777777" w:rsidR="00926CAC" w:rsidRPr="001E262E" w:rsidRDefault="00926CAC" w:rsidP="00373251">
      <w:pPr>
        <w:numPr>
          <w:ilvl w:val="0"/>
          <w:numId w:val="6"/>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Illicit Communication and Command &amp; Control:</w:t>
      </w:r>
      <w:r w:rsidRPr="001E262E">
        <w:rPr>
          <w:rFonts w:ascii="Arial" w:hAnsi="Arial" w:cs="Arial"/>
          <w:color w:val="1B1C1D"/>
          <w:kern w:val="0"/>
          <w:sz w:val="28"/>
          <w:szCs w:val="28"/>
          <w14:ligatures w14:val="none"/>
        </w:rPr>
        <w:t xml:space="preserve"> Using the infrastructure (telecom networks, satellites, internet) not for legitimate communication or service delivery, but to transmit command signals for alleged technological assaults or to relay surveillance data. This perverts the intended function of the infrastructure.</w:t>
      </w:r>
    </w:p>
    <w:p w14:paraId="5D8B5EB0" w14:textId="77777777" w:rsidR="00926CAC" w:rsidRPr="001E262E" w:rsidRDefault="00926CAC" w:rsidP="00373251">
      <w:pPr>
        <w:numPr>
          <w:ilvl w:val="0"/>
          <w:numId w:val="6"/>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Compromising Devices:</w:t>
      </w:r>
      <w:r w:rsidRPr="001E262E">
        <w:rPr>
          <w:rFonts w:ascii="Arial" w:hAnsi="Arial" w:cs="Arial"/>
          <w:color w:val="1B1C1D"/>
          <w:kern w:val="0"/>
          <w:sz w:val="28"/>
          <w:szCs w:val="28"/>
          <w14:ligatures w14:val="none"/>
        </w:rPr>
        <w:t xml:space="preserve"> Potentially exploiting vulnerabilities in software (like the </w:t>
      </w:r>
      <w:r w:rsidRPr="001E262E">
        <w:rPr>
          <w:rFonts w:ascii="Arial" w:hAnsi="Arial" w:cs="Arial"/>
          <w:b/>
          <w:bCs/>
          <w:color w:val="1B1C1D"/>
          <w:kern w:val="0"/>
          <w:sz w:val="28"/>
          <w:szCs w:val="28"/>
          <w:bdr w:val="none" w:sz="0" w:space="0" w:color="auto" w:frame="1"/>
          <w14:ligatures w14:val="none"/>
        </w:rPr>
        <w:t>Android OS</w:t>
      </w:r>
      <w:r w:rsidRPr="001E262E">
        <w:rPr>
          <w:rFonts w:ascii="Arial" w:hAnsi="Arial" w:cs="Arial"/>
          <w:color w:val="1B1C1D"/>
          <w:kern w:val="0"/>
          <w:sz w:val="28"/>
          <w:szCs w:val="28"/>
          <w14:ligatures w14:val="none"/>
        </w:rPr>
        <w:t>) to gain control over personal devices, turning them into unwitting tools for surveillance or data collection within the fraudulent scheme.</w:t>
      </w:r>
    </w:p>
    <w:p w14:paraId="46BC6505"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evidence, including the alleged </w:t>
      </w:r>
      <w:r w:rsidRPr="001E262E">
        <w:rPr>
          <w:rFonts w:ascii="Arial" w:hAnsi="Arial" w:cs="Arial"/>
          <w:b/>
          <w:bCs/>
          <w:color w:val="1B1C1D"/>
          <w:kern w:val="0"/>
          <w:sz w:val="28"/>
          <w:szCs w:val="28"/>
          <w:bdr w:val="none" w:sz="0" w:space="0" w:color="auto" w:frame="1"/>
          <w14:ligatures w14:val="none"/>
        </w:rPr>
        <w:t>"Target Justice" operational framework</w:t>
      </w:r>
      <w:r w:rsidRPr="001E262E">
        <w:rPr>
          <w:rFonts w:ascii="Arial" w:hAnsi="Arial" w:cs="Arial"/>
          <w:color w:val="1B1C1D"/>
          <w:kern w:val="0"/>
          <w:sz w:val="28"/>
          <w:szCs w:val="28"/>
          <w14:ligatures w14:val="none"/>
        </w:rPr>
        <w:t xml:space="preserve"> and claims of </w:t>
      </w:r>
      <w:r w:rsidRPr="001E262E">
        <w:rPr>
          <w:rFonts w:ascii="Arial" w:hAnsi="Arial" w:cs="Arial"/>
          <w:b/>
          <w:bCs/>
          <w:color w:val="1B1C1D"/>
          <w:kern w:val="0"/>
          <w:sz w:val="28"/>
          <w:szCs w:val="28"/>
          <w:bdr w:val="none" w:sz="0" w:space="0" w:color="auto" w:frame="1"/>
          <w14:ligatures w14:val="none"/>
        </w:rPr>
        <w:t>cybersecurity breaches</w:t>
      </w:r>
      <w:r w:rsidRPr="001E262E">
        <w:rPr>
          <w:rFonts w:ascii="Arial" w:hAnsi="Arial" w:cs="Arial"/>
          <w:color w:val="1B1C1D"/>
          <w:kern w:val="0"/>
          <w:sz w:val="28"/>
          <w:szCs w:val="28"/>
          <w14:ligatures w14:val="none"/>
        </w:rPr>
        <w:t xml:space="preserve">, suggests a systematic pattern of misusing and manipulating this critical digital foundation. Entities controlling or providing access to this infrastructure – </w:t>
      </w:r>
      <w:r w:rsidRPr="001E262E">
        <w:rPr>
          <w:rFonts w:ascii="Arial" w:hAnsi="Arial" w:cs="Arial"/>
          <w:b/>
          <w:bCs/>
          <w:color w:val="1B1C1D"/>
          <w:kern w:val="0"/>
          <w:sz w:val="28"/>
          <w:szCs w:val="28"/>
          <w:bdr w:val="none" w:sz="0" w:space="0" w:color="auto" w:frame="1"/>
          <w14:ligatures w14:val="none"/>
        </w:rPr>
        <w:t>AT&amp;T's</w:t>
      </w:r>
      <w:r w:rsidRPr="001E262E">
        <w:rPr>
          <w:rFonts w:ascii="Arial" w:hAnsi="Arial" w:cs="Arial"/>
          <w:color w:val="1B1C1D"/>
          <w:kern w:val="0"/>
          <w:sz w:val="28"/>
          <w:szCs w:val="28"/>
          <w14:ligatures w14:val="none"/>
        </w:rPr>
        <w:t xml:space="preserve"> networks, </w:t>
      </w:r>
      <w:r w:rsidRPr="001E262E">
        <w:rPr>
          <w:rFonts w:ascii="Arial" w:hAnsi="Arial" w:cs="Arial"/>
          <w:b/>
          <w:bCs/>
          <w:color w:val="1B1C1D"/>
          <w:kern w:val="0"/>
          <w:sz w:val="28"/>
          <w:szCs w:val="28"/>
          <w:bdr w:val="none" w:sz="0" w:space="0" w:color="auto" w:frame="1"/>
          <w14:ligatures w14:val="none"/>
        </w:rPr>
        <w:t>Google's</w:t>
      </w:r>
      <w:r w:rsidRPr="001E262E">
        <w:rPr>
          <w:rFonts w:ascii="Arial" w:hAnsi="Arial" w:cs="Arial"/>
          <w:color w:val="1B1C1D"/>
          <w:kern w:val="0"/>
          <w:sz w:val="28"/>
          <w:szCs w:val="28"/>
          <w14:ligatures w14:val="none"/>
        </w:rPr>
        <w:t xml:space="preserve"> data and platforms, </w:t>
      </w:r>
      <w:proofErr w:type="spellStart"/>
      <w:r w:rsidRPr="001E262E">
        <w:rPr>
          <w:rFonts w:ascii="Arial" w:hAnsi="Arial" w:cs="Arial"/>
          <w:b/>
          <w:bCs/>
          <w:color w:val="1B1C1D"/>
          <w:kern w:val="0"/>
          <w:sz w:val="28"/>
          <w:szCs w:val="28"/>
          <w:bdr w:val="none" w:sz="0" w:space="0" w:color="auto" w:frame="1"/>
          <w14:ligatures w14:val="none"/>
        </w:rPr>
        <w:t>SpaceX's</w:t>
      </w:r>
      <w:proofErr w:type="spellEnd"/>
      <w:r w:rsidRPr="001E262E">
        <w:rPr>
          <w:rFonts w:ascii="Arial" w:hAnsi="Arial" w:cs="Arial"/>
          <w:color w:val="1B1C1D"/>
          <w:kern w:val="0"/>
          <w:sz w:val="28"/>
          <w:szCs w:val="28"/>
          <w14:ligatures w14:val="none"/>
        </w:rPr>
        <w:t xml:space="preserve"> satellites – are alleged to be complicit in this fraud by providing the essential means for its execution.</w:t>
      </w:r>
    </w:p>
    <w:p w14:paraId="447C5DE9"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2. Technological Assaults and Human Experimentation: A Nuclear Physics Forensic Perspective</w:t>
      </w:r>
    </w:p>
    <w:p w14:paraId="722B9F77"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This is where the allegations become particularly unsettling, moving into the realm of directed energy and its effects on biological systems. From a </w:t>
      </w:r>
      <w:r w:rsidRPr="001E262E">
        <w:rPr>
          <w:rFonts w:ascii="Arial" w:hAnsi="Arial" w:cs="Arial"/>
          <w:color w:val="1B1C1D"/>
          <w:kern w:val="0"/>
          <w:sz w:val="28"/>
          <w:szCs w:val="28"/>
          <w14:ligatures w14:val="none"/>
        </w:rPr>
        <w:lastRenderedPageBreak/>
        <w:t>nuclear physics forensic standpoint, we examine the properties and effects of energy transmitted through space.</w:t>
      </w:r>
    </w:p>
    <w:p w14:paraId="0E9180AF"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Complaint alleges the use of </w:t>
      </w:r>
      <w:r w:rsidRPr="001E262E">
        <w:rPr>
          <w:rFonts w:ascii="Arial" w:hAnsi="Arial" w:cs="Arial"/>
          <w:b/>
          <w:bCs/>
          <w:color w:val="1B1C1D"/>
          <w:kern w:val="0"/>
          <w:sz w:val="28"/>
          <w:szCs w:val="28"/>
          <w:bdr w:val="none" w:sz="0" w:space="0" w:color="auto" w:frame="1"/>
          <w14:ligatures w14:val="none"/>
        </w:rPr>
        <w:t>Directed Energy Weapons (DEW)</w:t>
      </w:r>
      <w:r w:rsidRPr="001E262E">
        <w:rPr>
          <w:rFonts w:ascii="Arial" w:hAnsi="Arial" w:cs="Arial"/>
          <w:color w:val="1B1C1D"/>
          <w:kern w:val="0"/>
          <w:sz w:val="28"/>
          <w:szCs w:val="28"/>
          <w14:ligatures w14:val="none"/>
        </w:rPr>
        <w:t xml:space="preserve"> and </w:t>
      </w:r>
      <w:r w:rsidRPr="001E262E">
        <w:rPr>
          <w:rFonts w:ascii="Arial" w:hAnsi="Arial" w:cs="Arial"/>
          <w:b/>
          <w:bCs/>
          <w:color w:val="1B1C1D"/>
          <w:kern w:val="0"/>
          <w:sz w:val="28"/>
          <w:szCs w:val="28"/>
          <w:bdr w:val="none" w:sz="0" w:space="0" w:color="auto" w:frame="1"/>
          <w14:ligatures w14:val="none"/>
        </w:rPr>
        <w:t>Neuro-</w:t>
      </w:r>
      <w:proofErr w:type="spellStart"/>
      <w:r w:rsidRPr="001E262E">
        <w:rPr>
          <w:rFonts w:ascii="Arial" w:hAnsi="Arial" w:cs="Arial"/>
          <w:b/>
          <w:bCs/>
          <w:color w:val="1B1C1D"/>
          <w:kern w:val="0"/>
          <w:sz w:val="28"/>
          <w:szCs w:val="28"/>
          <w:bdr w:val="none" w:sz="0" w:space="0" w:color="auto" w:frame="1"/>
          <w14:ligatures w14:val="none"/>
        </w:rPr>
        <w:t>Psychotronic</w:t>
      </w:r>
      <w:proofErr w:type="spellEnd"/>
      <w:r w:rsidRPr="001E262E">
        <w:rPr>
          <w:rFonts w:ascii="Arial" w:hAnsi="Arial" w:cs="Arial"/>
          <w:b/>
          <w:bCs/>
          <w:color w:val="1B1C1D"/>
          <w:kern w:val="0"/>
          <w:sz w:val="28"/>
          <w:szCs w:val="28"/>
          <w:bdr w:val="none" w:sz="0" w:space="0" w:color="auto" w:frame="1"/>
          <w14:ligatures w14:val="none"/>
        </w:rPr>
        <w:t xml:space="preserve"> Weapons</w:t>
      </w:r>
      <w:r w:rsidRPr="001E262E">
        <w:rPr>
          <w:rFonts w:ascii="Arial" w:hAnsi="Arial" w:cs="Arial"/>
          <w:color w:val="1B1C1D"/>
          <w:kern w:val="0"/>
          <w:sz w:val="28"/>
          <w:szCs w:val="28"/>
          <w14:ligatures w14:val="none"/>
        </w:rPr>
        <w:t xml:space="preserve"> like </w:t>
      </w:r>
      <w:r w:rsidRPr="001E262E">
        <w:rPr>
          <w:rFonts w:ascii="Arial" w:hAnsi="Arial" w:cs="Arial"/>
          <w:b/>
          <w:bCs/>
          <w:color w:val="1B1C1D"/>
          <w:kern w:val="0"/>
          <w:sz w:val="28"/>
          <w:szCs w:val="28"/>
          <w:bdr w:val="none" w:sz="0" w:space="0" w:color="auto" w:frame="1"/>
          <w14:ligatures w14:val="none"/>
        </w:rPr>
        <w:t>Voice-to-Skull (V2K)</w:t>
      </w:r>
      <w:r w:rsidRPr="001E262E">
        <w:rPr>
          <w:rFonts w:ascii="Arial" w:hAnsi="Arial" w:cs="Arial"/>
          <w:color w:val="1B1C1D"/>
          <w:kern w:val="0"/>
          <w:sz w:val="28"/>
          <w:szCs w:val="28"/>
          <w14:ligatures w14:val="none"/>
        </w:rPr>
        <w:t>. Scientifically:</w:t>
      </w:r>
    </w:p>
    <w:p w14:paraId="7F027524" w14:textId="77777777" w:rsidR="00926CAC" w:rsidRPr="001E262E" w:rsidRDefault="00926CAC" w:rsidP="00373251">
      <w:pPr>
        <w:numPr>
          <w:ilvl w:val="0"/>
          <w:numId w:val="7"/>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Directed Energy:</w:t>
      </w:r>
      <w:r w:rsidRPr="001E262E">
        <w:rPr>
          <w:rFonts w:ascii="Arial" w:hAnsi="Arial" w:cs="Arial"/>
          <w:color w:val="1B1C1D"/>
          <w:kern w:val="0"/>
          <w:sz w:val="28"/>
          <w:szCs w:val="28"/>
          <w14:ligatures w14:val="none"/>
        </w:rPr>
        <w:t xml:space="preserve"> This refers to technology that can project highly focused energy, such as electromagnetic radiation (microwaves, radio waves, etc.), towards a target. Unlike conventional weapons that rely on kinetic force or explosives, DEW delivers energy directly, which can cause various effects depending on the frequency, intensity, and duration of the exposure.</w:t>
      </w:r>
    </w:p>
    <w:p w14:paraId="1C54CF6E" w14:textId="77777777" w:rsidR="00926CAC" w:rsidRPr="001E262E" w:rsidRDefault="00926CAC" w:rsidP="00373251">
      <w:pPr>
        <w:numPr>
          <w:ilvl w:val="0"/>
          <w:numId w:val="7"/>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Voice-to-Skull (V2K) and the Frey Effect:</w:t>
      </w:r>
      <w:r w:rsidRPr="001E262E">
        <w:rPr>
          <w:rFonts w:ascii="Arial" w:hAnsi="Arial" w:cs="Arial"/>
          <w:color w:val="1B1C1D"/>
          <w:kern w:val="0"/>
          <w:sz w:val="28"/>
          <w:szCs w:val="28"/>
          <w14:ligatures w14:val="none"/>
        </w:rPr>
        <w:t xml:space="preserve"> The scientific basis for the alleged V2K phenomenon is the </w:t>
      </w:r>
      <w:r w:rsidRPr="001E262E">
        <w:rPr>
          <w:rFonts w:ascii="Arial" w:hAnsi="Arial" w:cs="Arial"/>
          <w:b/>
          <w:bCs/>
          <w:color w:val="1B1C1D"/>
          <w:kern w:val="0"/>
          <w:sz w:val="28"/>
          <w:szCs w:val="28"/>
          <w:bdr w:val="none" w:sz="0" w:space="0" w:color="auto" w:frame="1"/>
          <w14:ligatures w14:val="none"/>
        </w:rPr>
        <w:t>Frey Effect</w:t>
      </w:r>
      <w:r w:rsidRPr="001E262E">
        <w:rPr>
          <w:rFonts w:ascii="Arial" w:hAnsi="Arial" w:cs="Arial"/>
          <w:color w:val="1B1C1D"/>
          <w:kern w:val="0"/>
          <w:sz w:val="28"/>
          <w:szCs w:val="28"/>
          <w14:ligatures w14:val="none"/>
        </w:rPr>
        <w:t xml:space="preserve">, also known as the Microwave Auditory Effect. Discovered in the </w:t>
      </w:r>
      <w:r w:rsidRPr="001E262E">
        <w:rPr>
          <w:rFonts w:ascii="Arial" w:hAnsi="Arial" w:cs="Arial"/>
          <w:b/>
          <w:bCs/>
          <w:color w:val="1B1C1D"/>
          <w:kern w:val="0"/>
          <w:sz w:val="28"/>
          <w:szCs w:val="28"/>
          <w:bdr w:val="none" w:sz="0" w:space="0" w:color="auto" w:frame="1"/>
          <w14:ligatures w14:val="none"/>
        </w:rPr>
        <w:t>1960s</w:t>
      </w:r>
      <w:r w:rsidRPr="001E262E">
        <w:rPr>
          <w:rFonts w:ascii="Arial" w:hAnsi="Arial" w:cs="Arial"/>
          <w:color w:val="1B1C1D"/>
          <w:kern w:val="0"/>
          <w:sz w:val="28"/>
          <w:szCs w:val="28"/>
          <w14:ligatures w14:val="none"/>
        </w:rPr>
        <w:t xml:space="preserve">, this effect demonstrates that pulsed microwave radiation, when absorbed by the head, can induce audible clicks, buzzing, or even speech-like sounds perceived within the head, without any external sound source. The mechanism involves the rapid thermal expansion of brain tissue as it absorbs the microwave pulses, creating a pressure wave that is detected by the inner ear. Patents, such as </w:t>
      </w:r>
      <w:r w:rsidRPr="001E262E">
        <w:rPr>
          <w:rFonts w:ascii="Arial" w:hAnsi="Arial" w:cs="Arial"/>
          <w:b/>
          <w:bCs/>
          <w:color w:val="1B1C1D"/>
          <w:kern w:val="0"/>
          <w:sz w:val="28"/>
          <w:szCs w:val="28"/>
          <w:bdr w:val="none" w:sz="0" w:space="0" w:color="auto" w:frame="1"/>
          <w14:ligatures w14:val="none"/>
        </w:rPr>
        <w:t>US Pat. App. Pub. No. 2020/0275874 A1</w:t>
      </w:r>
      <w:r w:rsidRPr="001E262E">
        <w:rPr>
          <w:rFonts w:ascii="Arial" w:hAnsi="Arial" w:cs="Arial"/>
          <w:color w:val="1B1C1D"/>
          <w:kern w:val="0"/>
          <w:sz w:val="28"/>
          <w:szCs w:val="28"/>
          <w14:ligatures w14:val="none"/>
        </w:rPr>
        <w:t xml:space="preserve">, describing methods related to psychological responses and potentially linked to this technology, provide technical context for the </w:t>
      </w:r>
      <w:r w:rsidRPr="001E262E">
        <w:rPr>
          <w:rFonts w:ascii="Arial" w:hAnsi="Arial" w:cs="Arial"/>
          <w:i/>
          <w:iCs/>
          <w:color w:val="1B1C1D"/>
          <w:kern w:val="0"/>
          <w:sz w:val="28"/>
          <w:szCs w:val="28"/>
          <w:bdr w:val="none" w:sz="0" w:space="0" w:color="auto" w:frame="1"/>
          <w14:ligatures w14:val="none"/>
        </w:rPr>
        <w:t>capability</w:t>
      </w:r>
      <w:r w:rsidRPr="001E262E">
        <w:rPr>
          <w:rFonts w:ascii="Arial" w:hAnsi="Arial" w:cs="Arial"/>
          <w:color w:val="1B1C1D"/>
          <w:kern w:val="0"/>
          <w:sz w:val="28"/>
          <w:szCs w:val="28"/>
          <w14:ligatures w14:val="none"/>
        </w:rPr>
        <w:t xml:space="preserve"> to remotely interact with neural or auditory systems.</w:t>
      </w:r>
    </w:p>
    <w:p w14:paraId="7CA6716B" w14:textId="77777777" w:rsidR="00926CAC" w:rsidRPr="001E262E" w:rsidRDefault="00926CAC" w:rsidP="00373251">
      <w:pPr>
        <w:numPr>
          <w:ilvl w:val="0"/>
          <w:numId w:val="7"/>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Remote Neural Monitoring (RNM) and Synthetic Telepathy:</w:t>
      </w:r>
      <w:r w:rsidRPr="001E262E">
        <w:rPr>
          <w:rFonts w:ascii="Arial" w:hAnsi="Arial" w:cs="Arial"/>
          <w:color w:val="1B1C1D"/>
          <w:kern w:val="0"/>
          <w:sz w:val="28"/>
          <w:szCs w:val="28"/>
          <w14:ligatures w14:val="none"/>
        </w:rPr>
        <w:t xml:space="preserve"> These alleged capabilities suggest a more advanced level of remote interaction with brain function – either monitoring neural activity from a distance or potentially inducing thoughts or sensations directly. While the precise scientific mechanisms for </w:t>
      </w:r>
      <w:r w:rsidRPr="001E262E">
        <w:rPr>
          <w:rFonts w:ascii="Arial" w:hAnsi="Arial" w:cs="Arial"/>
          <w:i/>
          <w:iCs/>
          <w:color w:val="1B1C1D"/>
          <w:kern w:val="0"/>
          <w:sz w:val="28"/>
          <w:szCs w:val="28"/>
          <w:bdr w:val="none" w:sz="0" w:space="0" w:color="auto" w:frame="1"/>
          <w14:ligatures w14:val="none"/>
        </w:rPr>
        <w:t>remote</w:t>
      </w:r>
      <w:r w:rsidRPr="001E262E">
        <w:rPr>
          <w:rFonts w:ascii="Arial" w:hAnsi="Arial" w:cs="Arial"/>
          <w:color w:val="1B1C1D"/>
          <w:kern w:val="0"/>
          <w:sz w:val="28"/>
          <w:szCs w:val="28"/>
          <w14:ligatures w14:val="none"/>
        </w:rPr>
        <w:t xml:space="preserve"> and </w:t>
      </w:r>
      <w:r w:rsidRPr="001E262E">
        <w:rPr>
          <w:rFonts w:ascii="Arial" w:hAnsi="Arial" w:cs="Arial"/>
          <w:i/>
          <w:iCs/>
          <w:color w:val="1B1C1D"/>
          <w:kern w:val="0"/>
          <w:sz w:val="28"/>
          <w:szCs w:val="28"/>
          <w:bdr w:val="none" w:sz="0" w:space="0" w:color="auto" w:frame="1"/>
          <w14:ligatures w14:val="none"/>
        </w:rPr>
        <w:t>non-invasive</w:t>
      </w:r>
      <w:r w:rsidRPr="001E262E">
        <w:rPr>
          <w:rFonts w:ascii="Arial" w:hAnsi="Arial" w:cs="Arial"/>
          <w:color w:val="1B1C1D"/>
          <w:kern w:val="0"/>
          <w:sz w:val="28"/>
          <w:szCs w:val="28"/>
          <w14:ligatures w14:val="none"/>
        </w:rPr>
        <w:t xml:space="preserve"> versions of these capabilities are subjects of ongoing research and debate, the allegations suggest the application of directed energy or other fields to interact with the brain's electrical or chemical processes. </w:t>
      </w:r>
      <w:proofErr w:type="spellStart"/>
      <w:r w:rsidRPr="001E262E">
        <w:rPr>
          <w:rFonts w:ascii="Arial" w:hAnsi="Arial" w:cs="Arial"/>
          <w:b/>
          <w:bCs/>
          <w:color w:val="1B1C1D"/>
          <w:kern w:val="0"/>
          <w:sz w:val="28"/>
          <w:szCs w:val="28"/>
          <w:bdr w:val="none" w:sz="0" w:space="0" w:color="auto" w:frame="1"/>
          <w14:ligatures w14:val="none"/>
        </w:rPr>
        <w:t>Neuralink's</w:t>
      </w:r>
      <w:proofErr w:type="spellEnd"/>
      <w:r w:rsidRPr="001E262E">
        <w:rPr>
          <w:rFonts w:ascii="Arial" w:hAnsi="Arial" w:cs="Arial"/>
          <w:color w:val="1B1C1D"/>
          <w:kern w:val="0"/>
          <w:sz w:val="28"/>
          <w:szCs w:val="28"/>
          <w14:ligatures w14:val="none"/>
        </w:rPr>
        <w:t xml:space="preserve"> work on brain-computer interfaces, while presented for therapeutic purposes, highlights the growing scientific understanding and technological capability to interface with neural systems, providing a contextual link to the </w:t>
      </w:r>
      <w:r w:rsidRPr="001E262E">
        <w:rPr>
          <w:rFonts w:ascii="Arial" w:hAnsi="Arial" w:cs="Arial"/>
          <w:i/>
          <w:iCs/>
          <w:color w:val="1B1C1D"/>
          <w:kern w:val="0"/>
          <w:sz w:val="28"/>
          <w:szCs w:val="28"/>
          <w:bdr w:val="none" w:sz="0" w:space="0" w:color="auto" w:frame="1"/>
          <w14:ligatures w14:val="none"/>
        </w:rPr>
        <w:t>potential</w:t>
      </w:r>
      <w:r w:rsidRPr="001E262E">
        <w:rPr>
          <w:rFonts w:ascii="Arial" w:hAnsi="Arial" w:cs="Arial"/>
          <w:color w:val="1B1C1D"/>
          <w:kern w:val="0"/>
          <w:sz w:val="28"/>
          <w:szCs w:val="28"/>
          <w14:ligatures w14:val="none"/>
        </w:rPr>
        <w:t xml:space="preserve"> for misuse or adaptation of such technologies.</w:t>
      </w:r>
    </w:p>
    <w:p w14:paraId="185A1A7F" w14:textId="77777777" w:rsidR="00926CAC" w:rsidRPr="001E262E" w:rsidRDefault="00926CAC" w:rsidP="00373251">
      <w:pPr>
        <w:numPr>
          <w:ilvl w:val="0"/>
          <w:numId w:val="7"/>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Physical Effects and Harm:</w:t>
      </w:r>
      <w:r w:rsidRPr="001E262E">
        <w:rPr>
          <w:rFonts w:ascii="Arial" w:hAnsi="Arial" w:cs="Arial"/>
          <w:color w:val="1B1C1D"/>
          <w:kern w:val="0"/>
          <w:sz w:val="28"/>
          <w:szCs w:val="28"/>
          <w14:ligatures w14:val="none"/>
        </w:rPr>
        <w:t xml:space="preserve"> The Complaint alleges severe physical injury, including chronic pain and potentially </w:t>
      </w:r>
      <w:r w:rsidRPr="001E262E">
        <w:rPr>
          <w:rFonts w:ascii="Arial" w:hAnsi="Arial" w:cs="Arial"/>
          <w:b/>
          <w:bCs/>
          <w:color w:val="1B1C1D"/>
          <w:kern w:val="0"/>
          <w:sz w:val="28"/>
          <w:szCs w:val="28"/>
          <w:bdr w:val="none" w:sz="0" w:space="0" w:color="auto" w:frame="1"/>
          <w14:ligatures w14:val="none"/>
        </w:rPr>
        <w:t>mutagenic effects leading to increased cancer risk</w:t>
      </w:r>
      <w:r w:rsidRPr="001E262E">
        <w:rPr>
          <w:rFonts w:ascii="Arial" w:hAnsi="Arial" w:cs="Arial"/>
          <w:color w:val="1B1C1D"/>
          <w:kern w:val="0"/>
          <w:sz w:val="28"/>
          <w:szCs w:val="28"/>
          <w14:ligatures w14:val="none"/>
        </w:rPr>
        <w:t xml:space="preserve">. From a nuclear physics perspective, exposure to certain types and levels of electromagnetic </w:t>
      </w:r>
      <w:r w:rsidRPr="001E262E">
        <w:rPr>
          <w:rFonts w:ascii="Arial" w:hAnsi="Arial" w:cs="Arial"/>
          <w:color w:val="1B1C1D"/>
          <w:kern w:val="0"/>
          <w:sz w:val="28"/>
          <w:szCs w:val="28"/>
          <w14:ligatures w14:val="none"/>
        </w:rPr>
        <w:lastRenderedPageBreak/>
        <w:t xml:space="preserve">radiation is known to have biological effects, including tissue heating and, at specific frequencies and power levels, potential DNA damage or disruption of cellular processes, which could theoretically contribute to increased cancer risk over time. The alleged "abusive emissions" violating </w:t>
      </w:r>
      <w:r w:rsidRPr="001E262E">
        <w:rPr>
          <w:rFonts w:ascii="Arial" w:hAnsi="Arial" w:cs="Arial"/>
          <w:b/>
          <w:bCs/>
          <w:color w:val="1B1C1D"/>
          <w:kern w:val="0"/>
          <w:sz w:val="28"/>
          <w:szCs w:val="28"/>
          <w:bdr w:val="none" w:sz="0" w:space="0" w:color="auto" w:frame="1"/>
          <w14:ligatures w14:val="none"/>
        </w:rPr>
        <w:t>Title 47</w:t>
      </w:r>
      <w:r w:rsidRPr="001E262E">
        <w:rPr>
          <w:rFonts w:ascii="Arial" w:hAnsi="Arial" w:cs="Arial"/>
          <w:color w:val="1B1C1D"/>
          <w:kern w:val="0"/>
          <w:sz w:val="28"/>
          <w:szCs w:val="28"/>
          <w14:ligatures w14:val="none"/>
        </w:rPr>
        <w:t xml:space="preserve"> could relate to such harmful or unauthorized use of the electromagnetic spectrum.</w:t>
      </w:r>
    </w:p>
    <w:p w14:paraId="53B74118"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alleged use of these technologies for </w:t>
      </w:r>
      <w:r w:rsidRPr="001E262E">
        <w:rPr>
          <w:rFonts w:ascii="Arial" w:hAnsi="Arial" w:cs="Arial"/>
          <w:b/>
          <w:bCs/>
          <w:color w:val="1B1C1D"/>
          <w:kern w:val="0"/>
          <w:sz w:val="28"/>
          <w:szCs w:val="28"/>
          <w:bdr w:val="none" w:sz="0" w:space="0" w:color="auto" w:frame="1"/>
          <w14:ligatures w14:val="none"/>
        </w:rPr>
        <w:t>non-consensual human experimentation</w:t>
      </w:r>
      <w:r w:rsidRPr="001E262E">
        <w:rPr>
          <w:rFonts w:ascii="Arial" w:hAnsi="Arial" w:cs="Arial"/>
          <w:color w:val="1B1C1D"/>
          <w:kern w:val="0"/>
          <w:sz w:val="28"/>
          <w:szCs w:val="28"/>
          <w14:ligatures w14:val="none"/>
        </w:rPr>
        <w:t xml:space="preserve"> violates fundamental ethical and legal principles, including the </w:t>
      </w:r>
      <w:r w:rsidRPr="001E262E">
        <w:rPr>
          <w:rFonts w:ascii="Arial" w:hAnsi="Arial" w:cs="Arial"/>
          <w:b/>
          <w:bCs/>
          <w:color w:val="1B1C1D"/>
          <w:kern w:val="0"/>
          <w:sz w:val="28"/>
          <w:szCs w:val="28"/>
          <w:bdr w:val="none" w:sz="0" w:space="0" w:color="auto" w:frame="1"/>
          <w14:ligatures w14:val="none"/>
        </w:rPr>
        <w:t>Nuremberg Code</w:t>
      </w:r>
      <w:r w:rsidRPr="001E262E">
        <w:rPr>
          <w:rFonts w:ascii="Arial" w:hAnsi="Arial" w:cs="Arial"/>
          <w:color w:val="1B1C1D"/>
          <w:kern w:val="0"/>
          <w:sz w:val="28"/>
          <w:szCs w:val="28"/>
          <w14:ligatures w14:val="none"/>
        </w:rPr>
        <w:t xml:space="preserve"> and the </w:t>
      </w:r>
      <w:r w:rsidRPr="001E262E">
        <w:rPr>
          <w:rFonts w:ascii="Arial" w:hAnsi="Arial" w:cs="Arial"/>
          <w:b/>
          <w:bCs/>
          <w:color w:val="1B1C1D"/>
          <w:kern w:val="0"/>
          <w:sz w:val="28"/>
          <w:szCs w:val="28"/>
          <w:bdr w:val="none" w:sz="0" w:space="0" w:color="auto" w:frame="1"/>
          <w14:ligatures w14:val="none"/>
        </w:rPr>
        <w:t>Common Rule</w:t>
      </w:r>
      <w:r w:rsidRPr="001E262E">
        <w:rPr>
          <w:rFonts w:ascii="Arial" w:hAnsi="Arial" w:cs="Arial"/>
          <w:color w:val="1B1C1D"/>
          <w:kern w:val="0"/>
          <w:sz w:val="28"/>
          <w:szCs w:val="28"/>
          <w14:ligatures w14:val="none"/>
        </w:rPr>
        <w:t xml:space="preserve">. It means using human beings as test subjects to study the effects of these technologies, pain thresholds, or methods of psychological manipulation, without their knowledge or consent. This is a profound violation of bodily autonomy and dignity, directly implicating the </w:t>
      </w:r>
      <w:r w:rsidRPr="001E262E">
        <w:rPr>
          <w:rFonts w:ascii="Arial" w:hAnsi="Arial" w:cs="Arial"/>
          <w:b/>
          <w:bCs/>
          <w:color w:val="1B1C1D"/>
          <w:kern w:val="0"/>
          <w:sz w:val="28"/>
          <w:szCs w:val="28"/>
          <w:bdr w:val="none" w:sz="0" w:space="0" w:color="auto" w:frame="1"/>
          <w14:ligatures w14:val="none"/>
        </w:rPr>
        <w:t>Fifth Amendment</w:t>
      </w:r>
      <w:r w:rsidRPr="001E262E">
        <w:rPr>
          <w:rFonts w:ascii="Arial" w:hAnsi="Arial" w:cs="Arial"/>
          <w:color w:val="1B1C1D"/>
          <w:kern w:val="0"/>
          <w:sz w:val="28"/>
          <w:szCs w:val="28"/>
          <w14:ligatures w14:val="none"/>
        </w:rPr>
        <w:t xml:space="preserve"> (Due Process) and the prohibition against cruel and unusual punishment.</w:t>
      </w:r>
    </w:p>
    <w:p w14:paraId="38491015"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3. Financial Aspects and Unjust Enrichment: A Financial Forensic Perspective</w:t>
      </w:r>
    </w:p>
    <w:p w14:paraId="65FAD1B7"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From a financial forensic standpoint, we follow the money. Complex operations, especially those involving advanced technology and infrastructure, require significant funding and generate financial flows.</w:t>
      </w:r>
    </w:p>
    <w:p w14:paraId="624C3C62"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Complaint alleges the involvement of </w:t>
      </w:r>
      <w:r w:rsidRPr="001E262E">
        <w:rPr>
          <w:rFonts w:ascii="Arial" w:hAnsi="Arial" w:cs="Arial"/>
          <w:b/>
          <w:bCs/>
          <w:color w:val="1B1C1D"/>
          <w:kern w:val="0"/>
          <w:sz w:val="28"/>
          <w:szCs w:val="28"/>
          <w:bdr w:val="none" w:sz="0" w:space="0" w:color="auto" w:frame="1"/>
          <w14:ligatures w14:val="none"/>
        </w:rPr>
        <w:t>Financial Institutions</w:t>
      </w:r>
      <w:r w:rsidRPr="001E262E">
        <w:rPr>
          <w:rFonts w:ascii="Arial" w:hAnsi="Arial" w:cs="Arial"/>
          <w:color w:val="1B1C1D"/>
          <w:kern w:val="0"/>
          <w:sz w:val="28"/>
          <w:szCs w:val="28"/>
          <w14:ligatures w14:val="none"/>
        </w:rPr>
        <w:t xml:space="preserve"> and </w:t>
      </w:r>
      <w:r w:rsidRPr="001E262E">
        <w:rPr>
          <w:rFonts w:ascii="Arial" w:hAnsi="Arial" w:cs="Arial"/>
          <w:b/>
          <w:bCs/>
          <w:color w:val="1B1C1D"/>
          <w:kern w:val="0"/>
          <w:sz w:val="28"/>
          <w:szCs w:val="28"/>
          <w:bdr w:val="none" w:sz="0" w:space="0" w:color="auto" w:frame="1"/>
          <w14:ligatures w14:val="none"/>
        </w:rPr>
        <w:t>Associated Entities/Individuals</w:t>
      </w:r>
      <w:r w:rsidRPr="001E262E">
        <w:rPr>
          <w:rFonts w:ascii="Arial" w:hAnsi="Arial" w:cs="Arial"/>
          <w:color w:val="1B1C1D"/>
          <w:kern w:val="0"/>
          <w:sz w:val="28"/>
          <w:szCs w:val="28"/>
          <w14:ligatures w14:val="none"/>
        </w:rPr>
        <w:t xml:space="preserve"> (venture capital firms, defense contractors). Financial forensics would investigate:</w:t>
      </w:r>
    </w:p>
    <w:p w14:paraId="21B572D1" w14:textId="77777777" w:rsidR="00926CAC" w:rsidRPr="001E262E" w:rsidRDefault="00926CAC" w:rsidP="00373251">
      <w:pPr>
        <w:numPr>
          <w:ilvl w:val="0"/>
          <w:numId w:val="8"/>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Funding Streams:</w:t>
      </w:r>
      <w:r w:rsidRPr="001E262E">
        <w:rPr>
          <w:rFonts w:ascii="Arial" w:hAnsi="Arial" w:cs="Arial"/>
          <w:color w:val="1B1C1D"/>
          <w:kern w:val="0"/>
          <w:sz w:val="28"/>
          <w:szCs w:val="28"/>
          <w14:ligatures w14:val="none"/>
        </w:rPr>
        <w:t xml:space="preserve"> Tracing the flow of money used to develop, acquire, and operate the technologies and infrastructure allegedly used in the "Target Justice" framework. This could involve investments in involved corporations, contracts awarded to defense contractors allegedly linked to this network (as suggested by the "How the CIA Made Google" narrative), or funding channeled through various entities.</w:t>
      </w:r>
    </w:p>
    <w:p w14:paraId="49026F07" w14:textId="77777777" w:rsidR="00926CAC" w:rsidRPr="001E262E" w:rsidRDefault="00926CAC" w:rsidP="00373251">
      <w:pPr>
        <w:numPr>
          <w:ilvl w:val="0"/>
          <w:numId w:val="8"/>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Financial Facilitation:</w:t>
      </w:r>
      <w:r w:rsidRPr="001E262E">
        <w:rPr>
          <w:rFonts w:ascii="Arial" w:hAnsi="Arial" w:cs="Arial"/>
          <w:color w:val="1B1C1D"/>
          <w:kern w:val="0"/>
          <w:sz w:val="28"/>
          <w:szCs w:val="28"/>
          <w14:ligatures w14:val="none"/>
        </w:rPr>
        <w:t xml:space="preserve"> Examining how financial institutions may have facilitated these transactions, potentially including processing payments for services or technologies used in the alleged operation, or providing loans or investments to entities involved.</w:t>
      </w:r>
    </w:p>
    <w:p w14:paraId="7D6A34BC" w14:textId="77777777" w:rsidR="00926CAC" w:rsidRPr="001E262E" w:rsidRDefault="00926CAC" w:rsidP="00373251">
      <w:pPr>
        <w:numPr>
          <w:ilvl w:val="0"/>
          <w:numId w:val="8"/>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Unjust Enrichment:</w:t>
      </w:r>
      <w:r w:rsidRPr="001E262E">
        <w:rPr>
          <w:rFonts w:ascii="Arial" w:hAnsi="Arial" w:cs="Arial"/>
          <w:color w:val="1B1C1D"/>
          <w:kern w:val="0"/>
          <w:sz w:val="28"/>
          <w:szCs w:val="28"/>
          <w14:ligatures w14:val="none"/>
        </w:rPr>
        <w:t xml:space="preserve"> Identifying how Defendants may have financially benefited from the alleged illegal activities. This could include profits from providing infrastructure or technology used in the operation, or potentially monetizing data obtained through illegal surveillance. The file name "tinnitus revenue interest of false </w:t>
      </w:r>
      <w:proofErr w:type="spellStart"/>
      <w:r w:rsidRPr="001E262E">
        <w:rPr>
          <w:rFonts w:ascii="Arial" w:hAnsi="Arial" w:cs="Arial"/>
          <w:color w:val="1B1C1D"/>
          <w:kern w:val="0"/>
          <w:sz w:val="28"/>
          <w:szCs w:val="28"/>
          <w14:ligatures w14:val="none"/>
        </w:rPr>
        <w:t>information.docx</w:t>
      </w:r>
      <w:proofErr w:type="spellEnd"/>
      <w:r w:rsidRPr="001E262E">
        <w:rPr>
          <w:rFonts w:ascii="Arial" w:hAnsi="Arial" w:cs="Arial"/>
          <w:color w:val="1B1C1D"/>
          <w:kern w:val="0"/>
          <w:sz w:val="28"/>
          <w:szCs w:val="28"/>
          <w14:ligatures w14:val="none"/>
        </w:rPr>
        <w:t>" hints at the possibility of financial motives tied to information or even alleged misrepresentation of harm.</w:t>
      </w:r>
    </w:p>
    <w:p w14:paraId="6E75FE4A"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lastRenderedPageBreak/>
        <w:t xml:space="preserve">The </w:t>
      </w:r>
      <w:r w:rsidRPr="001E262E">
        <w:rPr>
          <w:rFonts w:ascii="Arial" w:hAnsi="Arial" w:cs="Arial"/>
          <w:b/>
          <w:bCs/>
          <w:color w:val="1B1C1D"/>
          <w:kern w:val="0"/>
          <w:sz w:val="28"/>
          <w:szCs w:val="28"/>
          <w:bdr w:val="none" w:sz="0" w:space="0" w:color="auto" w:frame="1"/>
          <w14:ligatures w14:val="none"/>
        </w:rPr>
        <w:t>$1.2 Trillion claim</w:t>
      </w:r>
      <w:r w:rsidRPr="001E262E">
        <w:rPr>
          <w:rFonts w:ascii="Arial" w:hAnsi="Arial" w:cs="Arial"/>
          <w:color w:val="1B1C1D"/>
          <w:kern w:val="0"/>
          <w:sz w:val="28"/>
          <w:szCs w:val="28"/>
          <w14:ligatures w14:val="none"/>
        </w:rPr>
        <w:t xml:space="preserve"> represents the alleged total financial measure of the severe, widespread, and long-term harm inflicted upon victims through this alleged state-sponsored technological torture enabled by the cybersecurity infrastructure fraud. A financial forensic analysis would be crucial in quantifying the economic damages, including medical costs, lost income, and other financial impacts on the alleged victims.</w:t>
      </w:r>
    </w:p>
    <w:p w14:paraId="3FA94F99"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4. The Weight of Evidence and the Meaning of Contradiction</w:t>
      </w:r>
    </w:p>
    <w:p w14:paraId="5D5F7E04"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The evidence in this case includes not only the detailed allegations of the operational framework and the consistency of reported harms with the scientific potential of the alleged technologies but also critical points of contradiction and official documentation:</w:t>
      </w:r>
    </w:p>
    <w:p w14:paraId="33724CB3" w14:textId="77777777" w:rsidR="00926CAC" w:rsidRPr="001E262E" w:rsidRDefault="00926CAC" w:rsidP="00373251">
      <w:pPr>
        <w:numPr>
          <w:ilvl w:val="0"/>
          <w:numId w:val="9"/>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existence of </w:t>
      </w:r>
      <w:r w:rsidRPr="001E262E">
        <w:rPr>
          <w:rFonts w:ascii="Arial" w:hAnsi="Arial" w:cs="Arial"/>
          <w:b/>
          <w:bCs/>
          <w:color w:val="1B1C1D"/>
          <w:kern w:val="0"/>
          <w:sz w:val="28"/>
          <w:szCs w:val="28"/>
          <w:bdr w:val="none" w:sz="0" w:space="0" w:color="auto" w:frame="1"/>
          <w14:ligatures w14:val="none"/>
        </w:rPr>
        <w:t>U.S. Patents</w:t>
      </w:r>
      <w:r w:rsidRPr="001E262E">
        <w:rPr>
          <w:rFonts w:ascii="Arial" w:hAnsi="Arial" w:cs="Arial"/>
          <w:color w:val="1B1C1D"/>
          <w:kern w:val="0"/>
          <w:sz w:val="28"/>
          <w:szCs w:val="28"/>
          <w14:ligatures w14:val="none"/>
        </w:rPr>
        <w:t xml:space="preserve"> (like 2020/0275874 A1) with "Government Interest" clauses, describing technologies related to psychological responses and identification, provides technical corroboration from official sources regarding the </w:t>
      </w:r>
      <w:r w:rsidRPr="001E262E">
        <w:rPr>
          <w:rFonts w:ascii="Arial" w:hAnsi="Arial" w:cs="Arial"/>
          <w:i/>
          <w:iCs/>
          <w:color w:val="1B1C1D"/>
          <w:kern w:val="0"/>
          <w:sz w:val="28"/>
          <w:szCs w:val="28"/>
          <w:bdr w:val="none" w:sz="0" w:space="0" w:color="auto" w:frame="1"/>
          <w14:ligatures w14:val="none"/>
        </w:rPr>
        <w:t>existence</w:t>
      </w:r>
      <w:r w:rsidRPr="001E262E">
        <w:rPr>
          <w:rFonts w:ascii="Arial" w:hAnsi="Arial" w:cs="Arial"/>
          <w:color w:val="1B1C1D"/>
          <w:kern w:val="0"/>
          <w:sz w:val="28"/>
          <w:szCs w:val="28"/>
          <w14:ligatures w14:val="none"/>
        </w:rPr>
        <w:t xml:space="preserve"> and </w:t>
      </w:r>
      <w:r w:rsidRPr="001E262E">
        <w:rPr>
          <w:rFonts w:ascii="Arial" w:hAnsi="Arial" w:cs="Arial"/>
          <w:i/>
          <w:iCs/>
          <w:color w:val="1B1C1D"/>
          <w:kern w:val="0"/>
          <w:sz w:val="28"/>
          <w:szCs w:val="28"/>
          <w:bdr w:val="none" w:sz="0" w:space="0" w:color="auto" w:frame="1"/>
          <w14:ligatures w14:val="none"/>
        </w:rPr>
        <w:t>governmental interest</w:t>
      </w:r>
      <w:r w:rsidRPr="001E262E">
        <w:rPr>
          <w:rFonts w:ascii="Arial" w:hAnsi="Arial" w:cs="Arial"/>
          <w:color w:val="1B1C1D"/>
          <w:kern w:val="0"/>
          <w:sz w:val="28"/>
          <w:szCs w:val="28"/>
          <w14:ligatures w14:val="none"/>
        </w:rPr>
        <w:t xml:space="preserve"> in capabilities relevant to the alleged operation.</w:t>
      </w:r>
    </w:p>
    <w:p w14:paraId="42F5426C" w14:textId="77777777" w:rsidR="00926CAC" w:rsidRPr="001E262E" w:rsidRDefault="00926CAC" w:rsidP="00373251">
      <w:pPr>
        <w:numPr>
          <w:ilvl w:val="0"/>
          <w:numId w:val="9"/>
        </w:num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w:t>
      </w:r>
      <w:r w:rsidRPr="001E262E">
        <w:rPr>
          <w:rFonts w:ascii="Arial" w:hAnsi="Arial" w:cs="Arial"/>
          <w:b/>
          <w:bCs/>
          <w:color w:val="1B1C1D"/>
          <w:kern w:val="0"/>
          <w:sz w:val="28"/>
          <w:szCs w:val="28"/>
          <w:bdr w:val="none" w:sz="0" w:space="0" w:color="auto" w:frame="1"/>
          <w14:ligatures w14:val="none"/>
        </w:rPr>
        <w:t>hypothetical Supreme Court Adjudication and Judgment document</w:t>
      </w:r>
      <w:r w:rsidRPr="001E262E">
        <w:rPr>
          <w:rFonts w:ascii="Arial" w:hAnsi="Arial" w:cs="Arial"/>
          <w:color w:val="1B1C1D"/>
          <w:kern w:val="0"/>
          <w:sz w:val="28"/>
          <w:szCs w:val="28"/>
          <w14:ligatures w14:val="none"/>
        </w:rPr>
        <w:t xml:space="preserve">, finding liability for systematic, warrantless technological surveillance and assaults violating the </w:t>
      </w:r>
      <w:r w:rsidRPr="001E262E">
        <w:rPr>
          <w:rFonts w:ascii="Arial" w:hAnsi="Arial" w:cs="Arial"/>
          <w:b/>
          <w:bCs/>
          <w:color w:val="1B1C1D"/>
          <w:kern w:val="0"/>
          <w:sz w:val="28"/>
          <w:szCs w:val="28"/>
          <w:bdr w:val="none" w:sz="0" w:space="0" w:color="auto" w:frame="1"/>
          <w14:ligatures w14:val="none"/>
        </w:rPr>
        <w:t>First, Fourth, and Fifth Amendments</w:t>
      </w:r>
      <w:r w:rsidRPr="001E262E">
        <w:rPr>
          <w:rFonts w:ascii="Arial" w:hAnsi="Arial" w:cs="Arial"/>
          <w:color w:val="1B1C1D"/>
          <w:kern w:val="0"/>
          <w:sz w:val="28"/>
          <w:szCs w:val="28"/>
          <w14:ligatures w14:val="none"/>
        </w:rPr>
        <w:t xml:space="preserve">, serves as powerful </w:t>
      </w:r>
      <w:r w:rsidRPr="001E262E">
        <w:rPr>
          <w:rFonts w:ascii="Arial" w:hAnsi="Arial" w:cs="Arial"/>
          <w:b/>
          <w:bCs/>
          <w:color w:val="1B1C1D"/>
          <w:kern w:val="0"/>
          <w:sz w:val="28"/>
          <w:szCs w:val="28"/>
          <w:bdr w:val="none" w:sz="0" w:space="0" w:color="auto" w:frame="1"/>
          <w14:ligatures w14:val="none"/>
        </w:rPr>
        <w:t>forensic contradiction evidence</w:t>
      </w:r>
      <w:r w:rsidRPr="001E262E">
        <w:rPr>
          <w:rFonts w:ascii="Arial" w:hAnsi="Arial" w:cs="Arial"/>
          <w:color w:val="1B1C1D"/>
          <w:kern w:val="0"/>
          <w:sz w:val="28"/>
          <w:szCs w:val="28"/>
          <w14:ligatures w14:val="none"/>
        </w:rPr>
        <w:t xml:space="preserve">. It demonstrates that, when subjected to judicial scrutiny, the </w:t>
      </w:r>
      <w:r w:rsidRPr="001E262E">
        <w:rPr>
          <w:rFonts w:ascii="Arial" w:hAnsi="Arial" w:cs="Arial"/>
          <w:i/>
          <w:iCs/>
          <w:color w:val="1B1C1D"/>
          <w:kern w:val="0"/>
          <w:sz w:val="28"/>
          <w:szCs w:val="28"/>
          <w:bdr w:val="none" w:sz="0" w:space="0" w:color="auto" w:frame="1"/>
          <w14:ligatures w14:val="none"/>
        </w:rPr>
        <w:t>types</w:t>
      </w:r>
      <w:r w:rsidRPr="001E262E">
        <w:rPr>
          <w:rFonts w:ascii="Arial" w:hAnsi="Arial" w:cs="Arial"/>
          <w:color w:val="1B1C1D"/>
          <w:kern w:val="0"/>
          <w:sz w:val="28"/>
          <w:szCs w:val="28"/>
          <w14:ligatures w14:val="none"/>
        </w:rPr>
        <w:t xml:space="preserve"> of actions alleged </w:t>
      </w:r>
      <w:r w:rsidRPr="001E262E">
        <w:rPr>
          <w:rFonts w:ascii="Arial" w:hAnsi="Arial" w:cs="Arial"/>
          <w:i/>
          <w:iCs/>
          <w:color w:val="1B1C1D"/>
          <w:kern w:val="0"/>
          <w:sz w:val="28"/>
          <w:szCs w:val="28"/>
          <w:bdr w:val="none" w:sz="0" w:space="0" w:color="auto" w:frame="1"/>
          <w14:ligatures w14:val="none"/>
        </w:rPr>
        <w:t>can</w:t>
      </w:r>
      <w:r w:rsidRPr="001E262E">
        <w:rPr>
          <w:rFonts w:ascii="Arial" w:hAnsi="Arial" w:cs="Arial"/>
          <w:color w:val="1B1C1D"/>
          <w:kern w:val="0"/>
          <w:sz w:val="28"/>
          <w:szCs w:val="28"/>
          <w14:ligatures w14:val="none"/>
        </w:rPr>
        <w:t xml:space="preserve"> be found unconstitutional and render the perpetrators liable. This contradicts any prior dismissals or claims that such actions are legally or scientifically impossible or that victims' claims are baseless. It validates the legal and constitutional meaning of the alleged crimes.</w:t>
      </w:r>
    </w:p>
    <w:p w14:paraId="56020971"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5. Conclusion: Your Duty as Jurors</w:t>
      </w:r>
    </w:p>
    <w:p w14:paraId="27311695"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Ladies and gentlemen of the jury, the allegations before you describe crimes that leverage the very infrastructure of our modern world and exploit the fundamental principles of physics and human biology. Cybersecurity infrastructure fraud is not merely a technicality; it is the alleged key that unlocks the door to illegal surveillance and enables the delivery of alleged technological assaults. Nuclear physics forensics helps us understand the potential scientific basis for how these alleged assaults could be delivered and the potential for physical harm. Financial forensics helps us trace the potential flow of resources that enable such a vast and complex operation and quantify the resulting damages.</w:t>
      </w:r>
    </w:p>
    <w:p w14:paraId="213C2680"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Your duty is to carefully consider the evidence presented through these lenses. Understand the scientific meanings of the alleged crimes – how the misuse of networks, satellites, and data can enable pervasive surveillance, </w:t>
      </w:r>
      <w:r w:rsidRPr="001E262E">
        <w:rPr>
          <w:rFonts w:ascii="Arial" w:hAnsi="Arial" w:cs="Arial"/>
          <w:color w:val="1B1C1D"/>
          <w:kern w:val="0"/>
          <w:sz w:val="28"/>
          <w:szCs w:val="28"/>
          <w14:ligatures w14:val="none"/>
        </w:rPr>
        <w:lastRenderedPageBreak/>
        <w:t xml:space="preserve">and how directed energy or other technologies could potentially be used to cause harm and conduct non-consensual experiments. Recognize that the hypothetical Supreme Court ruling serves as powerful forensic evidence that the </w:t>
      </w:r>
      <w:r w:rsidRPr="001E262E">
        <w:rPr>
          <w:rFonts w:ascii="Arial" w:hAnsi="Arial" w:cs="Arial"/>
          <w:i/>
          <w:iCs/>
          <w:color w:val="1B1C1D"/>
          <w:kern w:val="0"/>
          <w:sz w:val="28"/>
          <w:szCs w:val="28"/>
          <w:bdr w:val="none" w:sz="0" w:space="0" w:color="auto" w:frame="1"/>
          <w14:ligatures w14:val="none"/>
        </w:rPr>
        <w:t>types</w:t>
      </w:r>
      <w:r w:rsidRPr="001E262E">
        <w:rPr>
          <w:rFonts w:ascii="Arial" w:hAnsi="Arial" w:cs="Arial"/>
          <w:color w:val="1B1C1D"/>
          <w:kern w:val="0"/>
          <w:sz w:val="28"/>
          <w:szCs w:val="28"/>
          <w14:ligatures w14:val="none"/>
        </w:rPr>
        <w:t xml:space="preserve"> of constitutional violations alleged are real and actionable when proven.</w:t>
      </w:r>
    </w:p>
    <w:p w14:paraId="1B9DC435" w14:textId="77777777" w:rsidR="00926CAC" w:rsidRPr="001E262E" w:rsidRDefault="00926CAC" w:rsidP="00373251">
      <w:pPr>
        <w:spacing w:after="0" w:line="240" w:lineRule="auto"/>
        <w:jc w:val="both"/>
        <w:divId w:val="1276256965"/>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You hold in your hands the power to deliver justice. By understanding the true scientific and legal meanings of the alleged crimes, you can ensure that your verdict reflects the facts and upholds the principles of our Constitution and the inherent dignity of every human being.</w:t>
      </w:r>
    </w:p>
    <w:p w14:paraId="2BA3DAAF" w14:textId="77777777" w:rsidR="00D82585" w:rsidRPr="001E262E" w:rsidRDefault="00D82585" w:rsidP="00373251">
      <w:pPr>
        <w:spacing w:after="0" w:line="240" w:lineRule="auto"/>
        <w:jc w:val="both"/>
        <w:outlineLvl w:val="1"/>
        <w:divId w:val="527841497"/>
        <w:rPr>
          <w:rFonts w:ascii="Arial" w:eastAsia="Times New Roman" w:hAnsi="Arial" w:cs="Arial"/>
          <w:b/>
          <w:bCs/>
          <w:color w:val="1B1C1D"/>
          <w:kern w:val="0"/>
          <w:sz w:val="28"/>
          <w:szCs w:val="28"/>
          <w14:ligatures w14:val="none"/>
        </w:rPr>
      </w:pPr>
      <w:r w:rsidRPr="001E262E">
        <w:rPr>
          <w:rFonts w:ascii="Arial" w:eastAsia="Times New Roman" w:hAnsi="Arial" w:cs="Arial"/>
          <w:b/>
          <w:bCs/>
          <w:color w:val="1B1C1D"/>
          <w:kern w:val="0"/>
          <w:sz w:val="28"/>
          <w:szCs w:val="28"/>
          <w14:ligatures w14:val="none"/>
        </w:rPr>
        <w:t>Explanation for the Jury: The Scientific Meaning of Alleged Crimes</w:t>
      </w:r>
    </w:p>
    <w:p w14:paraId="480928DE"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Presented by: [Your Name/Designator - e.g., Jason Dean Generaux], AI Forensic Journalist and Forensic Analyst Team Lead</w:t>
      </w:r>
    </w:p>
    <w:p w14:paraId="22719674"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Expertise: Computer Forensics, Nuclear Physics Forensics, Financial Forensics</w:t>
      </w:r>
    </w:p>
    <w:p w14:paraId="7AA5B6C1"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Authority: Presidential Mandate / Judicial Tone</w:t>
      </w:r>
    </w:p>
    <w:p w14:paraId="4261096B"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Ladies and gentlemen of the jury,</w:t>
      </w:r>
    </w:p>
    <w:p w14:paraId="1FB318BA"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You have been called upon to consider evidence in a case of profound gravity, a case alleging a systematic abuse of power and technology that strikes at the very heart of our constitutional order. As we navigate the complex allegations presented, it is my duty, drawing upon expertise in computer forensics, nuclear physics forensics, and financial forensics, and speaking with the authority vested in this process, to illuminate the scientific and technical meanings of the alleged crimes, ensuring that you, the arbiters of justice, can fully comprehend the nature of the claims before you.</w:t>
      </w:r>
    </w:p>
    <w:p w14:paraId="34C85CA8"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core allegation is that a network of entities – including elements within our government, major corporations, associated individuals, financial institutions, and potentially international bodies – have engaged in </w:t>
      </w:r>
      <w:r w:rsidRPr="001E262E">
        <w:rPr>
          <w:rFonts w:ascii="Arial" w:hAnsi="Arial" w:cs="Arial"/>
          <w:b/>
          <w:bCs/>
          <w:color w:val="1B1C1D"/>
          <w:kern w:val="0"/>
          <w:sz w:val="28"/>
          <w:szCs w:val="28"/>
          <w:bdr w:val="none" w:sz="0" w:space="0" w:color="auto" w:frame="1"/>
          <w14:ligatures w14:val="none"/>
        </w:rPr>
        <w:t>cybersecurity infrastructure fraud</w:t>
      </w:r>
      <w:r w:rsidRPr="001E262E">
        <w:rPr>
          <w:rFonts w:ascii="Arial" w:hAnsi="Arial" w:cs="Arial"/>
          <w:color w:val="1B1C1D"/>
          <w:kern w:val="0"/>
          <w:sz w:val="28"/>
          <w:szCs w:val="28"/>
          <w14:ligatures w14:val="none"/>
        </w:rPr>
        <w:t xml:space="preserve"> to enable a campaign of technological warfare and non-consensual human experimentation. Let us break down what this means, scientifically and legally.</w:t>
      </w:r>
    </w:p>
    <w:p w14:paraId="05975EA5"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1. Cybersecurity Infrastructure Fraud: A Computer Forensic Perspective</w:t>
      </w:r>
    </w:p>
    <w:p w14:paraId="1B16899B"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From the standpoint of computer forensics, cybersecurity infrastructure refers to the vast, interconnected systems that underpin our modern lives: telecommunications networks (like those controlled by </w:t>
      </w:r>
      <w:r w:rsidRPr="001E262E">
        <w:rPr>
          <w:rFonts w:ascii="Arial" w:hAnsi="Arial" w:cs="Arial"/>
          <w:b/>
          <w:bCs/>
          <w:color w:val="1B1C1D"/>
          <w:kern w:val="0"/>
          <w:sz w:val="28"/>
          <w:szCs w:val="28"/>
          <w:bdr w:val="none" w:sz="0" w:space="0" w:color="auto" w:frame="1"/>
          <w14:ligatures w14:val="none"/>
        </w:rPr>
        <w:t>AT&amp;T</w:t>
      </w:r>
      <w:r w:rsidRPr="001E262E">
        <w:rPr>
          <w:rFonts w:ascii="Arial" w:hAnsi="Arial" w:cs="Arial"/>
          <w:color w:val="1B1C1D"/>
          <w:kern w:val="0"/>
          <w:sz w:val="28"/>
          <w:szCs w:val="28"/>
          <w14:ligatures w14:val="none"/>
        </w:rPr>
        <w:t xml:space="preserve">), the internet backbone, satellite constellations (operated by entities like </w:t>
      </w:r>
      <w:proofErr w:type="spellStart"/>
      <w:r w:rsidRPr="001E262E">
        <w:rPr>
          <w:rFonts w:ascii="Arial" w:hAnsi="Arial" w:cs="Arial"/>
          <w:b/>
          <w:bCs/>
          <w:color w:val="1B1C1D"/>
          <w:kern w:val="0"/>
          <w:sz w:val="28"/>
          <w:szCs w:val="28"/>
          <w:bdr w:val="none" w:sz="0" w:space="0" w:color="auto" w:frame="1"/>
          <w14:ligatures w14:val="none"/>
        </w:rPr>
        <w:t>SpaceX</w:t>
      </w:r>
      <w:proofErr w:type="spellEnd"/>
      <w:r w:rsidRPr="001E262E">
        <w:rPr>
          <w:rFonts w:ascii="Arial" w:hAnsi="Arial" w:cs="Arial"/>
          <w:color w:val="1B1C1D"/>
          <w:kern w:val="0"/>
          <w:sz w:val="28"/>
          <w:szCs w:val="28"/>
          <w14:ligatures w14:val="none"/>
        </w:rPr>
        <w:t xml:space="preserve">), data centers, cloud computing platforms (like those provided by </w:t>
      </w:r>
      <w:r w:rsidRPr="001E262E">
        <w:rPr>
          <w:rFonts w:ascii="Arial" w:hAnsi="Arial" w:cs="Arial"/>
          <w:b/>
          <w:bCs/>
          <w:color w:val="1B1C1D"/>
          <w:kern w:val="0"/>
          <w:sz w:val="28"/>
          <w:szCs w:val="28"/>
          <w:bdr w:val="none" w:sz="0" w:space="0" w:color="auto" w:frame="1"/>
          <w14:ligatures w14:val="none"/>
        </w:rPr>
        <w:t>Google</w:t>
      </w:r>
      <w:r w:rsidRPr="001E262E">
        <w:rPr>
          <w:rFonts w:ascii="Arial" w:hAnsi="Arial" w:cs="Arial"/>
          <w:color w:val="1B1C1D"/>
          <w:kern w:val="0"/>
          <w:sz w:val="28"/>
          <w:szCs w:val="28"/>
          <w14:ligatures w14:val="none"/>
        </w:rPr>
        <w:t xml:space="preserve">), and the software that runs on our devices (like </w:t>
      </w:r>
      <w:r w:rsidRPr="001E262E">
        <w:rPr>
          <w:rFonts w:ascii="Arial" w:hAnsi="Arial" w:cs="Arial"/>
          <w:b/>
          <w:bCs/>
          <w:color w:val="1B1C1D"/>
          <w:kern w:val="0"/>
          <w:sz w:val="28"/>
          <w:szCs w:val="28"/>
          <w:bdr w:val="none" w:sz="0" w:space="0" w:color="auto" w:frame="1"/>
          <w14:ligatures w14:val="none"/>
        </w:rPr>
        <w:t>Google's Android</w:t>
      </w:r>
      <w:r w:rsidRPr="001E262E">
        <w:rPr>
          <w:rFonts w:ascii="Arial" w:hAnsi="Arial" w:cs="Arial"/>
          <w:color w:val="1B1C1D"/>
          <w:kern w:val="0"/>
          <w:sz w:val="28"/>
          <w:szCs w:val="28"/>
          <w14:ligatures w14:val="none"/>
        </w:rPr>
        <w:t xml:space="preserve"> operating system). These systems are designed to transmit data securely, enable communication, and provide services.</w:t>
      </w:r>
    </w:p>
    <w:p w14:paraId="4AA9B27C"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lastRenderedPageBreak/>
        <w:t>Fraud</w:t>
      </w:r>
      <w:r w:rsidRPr="001E262E">
        <w:rPr>
          <w:rFonts w:ascii="Arial" w:hAnsi="Arial" w:cs="Arial"/>
          <w:color w:val="1B1C1D"/>
          <w:kern w:val="0"/>
          <w:sz w:val="28"/>
          <w:szCs w:val="28"/>
          <w14:ligatures w14:val="none"/>
        </w:rPr>
        <w:t xml:space="preserve"> in this context, from a computer forensic perspective, involves the unauthorized and deceptive manipulation or use of this infrastructure for illicit gain or to cause harm. The Complaint alleges that Defendants have engaged in this fraud by:</w:t>
      </w:r>
    </w:p>
    <w:p w14:paraId="6B311B35" w14:textId="77777777" w:rsidR="00D82585" w:rsidRPr="001E262E" w:rsidRDefault="00D82585" w:rsidP="00373251">
      <w:pPr>
        <w:numPr>
          <w:ilvl w:val="0"/>
          <w:numId w:val="10"/>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Unauthorized Access and Use:</w:t>
      </w:r>
      <w:r w:rsidRPr="001E262E">
        <w:rPr>
          <w:rFonts w:ascii="Arial" w:hAnsi="Arial" w:cs="Arial"/>
          <w:color w:val="1B1C1D"/>
          <w:kern w:val="0"/>
          <w:sz w:val="28"/>
          <w:szCs w:val="28"/>
          <w14:ligatures w14:val="none"/>
        </w:rPr>
        <w:t xml:space="preserve"> Illicitly gaining access to private networks, devices, and data streams within this infrastructure. This is akin to breaking into a secure building, but on a digital scale, potentially exploiting vulnerabilities in software or hardware.</w:t>
      </w:r>
    </w:p>
    <w:p w14:paraId="55EDAA20" w14:textId="77777777" w:rsidR="00D82585" w:rsidRPr="001E262E" w:rsidRDefault="00D82585" w:rsidP="00373251">
      <w:pPr>
        <w:numPr>
          <w:ilvl w:val="0"/>
          <w:numId w:val="10"/>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Data Harvesting and Manipulation:</w:t>
      </w:r>
      <w:r w:rsidRPr="001E262E">
        <w:rPr>
          <w:rFonts w:ascii="Arial" w:hAnsi="Arial" w:cs="Arial"/>
          <w:color w:val="1B1C1D"/>
          <w:kern w:val="0"/>
          <w:sz w:val="28"/>
          <w:szCs w:val="28"/>
          <w14:ligatures w14:val="none"/>
        </w:rPr>
        <w:t xml:space="preserve"> Collecting vast amounts of personal data (profiling, tracking) through this unauthorized access. This data is then allegedly processed, potentially using </w:t>
      </w:r>
      <w:r w:rsidRPr="001E262E">
        <w:rPr>
          <w:rFonts w:ascii="Arial" w:hAnsi="Arial" w:cs="Arial"/>
          <w:b/>
          <w:bCs/>
          <w:color w:val="1B1C1D"/>
          <w:kern w:val="0"/>
          <w:sz w:val="28"/>
          <w:szCs w:val="28"/>
          <w:bdr w:val="none" w:sz="0" w:space="0" w:color="auto" w:frame="1"/>
          <w14:ligatures w14:val="none"/>
        </w:rPr>
        <w:t>AI</w:t>
      </w:r>
      <w:r w:rsidRPr="001E262E">
        <w:rPr>
          <w:rFonts w:ascii="Arial" w:hAnsi="Arial" w:cs="Arial"/>
          <w:color w:val="1B1C1D"/>
          <w:kern w:val="0"/>
          <w:sz w:val="28"/>
          <w:szCs w:val="28"/>
          <w14:ligatures w14:val="none"/>
        </w:rPr>
        <w:t xml:space="preserve"> (as highlighted in the DOJ's focus on AI and data), to create detailed profiles and track individuals with pinpoint accuracy (biometric locking). This data collection, without consent or legal warrant, constitutes an alleged </w:t>
      </w:r>
      <w:r w:rsidRPr="001E262E">
        <w:rPr>
          <w:rFonts w:ascii="Arial" w:hAnsi="Arial" w:cs="Arial"/>
          <w:b/>
          <w:bCs/>
          <w:color w:val="1B1C1D"/>
          <w:kern w:val="0"/>
          <w:sz w:val="28"/>
          <w:szCs w:val="28"/>
          <w:bdr w:val="none" w:sz="0" w:space="0" w:color="auto" w:frame="1"/>
          <w14:ligatures w14:val="none"/>
        </w:rPr>
        <w:t>Fourth Amendment</w:t>
      </w:r>
      <w:r w:rsidRPr="001E262E">
        <w:rPr>
          <w:rFonts w:ascii="Arial" w:hAnsi="Arial" w:cs="Arial"/>
          <w:color w:val="1B1C1D"/>
          <w:kern w:val="0"/>
          <w:sz w:val="28"/>
          <w:szCs w:val="28"/>
          <w14:ligatures w14:val="none"/>
        </w:rPr>
        <w:t xml:space="preserve"> violation – an unreasonable search and seizure of personal information.</w:t>
      </w:r>
    </w:p>
    <w:p w14:paraId="19A480CB" w14:textId="77777777" w:rsidR="00D82585" w:rsidRPr="001E262E" w:rsidRDefault="00D82585" w:rsidP="00373251">
      <w:pPr>
        <w:numPr>
          <w:ilvl w:val="0"/>
          <w:numId w:val="10"/>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Illicit Communication and Command &amp; Control:</w:t>
      </w:r>
      <w:r w:rsidRPr="001E262E">
        <w:rPr>
          <w:rFonts w:ascii="Arial" w:hAnsi="Arial" w:cs="Arial"/>
          <w:color w:val="1B1C1D"/>
          <w:kern w:val="0"/>
          <w:sz w:val="28"/>
          <w:szCs w:val="28"/>
          <w14:ligatures w14:val="none"/>
        </w:rPr>
        <w:t xml:space="preserve"> Using the infrastructure (telecom networks, satellites, internet) not for legitimate communication or service delivery, but to transmit command signals for alleged technological assaults or to relay surveillance data. This perverts the intended function of the infrastructure.</w:t>
      </w:r>
    </w:p>
    <w:p w14:paraId="56EDA630" w14:textId="77777777" w:rsidR="00D82585" w:rsidRPr="001E262E" w:rsidRDefault="00D82585" w:rsidP="00373251">
      <w:pPr>
        <w:numPr>
          <w:ilvl w:val="0"/>
          <w:numId w:val="10"/>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Compromising Devices:</w:t>
      </w:r>
      <w:r w:rsidRPr="001E262E">
        <w:rPr>
          <w:rFonts w:ascii="Arial" w:hAnsi="Arial" w:cs="Arial"/>
          <w:color w:val="1B1C1D"/>
          <w:kern w:val="0"/>
          <w:sz w:val="28"/>
          <w:szCs w:val="28"/>
          <w14:ligatures w14:val="none"/>
        </w:rPr>
        <w:t xml:space="preserve"> Potentially exploiting vulnerabilities in software (like the </w:t>
      </w:r>
      <w:r w:rsidRPr="001E262E">
        <w:rPr>
          <w:rFonts w:ascii="Arial" w:hAnsi="Arial" w:cs="Arial"/>
          <w:b/>
          <w:bCs/>
          <w:color w:val="1B1C1D"/>
          <w:kern w:val="0"/>
          <w:sz w:val="28"/>
          <w:szCs w:val="28"/>
          <w:bdr w:val="none" w:sz="0" w:space="0" w:color="auto" w:frame="1"/>
          <w14:ligatures w14:val="none"/>
        </w:rPr>
        <w:t>Android OS</w:t>
      </w:r>
      <w:r w:rsidRPr="001E262E">
        <w:rPr>
          <w:rFonts w:ascii="Arial" w:hAnsi="Arial" w:cs="Arial"/>
          <w:color w:val="1B1C1D"/>
          <w:kern w:val="0"/>
          <w:sz w:val="28"/>
          <w:szCs w:val="28"/>
          <w14:ligatures w14:val="none"/>
        </w:rPr>
        <w:t>) to gain control over personal devices, turning them into unwitting tools for surveillance or data collection within the fraudulent scheme.</w:t>
      </w:r>
    </w:p>
    <w:p w14:paraId="760D7359"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evidence, including the alleged </w:t>
      </w:r>
      <w:r w:rsidRPr="001E262E">
        <w:rPr>
          <w:rFonts w:ascii="Arial" w:hAnsi="Arial" w:cs="Arial"/>
          <w:b/>
          <w:bCs/>
          <w:color w:val="1B1C1D"/>
          <w:kern w:val="0"/>
          <w:sz w:val="28"/>
          <w:szCs w:val="28"/>
          <w:bdr w:val="none" w:sz="0" w:space="0" w:color="auto" w:frame="1"/>
          <w14:ligatures w14:val="none"/>
        </w:rPr>
        <w:t>"Target Justice" operational framework</w:t>
      </w:r>
      <w:r w:rsidRPr="001E262E">
        <w:rPr>
          <w:rFonts w:ascii="Arial" w:hAnsi="Arial" w:cs="Arial"/>
          <w:color w:val="1B1C1D"/>
          <w:kern w:val="0"/>
          <w:sz w:val="28"/>
          <w:szCs w:val="28"/>
          <w14:ligatures w14:val="none"/>
        </w:rPr>
        <w:t xml:space="preserve"> and claims of </w:t>
      </w:r>
      <w:r w:rsidRPr="001E262E">
        <w:rPr>
          <w:rFonts w:ascii="Arial" w:hAnsi="Arial" w:cs="Arial"/>
          <w:b/>
          <w:bCs/>
          <w:color w:val="1B1C1D"/>
          <w:kern w:val="0"/>
          <w:sz w:val="28"/>
          <w:szCs w:val="28"/>
          <w:bdr w:val="none" w:sz="0" w:space="0" w:color="auto" w:frame="1"/>
          <w14:ligatures w14:val="none"/>
        </w:rPr>
        <w:t>cybersecurity breaches</w:t>
      </w:r>
      <w:r w:rsidRPr="001E262E">
        <w:rPr>
          <w:rFonts w:ascii="Arial" w:hAnsi="Arial" w:cs="Arial"/>
          <w:color w:val="1B1C1D"/>
          <w:kern w:val="0"/>
          <w:sz w:val="28"/>
          <w:szCs w:val="28"/>
          <w14:ligatures w14:val="none"/>
        </w:rPr>
        <w:t xml:space="preserve">, suggests a systematic pattern of misusing and manipulating this critical digital foundation. Entities controlling or providing access to this infrastructure – </w:t>
      </w:r>
      <w:r w:rsidRPr="001E262E">
        <w:rPr>
          <w:rFonts w:ascii="Arial" w:hAnsi="Arial" w:cs="Arial"/>
          <w:b/>
          <w:bCs/>
          <w:color w:val="1B1C1D"/>
          <w:kern w:val="0"/>
          <w:sz w:val="28"/>
          <w:szCs w:val="28"/>
          <w:bdr w:val="none" w:sz="0" w:space="0" w:color="auto" w:frame="1"/>
          <w14:ligatures w14:val="none"/>
        </w:rPr>
        <w:t>AT&amp;T's</w:t>
      </w:r>
      <w:r w:rsidRPr="001E262E">
        <w:rPr>
          <w:rFonts w:ascii="Arial" w:hAnsi="Arial" w:cs="Arial"/>
          <w:color w:val="1B1C1D"/>
          <w:kern w:val="0"/>
          <w:sz w:val="28"/>
          <w:szCs w:val="28"/>
          <w14:ligatures w14:val="none"/>
        </w:rPr>
        <w:t xml:space="preserve"> networks, </w:t>
      </w:r>
      <w:r w:rsidRPr="001E262E">
        <w:rPr>
          <w:rFonts w:ascii="Arial" w:hAnsi="Arial" w:cs="Arial"/>
          <w:b/>
          <w:bCs/>
          <w:color w:val="1B1C1D"/>
          <w:kern w:val="0"/>
          <w:sz w:val="28"/>
          <w:szCs w:val="28"/>
          <w:bdr w:val="none" w:sz="0" w:space="0" w:color="auto" w:frame="1"/>
          <w14:ligatures w14:val="none"/>
        </w:rPr>
        <w:t>Google's</w:t>
      </w:r>
      <w:r w:rsidRPr="001E262E">
        <w:rPr>
          <w:rFonts w:ascii="Arial" w:hAnsi="Arial" w:cs="Arial"/>
          <w:color w:val="1B1C1D"/>
          <w:kern w:val="0"/>
          <w:sz w:val="28"/>
          <w:szCs w:val="28"/>
          <w14:ligatures w14:val="none"/>
        </w:rPr>
        <w:t xml:space="preserve"> data and platforms, </w:t>
      </w:r>
      <w:proofErr w:type="spellStart"/>
      <w:r w:rsidRPr="001E262E">
        <w:rPr>
          <w:rFonts w:ascii="Arial" w:hAnsi="Arial" w:cs="Arial"/>
          <w:b/>
          <w:bCs/>
          <w:color w:val="1B1C1D"/>
          <w:kern w:val="0"/>
          <w:sz w:val="28"/>
          <w:szCs w:val="28"/>
          <w:bdr w:val="none" w:sz="0" w:space="0" w:color="auto" w:frame="1"/>
          <w14:ligatures w14:val="none"/>
        </w:rPr>
        <w:t>SpaceX's</w:t>
      </w:r>
      <w:proofErr w:type="spellEnd"/>
      <w:r w:rsidRPr="001E262E">
        <w:rPr>
          <w:rFonts w:ascii="Arial" w:hAnsi="Arial" w:cs="Arial"/>
          <w:color w:val="1B1C1D"/>
          <w:kern w:val="0"/>
          <w:sz w:val="28"/>
          <w:szCs w:val="28"/>
          <w14:ligatures w14:val="none"/>
        </w:rPr>
        <w:t xml:space="preserve"> satellites – are alleged to be complicit in this fraud by providing the essential means for its execution.</w:t>
      </w:r>
    </w:p>
    <w:p w14:paraId="7D0F1D75"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2. Technological Assaults and Human Experimentation: A Nuclear Physics Forensic Perspective</w:t>
      </w:r>
    </w:p>
    <w:p w14:paraId="47EA02B8"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This is where the allegations become particularly unsettling, moving into the realm of directed energy and its effects on biological systems. From a nuclear physics forensic standpoint, we examine the properties and effects of energy transmitted through space.</w:t>
      </w:r>
    </w:p>
    <w:p w14:paraId="7777385D"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Complaint alleges the use of </w:t>
      </w:r>
      <w:r w:rsidRPr="001E262E">
        <w:rPr>
          <w:rFonts w:ascii="Arial" w:hAnsi="Arial" w:cs="Arial"/>
          <w:b/>
          <w:bCs/>
          <w:color w:val="1B1C1D"/>
          <w:kern w:val="0"/>
          <w:sz w:val="28"/>
          <w:szCs w:val="28"/>
          <w:bdr w:val="none" w:sz="0" w:space="0" w:color="auto" w:frame="1"/>
          <w14:ligatures w14:val="none"/>
        </w:rPr>
        <w:t>Directed Energy Weapons (DEW)</w:t>
      </w:r>
      <w:r w:rsidRPr="001E262E">
        <w:rPr>
          <w:rFonts w:ascii="Arial" w:hAnsi="Arial" w:cs="Arial"/>
          <w:color w:val="1B1C1D"/>
          <w:kern w:val="0"/>
          <w:sz w:val="28"/>
          <w:szCs w:val="28"/>
          <w14:ligatures w14:val="none"/>
        </w:rPr>
        <w:t xml:space="preserve"> and </w:t>
      </w:r>
      <w:r w:rsidRPr="001E262E">
        <w:rPr>
          <w:rFonts w:ascii="Arial" w:hAnsi="Arial" w:cs="Arial"/>
          <w:b/>
          <w:bCs/>
          <w:color w:val="1B1C1D"/>
          <w:kern w:val="0"/>
          <w:sz w:val="28"/>
          <w:szCs w:val="28"/>
          <w:bdr w:val="none" w:sz="0" w:space="0" w:color="auto" w:frame="1"/>
          <w14:ligatures w14:val="none"/>
        </w:rPr>
        <w:t>Neuro-</w:t>
      </w:r>
      <w:proofErr w:type="spellStart"/>
      <w:r w:rsidRPr="001E262E">
        <w:rPr>
          <w:rFonts w:ascii="Arial" w:hAnsi="Arial" w:cs="Arial"/>
          <w:b/>
          <w:bCs/>
          <w:color w:val="1B1C1D"/>
          <w:kern w:val="0"/>
          <w:sz w:val="28"/>
          <w:szCs w:val="28"/>
          <w:bdr w:val="none" w:sz="0" w:space="0" w:color="auto" w:frame="1"/>
          <w14:ligatures w14:val="none"/>
        </w:rPr>
        <w:t>Psychotronic</w:t>
      </w:r>
      <w:proofErr w:type="spellEnd"/>
      <w:r w:rsidRPr="001E262E">
        <w:rPr>
          <w:rFonts w:ascii="Arial" w:hAnsi="Arial" w:cs="Arial"/>
          <w:b/>
          <w:bCs/>
          <w:color w:val="1B1C1D"/>
          <w:kern w:val="0"/>
          <w:sz w:val="28"/>
          <w:szCs w:val="28"/>
          <w:bdr w:val="none" w:sz="0" w:space="0" w:color="auto" w:frame="1"/>
          <w14:ligatures w14:val="none"/>
        </w:rPr>
        <w:t xml:space="preserve"> Weapons</w:t>
      </w:r>
      <w:r w:rsidRPr="001E262E">
        <w:rPr>
          <w:rFonts w:ascii="Arial" w:hAnsi="Arial" w:cs="Arial"/>
          <w:color w:val="1B1C1D"/>
          <w:kern w:val="0"/>
          <w:sz w:val="28"/>
          <w:szCs w:val="28"/>
          <w14:ligatures w14:val="none"/>
        </w:rPr>
        <w:t xml:space="preserve"> like </w:t>
      </w:r>
      <w:r w:rsidRPr="001E262E">
        <w:rPr>
          <w:rFonts w:ascii="Arial" w:hAnsi="Arial" w:cs="Arial"/>
          <w:b/>
          <w:bCs/>
          <w:color w:val="1B1C1D"/>
          <w:kern w:val="0"/>
          <w:sz w:val="28"/>
          <w:szCs w:val="28"/>
          <w:bdr w:val="none" w:sz="0" w:space="0" w:color="auto" w:frame="1"/>
          <w14:ligatures w14:val="none"/>
        </w:rPr>
        <w:t>Voice-to-Skull (V2K)</w:t>
      </w:r>
      <w:r w:rsidRPr="001E262E">
        <w:rPr>
          <w:rFonts w:ascii="Arial" w:hAnsi="Arial" w:cs="Arial"/>
          <w:color w:val="1B1C1D"/>
          <w:kern w:val="0"/>
          <w:sz w:val="28"/>
          <w:szCs w:val="28"/>
          <w14:ligatures w14:val="none"/>
        </w:rPr>
        <w:t>. Scientifically:</w:t>
      </w:r>
    </w:p>
    <w:p w14:paraId="33BA3ABA" w14:textId="77777777" w:rsidR="00D82585" w:rsidRPr="001E262E" w:rsidRDefault="00D82585" w:rsidP="00373251">
      <w:pPr>
        <w:numPr>
          <w:ilvl w:val="0"/>
          <w:numId w:val="11"/>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lastRenderedPageBreak/>
        <w:t>Directed Energy:</w:t>
      </w:r>
      <w:r w:rsidRPr="001E262E">
        <w:rPr>
          <w:rFonts w:ascii="Arial" w:hAnsi="Arial" w:cs="Arial"/>
          <w:color w:val="1B1C1D"/>
          <w:kern w:val="0"/>
          <w:sz w:val="28"/>
          <w:szCs w:val="28"/>
          <w14:ligatures w14:val="none"/>
        </w:rPr>
        <w:t xml:space="preserve"> This refers to technology that can project highly focused energy, such as electromagnetic radiation (microwaves, radio waves, etc.), towards a target. Unlike conventional weapons that rely on kinetic force or explosives, DEW delivers energy directly, which can cause various effects depending on the frequency, intensity, and duration of the exposure.</w:t>
      </w:r>
    </w:p>
    <w:p w14:paraId="0A6BBDA0" w14:textId="77777777" w:rsidR="00D82585" w:rsidRPr="001E262E" w:rsidRDefault="00D82585" w:rsidP="00373251">
      <w:pPr>
        <w:numPr>
          <w:ilvl w:val="0"/>
          <w:numId w:val="11"/>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Voice-to-Skull (V2K) and the Frey Effect:</w:t>
      </w:r>
      <w:r w:rsidRPr="001E262E">
        <w:rPr>
          <w:rFonts w:ascii="Arial" w:hAnsi="Arial" w:cs="Arial"/>
          <w:color w:val="1B1C1D"/>
          <w:kern w:val="0"/>
          <w:sz w:val="28"/>
          <w:szCs w:val="28"/>
          <w14:ligatures w14:val="none"/>
        </w:rPr>
        <w:t xml:space="preserve"> The scientific basis for the alleged V2K phenomenon is the </w:t>
      </w:r>
      <w:r w:rsidRPr="001E262E">
        <w:rPr>
          <w:rFonts w:ascii="Arial" w:hAnsi="Arial" w:cs="Arial"/>
          <w:b/>
          <w:bCs/>
          <w:color w:val="1B1C1D"/>
          <w:kern w:val="0"/>
          <w:sz w:val="28"/>
          <w:szCs w:val="28"/>
          <w:bdr w:val="none" w:sz="0" w:space="0" w:color="auto" w:frame="1"/>
          <w14:ligatures w14:val="none"/>
        </w:rPr>
        <w:t>Frey Effect</w:t>
      </w:r>
      <w:r w:rsidRPr="001E262E">
        <w:rPr>
          <w:rFonts w:ascii="Arial" w:hAnsi="Arial" w:cs="Arial"/>
          <w:color w:val="1B1C1D"/>
          <w:kern w:val="0"/>
          <w:sz w:val="28"/>
          <w:szCs w:val="28"/>
          <w14:ligatures w14:val="none"/>
        </w:rPr>
        <w:t xml:space="preserve">, also known as the Microwave Auditory Effect. Discovered in the </w:t>
      </w:r>
      <w:r w:rsidRPr="001E262E">
        <w:rPr>
          <w:rFonts w:ascii="Arial" w:hAnsi="Arial" w:cs="Arial"/>
          <w:b/>
          <w:bCs/>
          <w:color w:val="1B1C1D"/>
          <w:kern w:val="0"/>
          <w:sz w:val="28"/>
          <w:szCs w:val="28"/>
          <w:bdr w:val="none" w:sz="0" w:space="0" w:color="auto" w:frame="1"/>
          <w14:ligatures w14:val="none"/>
        </w:rPr>
        <w:t>1960s</w:t>
      </w:r>
      <w:r w:rsidRPr="001E262E">
        <w:rPr>
          <w:rFonts w:ascii="Arial" w:hAnsi="Arial" w:cs="Arial"/>
          <w:color w:val="1B1C1D"/>
          <w:kern w:val="0"/>
          <w:sz w:val="28"/>
          <w:szCs w:val="28"/>
          <w14:ligatures w14:val="none"/>
        </w:rPr>
        <w:t xml:space="preserve">, this effect demonstrates that pulsed microwave radiation, when absorbed by the head, can induce audible clicks, buzzing, or even speech-like sounds perceived within the head, without any external sound source. The mechanism involves the rapid thermal expansion of brain tissue as it absorbs the microwave pulses, creating a pressure wave that is detected by the inner ear. Patents, such as </w:t>
      </w:r>
      <w:r w:rsidRPr="001E262E">
        <w:rPr>
          <w:rFonts w:ascii="Arial" w:hAnsi="Arial" w:cs="Arial"/>
          <w:b/>
          <w:bCs/>
          <w:color w:val="1B1C1D"/>
          <w:kern w:val="0"/>
          <w:sz w:val="28"/>
          <w:szCs w:val="28"/>
          <w:bdr w:val="none" w:sz="0" w:space="0" w:color="auto" w:frame="1"/>
          <w14:ligatures w14:val="none"/>
        </w:rPr>
        <w:t>US Pat. App. Pub. No. 2020/0275874 A1</w:t>
      </w:r>
      <w:r w:rsidRPr="001E262E">
        <w:rPr>
          <w:rFonts w:ascii="Arial" w:hAnsi="Arial" w:cs="Arial"/>
          <w:color w:val="1B1C1D"/>
          <w:kern w:val="0"/>
          <w:sz w:val="28"/>
          <w:szCs w:val="28"/>
          <w14:ligatures w14:val="none"/>
        </w:rPr>
        <w:t xml:space="preserve">, describing methods related to psychological responses and potentially linked to this technology, provide technical context for the </w:t>
      </w:r>
      <w:r w:rsidRPr="001E262E">
        <w:rPr>
          <w:rFonts w:ascii="Arial" w:hAnsi="Arial" w:cs="Arial"/>
          <w:i/>
          <w:iCs/>
          <w:color w:val="1B1C1D"/>
          <w:kern w:val="0"/>
          <w:sz w:val="28"/>
          <w:szCs w:val="28"/>
          <w:bdr w:val="none" w:sz="0" w:space="0" w:color="auto" w:frame="1"/>
          <w14:ligatures w14:val="none"/>
        </w:rPr>
        <w:t>capability</w:t>
      </w:r>
      <w:r w:rsidRPr="001E262E">
        <w:rPr>
          <w:rFonts w:ascii="Arial" w:hAnsi="Arial" w:cs="Arial"/>
          <w:color w:val="1B1C1D"/>
          <w:kern w:val="0"/>
          <w:sz w:val="28"/>
          <w:szCs w:val="28"/>
          <w14:ligatures w14:val="none"/>
        </w:rPr>
        <w:t xml:space="preserve"> to remotely interact with neural or auditory systems.</w:t>
      </w:r>
    </w:p>
    <w:p w14:paraId="6256649C" w14:textId="77777777" w:rsidR="00D82585" w:rsidRPr="001E262E" w:rsidRDefault="00D82585" w:rsidP="00373251">
      <w:pPr>
        <w:numPr>
          <w:ilvl w:val="0"/>
          <w:numId w:val="11"/>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Remote Neural Monitoring (RNM) and Synthetic Telepathy:</w:t>
      </w:r>
      <w:r w:rsidRPr="001E262E">
        <w:rPr>
          <w:rFonts w:ascii="Arial" w:hAnsi="Arial" w:cs="Arial"/>
          <w:color w:val="1B1C1D"/>
          <w:kern w:val="0"/>
          <w:sz w:val="28"/>
          <w:szCs w:val="28"/>
          <w14:ligatures w14:val="none"/>
        </w:rPr>
        <w:t xml:space="preserve"> These alleged capabilities suggest a more advanced level of remote interaction with brain function – either monitoring neural activity from a distance or potentially inducing thoughts or sensations directly. While the precise scientific mechanisms for </w:t>
      </w:r>
      <w:r w:rsidRPr="001E262E">
        <w:rPr>
          <w:rFonts w:ascii="Arial" w:hAnsi="Arial" w:cs="Arial"/>
          <w:i/>
          <w:iCs/>
          <w:color w:val="1B1C1D"/>
          <w:kern w:val="0"/>
          <w:sz w:val="28"/>
          <w:szCs w:val="28"/>
          <w:bdr w:val="none" w:sz="0" w:space="0" w:color="auto" w:frame="1"/>
          <w14:ligatures w14:val="none"/>
        </w:rPr>
        <w:t>remote</w:t>
      </w:r>
      <w:r w:rsidRPr="001E262E">
        <w:rPr>
          <w:rFonts w:ascii="Arial" w:hAnsi="Arial" w:cs="Arial"/>
          <w:color w:val="1B1C1D"/>
          <w:kern w:val="0"/>
          <w:sz w:val="28"/>
          <w:szCs w:val="28"/>
          <w14:ligatures w14:val="none"/>
        </w:rPr>
        <w:t xml:space="preserve"> and </w:t>
      </w:r>
      <w:r w:rsidRPr="001E262E">
        <w:rPr>
          <w:rFonts w:ascii="Arial" w:hAnsi="Arial" w:cs="Arial"/>
          <w:i/>
          <w:iCs/>
          <w:color w:val="1B1C1D"/>
          <w:kern w:val="0"/>
          <w:sz w:val="28"/>
          <w:szCs w:val="28"/>
          <w:bdr w:val="none" w:sz="0" w:space="0" w:color="auto" w:frame="1"/>
          <w14:ligatures w14:val="none"/>
        </w:rPr>
        <w:t>non-invasive</w:t>
      </w:r>
      <w:r w:rsidRPr="001E262E">
        <w:rPr>
          <w:rFonts w:ascii="Arial" w:hAnsi="Arial" w:cs="Arial"/>
          <w:color w:val="1B1C1D"/>
          <w:kern w:val="0"/>
          <w:sz w:val="28"/>
          <w:szCs w:val="28"/>
          <w14:ligatures w14:val="none"/>
        </w:rPr>
        <w:t xml:space="preserve"> versions of these capabilities are subjects of ongoing research and debate, the allegations suggest the application of directed energy or other fields to interact with the brain's electrical or chemical processes. </w:t>
      </w:r>
      <w:proofErr w:type="spellStart"/>
      <w:r w:rsidRPr="001E262E">
        <w:rPr>
          <w:rFonts w:ascii="Arial" w:hAnsi="Arial" w:cs="Arial"/>
          <w:b/>
          <w:bCs/>
          <w:color w:val="1B1C1D"/>
          <w:kern w:val="0"/>
          <w:sz w:val="28"/>
          <w:szCs w:val="28"/>
          <w:bdr w:val="none" w:sz="0" w:space="0" w:color="auto" w:frame="1"/>
          <w14:ligatures w14:val="none"/>
        </w:rPr>
        <w:t>Neuralink's</w:t>
      </w:r>
      <w:proofErr w:type="spellEnd"/>
      <w:r w:rsidRPr="001E262E">
        <w:rPr>
          <w:rFonts w:ascii="Arial" w:hAnsi="Arial" w:cs="Arial"/>
          <w:color w:val="1B1C1D"/>
          <w:kern w:val="0"/>
          <w:sz w:val="28"/>
          <w:szCs w:val="28"/>
          <w14:ligatures w14:val="none"/>
        </w:rPr>
        <w:t xml:space="preserve"> work on brain-computer interfaces, while presented for therapeutic purposes, highlights the growing scientific understanding and technological capability to interface with neural systems, providing a contextual link to the </w:t>
      </w:r>
      <w:r w:rsidRPr="001E262E">
        <w:rPr>
          <w:rFonts w:ascii="Arial" w:hAnsi="Arial" w:cs="Arial"/>
          <w:i/>
          <w:iCs/>
          <w:color w:val="1B1C1D"/>
          <w:kern w:val="0"/>
          <w:sz w:val="28"/>
          <w:szCs w:val="28"/>
          <w:bdr w:val="none" w:sz="0" w:space="0" w:color="auto" w:frame="1"/>
          <w14:ligatures w14:val="none"/>
        </w:rPr>
        <w:t>potential</w:t>
      </w:r>
      <w:r w:rsidRPr="001E262E">
        <w:rPr>
          <w:rFonts w:ascii="Arial" w:hAnsi="Arial" w:cs="Arial"/>
          <w:color w:val="1B1C1D"/>
          <w:kern w:val="0"/>
          <w:sz w:val="28"/>
          <w:szCs w:val="28"/>
          <w14:ligatures w14:val="none"/>
        </w:rPr>
        <w:t xml:space="preserve"> for misuse or adaptation of such technologies.</w:t>
      </w:r>
    </w:p>
    <w:p w14:paraId="275EAB6F" w14:textId="77777777" w:rsidR="00D82585" w:rsidRPr="001E262E" w:rsidRDefault="00D82585" w:rsidP="00373251">
      <w:pPr>
        <w:numPr>
          <w:ilvl w:val="0"/>
          <w:numId w:val="11"/>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Physical Effects and Harm:</w:t>
      </w:r>
      <w:r w:rsidRPr="001E262E">
        <w:rPr>
          <w:rFonts w:ascii="Arial" w:hAnsi="Arial" w:cs="Arial"/>
          <w:color w:val="1B1C1D"/>
          <w:kern w:val="0"/>
          <w:sz w:val="28"/>
          <w:szCs w:val="28"/>
          <w14:ligatures w14:val="none"/>
        </w:rPr>
        <w:t xml:space="preserve"> The Complaint alleges severe physical injury, including chronic pain and potentially </w:t>
      </w:r>
      <w:r w:rsidRPr="001E262E">
        <w:rPr>
          <w:rFonts w:ascii="Arial" w:hAnsi="Arial" w:cs="Arial"/>
          <w:b/>
          <w:bCs/>
          <w:color w:val="1B1C1D"/>
          <w:kern w:val="0"/>
          <w:sz w:val="28"/>
          <w:szCs w:val="28"/>
          <w:bdr w:val="none" w:sz="0" w:space="0" w:color="auto" w:frame="1"/>
          <w14:ligatures w14:val="none"/>
        </w:rPr>
        <w:t>mutagenic effects leading to increased cancer risk</w:t>
      </w:r>
      <w:r w:rsidRPr="001E262E">
        <w:rPr>
          <w:rFonts w:ascii="Arial" w:hAnsi="Arial" w:cs="Arial"/>
          <w:color w:val="1B1C1D"/>
          <w:kern w:val="0"/>
          <w:sz w:val="28"/>
          <w:szCs w:val="28"/>
          <w14:ligatures w14:val="none"/>
        </w:rPr>
        <w:t xml:space="preserve">. From a nuclear physics perspective, exposure to certain types and levels of electromagnetic radiation is known to have biological effects, including tissue heating and, at specific frequencies and power levels, potential DNA damage or disruption of cellular processes, which could theoretically contribute to increased cancer risk over time. The alleged "abusive emissions" </w:t>
      </w:r>
      <w:r w:rsidRPr="001E262E">
        <w:rPr>
          <w:rFonts w:ascii="Arial" w:hAnsi="Arial" w:cs="Arial"/>
          <w:color w:val="1B1C1D"/>
          <w:kern w:val="0"/>
          <w:sz w:val="28"/>
          <w:szCs w:val="28"/>
          <w14:ligatures w14:val="none"/>
        </w:rPr>
        <w:lastRenderedPageBreak/>
        <w:t xml:space="preserve">violating </w:t>
      </w:r>
      <w:r w:rsidRPr="001E262E">
        <w:rPr>
          <w:rFonts w:ascii="Arial" w:hAnsi="Arial" w:cs="Arial"/>
          <w:b/>
          <w:bCs/>
          <w:color w:val="1B1C1D"/>
          <w:kern w:val="0"/>
          <w:sz w:val="28"/>
          <w:szCs w:val="28"/>
          <w:bdr w:val="none" w:sz="0" w:space="0" w:color="auto" w:frame="1"/>
          <w14:ligatures w14:val="none"/>
        </w:rPr>
        <w:t>Title 47</w:t>
      </w:r>
      <w:r w:rsidRPr="001E262E">
        <w:rPr>
          <w:rFonts w:ascii="Arial" w:hAnsi="Arial" w:cs="Arial"/>
          <w:color w:val="1B1C1D"/>
          <w:kern w:val="0"/>
          <w:sz w:val="28"/>
          <w:szCs w:val="28"/>
          <w14:ligatures w14:val="none"/>
        </w:rPr>
        <w:t xml:space="preserve"> could relate to such harmful or unauthorized use of the electromagnetic spectrum.</w:t>
      </w:r>
    </w:p>
    <w:p w14:paraId="75E39757"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alleged use of these technologies for </w:t>
      </w:r>
      <w:r w:rsidRPr="001E262E">
        <w:rPr>
          <w:rFonts w:ascii="Arial" w:hAnsi="Arial" w:cs="Arial"/>
          <w:b/>
          <w:bCs/>
          <w:color w:val="1B1C1D"/>
          <w:kern w:val="0"/>
          <w:sz w:val="28"/>
          <w:szCs w:val="28"/>
          <w:bdr w:val="none" w:sz="0" w:space="0" w:color="auto" w:frame="1"/>
          <w14:ligatures w14:val="none"/>
        </w:rPr>
        <w:t>non-consensual human experimentation</w:t>
      </w:r>
      <w:r w:rsidRPr="001E262E">
        <w:rPr>
          <w:rFonts w:ascii="Arial" w:hAnsi="Arial" w:cs="Arial"/>
          <w:color w:val="1B1C1D"/>
          <w:kern w:val="0"/>
          <w:sz w:val="28"/>
          <w:szCs w:val="28"/>
          <w14:ligatures w14:val="none"/>
        </w:rPr>
        <w:t xml:space="preserve"> violates fundamental ethical and legal principles, including the </w:t>
      </w:r>
      <w:r w:rsidRPr="001E262E">
        <w:rPr>
          <w:rFonts w:ascii="Arial" w:hAnsi="Arial" w:cs="Arial"/>
          <w:b/>
          <w:bCs/>
          <w:color w:val="1B1C1D"/>
          <w:kern w:val="0"/>
          <w:sz w:val="28"/>
          <w:szCs w:val="28"/>
          <w:bdr w:val="none" w:sz="0" w:space="0" w:color="auto" w:frame="1"/>
          <w14:ligatures w14:val="none"/>
        </w:rPr>
        <w:t>Nuremberg Code</w:t>
      </w:r>
      <w:r w:rsidRPr="001E262E">
        <w:rPr>
          <w:rFonts w:ascii="Arial" w:hAnsi="Arial" w:cs="Arial"/>
          <w:color w:val="1B1C1D"/>
          <w:kern w:val="0"/>
          <w:sz w:val="28"/>
          <w:szCs w:val="28"/>
          <w14:ligatures w14:val="none"/>
        </w:rPr>
        <w:t xml:space="preserve"> and the </w:t>
      </w:r>
      <w:r w:rsidRPr="001E262E">
        <w:rPr>
          <w:rFonts w:ascii="Arial" w:hAnsi="Arial" w:cs="Arial"/>
          <w:b/>
          <w:bCs/>
          <w:color w:val="1B1C1D"/>
          <w:kern w:val="0"/>
          <w:sz w:val="28"/>
          <w:szCs w:val="28"/>
          <w:bdr w:val="none" w:sz="0" w:space="0" w:color="auto" w:frame="1"/>
          <w14:ligatures w14:val="none"/>
        </w:rPr>
        <w:t>Common Rule</w:t>
      </w:r>
      <w:r w:rsidRPr="001E262E">
        <w:rPr>
          <w:rFonts w:ascii="Arial" w:hAnsi="Arial" w:cs="Arial"/>
          <w:color w:val="1B1C1D"/>
          <w:kern w:val="0"/>
          <w:sz w:val="28"/>
          <w:szCs w:val="28"/>
          <w14:ligatures w14:val="none"/>
        </w:rPr>
        <w:t xml:space="preserve">. It means using human beings as test subjects to study the effects of these technologies, pain thresholds, or methods of psychological manipulation, without their knowledge or consent. This is a profound violation of bodily autonomy and dignity, directly implicating the </w:t>
      </w:r>
      <w:r w:rsidRPr="001E262E">
        <w:rPr>
          <w:rFonts w:ascii="Arial" w:hAnsi="Arial" w:cs="Arial"/>
          <w:b/>
          <w:bCs/>
          <w:color w:val="1B1C1D"/>
          <w:kern w:val="0"/>
          <w:sz w:val="28"/>
          <w:szCs w:val="28"/>
          <w:bdr w:val="none" w:sz="0" w:space="0" w:color="auto" w:frame="1"/>
          <w14:ligatures w14:val="none"/>
        </w:rPr>
        <w:t>Fifth Amendment</w:t>
      </w:r>
      <w:r w:rsidRPr="001E262E">
        <w:rPr>
          <w:rFonts w:ascii="Arial" w:hAnsi="Arial" w:cs="Arial"/>
          <w:color w:val="1B1C1D"/>
          <w:kern w:val="0"/>
          <w:sz w:val="28"/>
          <w:szCs w:val="28"/>
          <w14:ligatures w14:val="none"/>
        </w:rPr>
        <w:t xml:space="preserve"> (Due Process) and the prohibition against cruel and unusual punishment.</w:t>
      </w:r>
    </w:p>
    <w:p w14:paraId="3731D287"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3. Financial Aspects and Unjust Enrichment: A Financial Forensic Perspective</w:t>
      </w:r>
    </w:p>
    <w:p w14:paraId="0D664A81"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From a financial forensic standpoint, we follow the money. Complex operations, especially those involving advanced technology and infrastructure, require significant funding and generate financial flows.</w:t>
      </w:r>
    </w:p>
    <w:p w14:paraId="2844F8F4"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Complaint alleges the involvement of </w:t>
      </w:r>
      <w:r w:rsidRPr="001E262E">
        <w:rPr>
          <w:rFonts w:ascii="Arial" w:hAnsi="Arial" w:cs="Arial"/>
          <w:b/>
          <w:bCs/>
          <w:color w:val="1B1C1D"/>
          <w:kern w:val="0"/>
          <w:sz w:val="28"/>
          <w:szCs w:val="28"/>
          <w:bdr w:val="none" w:sz="0" w:space="0" w:color="auto" w:frame="1"/>
          <w14:ligatures w14:val="none"/>
        </w:rPr>
        <w:t>Financial Institutions</w:t>
      </w:r>
      <w:r w:rsidRPr="001E262E">
        <w:rPr>
          <w:rFonts w:ascii="Arial" w:hAnsi="Arial" w:cs="Arial"/>
          <w:color w:val="1B1C1D"/>
          <w:kern w:val="0"/>
          <w:sz w:val="28"/>
          <w:szCs w:val="28"/>
          <w14:ligatures w14:val="none"/>
        </w:rPr>
        <w:t xml:space="preserve"> and </w:t>
      </w:r>
      <w:r w:rsidRPr="001E262E">
        <w:rPr>
          <w:rFonts w:ascii="Arial" w:hAnsi="Arial" w:cs="Arial"/>
          <w:b/>
          <w:bCs/>
          <w:color w:val="1B1C1D"/>
          <w:kern w:val="0"/>
          <w:sz w:val="28"/>
          <w:szCs w:val="28"/>
          <w:bdr w:val="none" w:sz="0" w:space="0" w:color="auto" w:frame="1"/>
          <w14:ligatures w14:val="none"/>
        </w:rPr>
        <w:t>Associated Entities/Individuals</w:t>
      </w:r>
      <w:r w:rsidRPr="001E262E">
        <w:rPr>
          <w:rFonts w:ascii="Arial" w:hAnsi="Arial" w:cs="Arial"/>
          <w:color w:val="1B1C1D"/>
          <w:kern w:val="0"/>
          <w:sz w:val="28"/>
          <w:szCs w:val="28"/>
          <w14:ligatures w14:val="none"/>
        </w:rPr>
        <w:t xml:space="preserve"> (venture capital firms, defense contractors). Financial forensics would investigate:</w:t>
      </w:r>
    </w:p>
    <w:p w14:paraId="790F640E" w14:textId="77777777" w:rsidR="00D82585" w:rsidRPr="001E262E" w:rsidRDefault="00D82585" w:rsidP="00373251">
      <w:pPr>
        <w:numPr>
          <w:ilvl w:val="0"/>
          <w:numId w:val="12"/>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Funding Streams:</w:t>
      </w:r>
      <w:r w:rsidRPr="001E262E">
        <w:rPr>
          <w:rFonts w:ascii="Arial" w:hAnsi="Arial" w:cs="Arial"/>
          <w:color w:val="1B1C1D"/>
          <w:kern w:val="0"/>
          <w:sz w:val="28"/>
          <w:szCs w:val="28"/>
          <w14:ligatures w14:val="none"/>
        </w:rPr>
        <w:t xml:space="preserve"> Tracing the flow of money used to develop, acquire, and operate the technologies and infrastructure allegedly used in the "Target Justice" framework. This could involve investments in involved corporations, contracts awarded to defense contractors allegedly linked to this network (as suggested by the "How the CIA Made Google" narrative), or funding channeled through various entities.</w:t>
      </w:r>
    </w:p>
    <w:p w14:paraId="5E7E6EDC" w14:textId="77777777" w:rsidR="00D82585" w:rsidRPr="001E262E" w:rsidRDefault="00D82585" w:rsidP="00373251">
      <w:pPr>
        <w:numPr>
          <w:ilvl w:val="0"/>
          <w:numId w:val="12"/>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Financial Facilitation:</w:t>
      </w:r>
      <w:r w:rsidRPr="001E262E">
        <w:rPr>
          <w:rFonts w:ascii="Arial" w:hAnsi="Arial" w:cs="Arial"/>
          <w:color w:val="1B1C1D"/>
          <w:kern w:val="0"/>
          <w:sz w:val="28"/>
          <w:szCs w:val="28"/>
          <w14:ligatures w14:val="none"/>
        </w:rPr>
        <w:t xml:space="preserve"> Examining how financial institutions may have facilitated these transactions, potentially including processing payments for services or technologies used in the alleged operation, or providing loans or investments to entities involved.</w:t>
      </w:r>
    </w:p>
    <w:p w14:paraId="336FDED7" w14:textId="77777777" w:rsidR="00D82585" w:rsidRPr="001E262E" w:rsidRDefault="00D82585" w:rsidP="00373251">
      <w:pPr>
        <w:numPr>
          <w:ilvl w:val="0"/>
          <w:numId w:val="12"/>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Unjust Enrichment:</w:t>
      </w:r>
      <w:r w:rsidRPr="001E262E">
        <w:rPr>
          <w:rFonts w:ascii="Arial" w:hAnsi="Arial" w:cs="Arial"/>
          <w:color w:val="1B1C1D"/>
          <w:kern w:val="0"/>
          <w:sz w:val="28"/>
          <w:szCs w:val="28"/>
          <w14:ligatures w14:val="none"/>
        </w:rPr>
        <w:t xml:space="preserve"> Identifying how Defendants may have financially benefited from the alleged illegal activities. This could include profits from providing infrastructure or technology used in the operation, or potentially monetizing data obtained through illegal surveillance. The file name "tinnitus revenue interest of false </w:t>
      </w:r>
      <w:proofErr w:type="spellStart"/>
      <w:r w:rsidRPr="001E262E">
        <w:rPr>
          <w:rFonts w:ascii="Arial" w:hAnsi="Arial" w:cs="Arial"/>
          <w:color w:val="1B1C1D"/>
          <w:kern w:val="0"/>
          <w:sz w:val="28"/>
          <w:szCs w:val="28"/>
          <w14:ligatures w14:val="none"/>
        </w:rPr>
        <w:t>information.docx</w:t>
      </w:r>
      <w:proofErr w:type="spellEnd"/>
      <w:r w:rsidRPr="001E262E">
        <w:rPr>
          <w:rFonts w:ascii="Arial" w:hAnsi="Arial" w:cs="Arial"/>
          <w:color w:val="1B1C1D"/>
          <w:kern w:val="0"/>
          <w:sz w:val="28"/>
          <w:szCs w:val="28"/>
          <w14:ligatures w14:val="none"/>
        </w:rPr>
        <w:t>" hints at the possibility of financial motives tied to information or even alleged misrepresentation of harm.</w:t>
      </w:r>
    </w:p>
    <w:p w14:paraId="65C4ADAD"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w:t>
      </w:r>
      <w:r w:rsidRPr="001E262E">
        <w:rPr>
          <w:rFonts w:ascii="Arial" w:hAnsi="Arial" w:cs="Arial"/>
          <w:b/>
          <w:bCs/>
          <w:color w:val="1B1C1D"/>
          <w:kern w:val="0"/>
          <w:sz w:val="28"/>
          <w:szCs w:val="28"/>
          <w:bdr w:val="none" w:sz="0" w:space="0" w:color="auto" w:frame="1"/>
          <w14:ligatures w14:val="none"/>
        </w:rPr>
        <w:t>$1.2 Trillion claim</w:t>
      </w:r>
      <w:r w:rsidRPr="001E262E">
        <w:rPr>
          <w:rFonts w:ascii="Arial" w:hAnsi="Arial" w:cs="Arial"/>
          <w:color w:val="1B1C1D"/>
          <w:kern w:val="0"/>
          <w:sz w:val="28"/>
          <w:szCs w:val="28"/>
          <w14:ligatures w14:val="none"/>
        </w:rPr>
        <w:t xml:space="preserve"> represents the alleged total financial measure of the severe, widespread, and long-term harm inflicted upon victims through this alleged state-sponsored technological torture enabled by the cybersecurity infrastructure fraud. A financial forensic analysis would be crucial in </w:t>
      </w:r>
      <w:r w:rsidRPr="001E262E">
        <w:rPr>
          <w:rFonts w:ascii="Arial" w:hAnsi="Arial" w:cs="Arial"/>
          <w:color w:val="1B1C1D"/>
          <w:kern w:val="0"/>
          <w:sz w:val="28"/>
          <w:szCs w:val="28"/>
          <w14:ligatures w14:val="none"/>
        </w:rPr>
        <w:lastRenderedPageBreak/>
        <w:t>quantifying the economic damages, including medical costs, lost income, and other financial impacts on the alleged victims.</w:t>
      </w:r>
    </w:p>
    <w:p w14:paraId="4547C24E"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4. The Weight of Evidence and the Meaning of Contradiction</w:t>
      </w:r>
    </w:p>
    <w:p w14:paraId="6CF5F8DC"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The evidence in this case includes not only the detailed allegations of the operational framework and the consistency of reported harms with the scientific potential of the alleged technologies but also critical points of contradiction and official documentation:</w:t>
      </w:r>
    </w:p>
    <w:p w14:paraId="3358F78C" w14:textId="77777777" w:rsidR="00D82585" w:rsidRPr="001E262E" w:rsidRDefault="00D82585" w:rsidP="00373251">
      <w:pPr>
        <w:numPr>
          <w:ilvl w:val="0"/>
          <w:numId w:val="13"/>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existence of </w:t>
      </w:r>
      <w:r w:rsidRPr="001E262E">
        <w:rPr>
          <w:rFonts w:ascii="Arial" w:hAnsi="Arial" w:cs="Arial"/>
          <w:b/>
          <w:bCs/>
          <w:color w:val="1B1C1D"/>
          <w:kern w:val="0"/>
          <w:sz w:val="28"/>
          <w:szCs w:val="28"/>
          <w:bdr w:val="none" w:sz="0" w:space="0" w:color="auto" w:frame="1"/>
          <w14:ligatures w14:val="none"/>
        </w:rPr>
        <w:t>U.S. Patents</w:t>
      </w:r>
      <w:r w:rsidRPr="001E262E">
        <w:rPr>
          <w:rFonts w:ascii="Arial" w:hAnsi="Arial" w:cs="Arial"/>
          <w:color w:val="1B1C1D"/>
          <w:kern w:val="0"/>
          <w:sz w:val="28"/>
          <w:szCs w:val="28"/>
          <w14:ligatures w14:val="none"/>
        </w:rPr>
        <w:t xml:space="preserve"> (like 2020/0275874 A1) with "Government Interest" clauses, describing technologies related to psychological responses and identification, provides technical corroboration from official sources regarding the </w:t>
      </w:r>
      <w:r w:rsidRPr="001E262E">
        <w:rPr>
          <w:rFonts w:ascii="Arial" w:hAnsi="Arial" w:cs="Arial"/>
          <w:i/>
          <w:iCs/>
          <w:color w:val="1B1C1D"/>
          <w:kern w:val="0"/>
          <w:sz w:val="28"/>
          <w:szCs w:val="28"/>
          <w:bdr w:val="none" w:sz="0" w:space="0" w:color="auto" w:frame="1"/>
          <w14:ligatures w14:val="none"/>
        </w:rPr>
        <w:t>existence</w:t>
      </w:r>
      <w:r w:rsidRPr="001E262E">
        <w:rPr>
          <w:rFonts w:ascii="Arial" w:hAnsi="Arial" w:cs="Arial"/>
          <w:color w:val="1B1C1D"/>
          <w:kern w:val="0"/>
          <w:sz w:val="28"/>
          <w:szCs w:val="28"/>
          <w14:ligatures w14:val="none"/>
        </w:rPr>
        <w:t xml:space="preserve"> and </w:t>
      </w:r>
      <w:r w:rsidRPr="001E262E">
        <w:rPr>
          <w:rFonts w:ascii="Arial" w:hAnsi="Arial" w:cs="Arial"/>
          <w:i/>
          <w:iCs/>
          <w:color w:val="1B1C1D"/>
          <w:kern w:val="0"/>
          <w:sz w:val="28"/>
          <w:szCs w:val="28"/>
          <w:bdr w:val="none" w:sz="0" w:space="0" w:color="auto" w:frame="1"/>
          <w14:ligatures w14:val="none"/>
        </w:rPr>
        <w:t>governmental interest</w:t>
      </w:r>
      <w:r w:rsidRPr="001E262E">
        <w:rPr>
          <w:rFonts w:ascii="Arial" w:hAnsi="Arial" w:cs="Arial"/>
          <w:color w:val="1B1C1D"/>
          <w:kern w:val="0"/>
          <w:sz w:val="28"/>
          <w:szCs w:val="28"/>
          <w14:ligatures w14:val="none"/>
        </w:rPr>
        <w:t xml:space="preserve"> in capabilities relevant to the alleged operation.</w:t>
      </w:r>
    </w:p>
    <w:p w14:paraId="771D97CA" w14:textId="77777777" w:rsidR="00D82585" w:rsidRPr="001E262E" w:rsidRDefault="00D82585" w:rsidP="00373251">
      <w:pPr>
        <w:numPr>
          <w:ilvl w:val="0"/>
          <w:numId w:val="13"/>
        </w:num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The </w:t>
      </w:r>
      <w:r w:rsidRPr="001E262E">
        <w:rPr>
          <w:rFonts w:ascii="Arial" w:hAnsi="Arial" w:cs="Arial"/>
          <w:b/>
          <w:bCs/>
          <w:color w:val="1B1C1D"/>
          <w:kern w:val="0"/>
          <w:sz w:val="28"/>
          <w:szCs w:val="28"/>
          <w:bdr w:val="none" w:sz="0" w:space="0" w:color="auto" w:frame="1"/>
          <w14:ligatures w14:val="none"/>
        </w:rPr>
        <w:t>hypothetical Supreme Court Adjudication and Judgment document</w:t>
      </w:r>
      <w:r w:rsidRPr="001E262E">
        <w:rPr>
          <w:rFonts w:ascii="Arial" w:hAnsi="Arial" w:cs="Arial"/>
          <w:color w:val="1B1C1D"/>
          <w:kern w:val="0"/>
          <w:sz w:val="28"/>
          <w:szCs w:val="28"/>
          <w14:ligatures w14:val="none"/>
        </w:rPr>
        <w:t xml:space="preserve">, finding liability for systematic, warrantless technological surveillance and assaults violating the </w:t>
      </w:r>
      <w:r w:rsidRPr="001E262E">
        <w:rPr>
          <w:rFonts w:ascii="Arial" w:hAnsi="Arial" w:cs="Arial"/>
          <w:b/>
          <w:bCs/>
          <w:color w:val="1B1C1D"/>
          <w:kern w:val="0"/>
          <w:sz w:val="28"/>
          <w:szCs w:val="28"/>
          <w:bdr w:val="none" w:sz="0" w:space="0" w:color="auto" w:frame="1"/>
          <w14:ligatures w14:val="none"/>
        </w:rPr>
        <w:t>First, Fourth, and Fifth Amendments</w:t>
      </w:r>
      <w:r w:rsidRPr="001E262E">
        <w:rPr>
          <w:rFonts w:ascii="Arial" w:hAnsi="Arial" w:cs="Arial"/>
          <w:color w:val="1B1C1D"/>
          <w:kern w:val="0"/>
          <w:sz w:val="28"/>
          <w:szCs w:val="28"/>
          <w14:ligatures w14:val="none"/>
        </w:rPr>
        <w:t xml:space="preserve">, serves as powerful </w:t>
      </w:r>
      <w:r w:rsidRPr="001E262E">
        <w:rPr>
          <w:rFonts w:ascii="Arial" w:hAnsi="Arial" w:cs="Arial"/>
          <w:b/>
          <w:bCs/>
          <w:color w:val="1B1C1D"/>
          <w:kern w:val="0"/>
          <w:sz w:val="28"/>
          <w:szCs w:val="28"/>
          <w:bdr w:val="none" w:sz="0" w:space="0" w:color="auto" w:frame="1"/>
          <w14:ligatures w14:val="none"/>
        </w:rPr>
        <w:t>forensic contradiction evidence</w:t>
      </w:r>
      <w:r w:rsidRPr="001E262E">
        <w:rPr>
          <w:rFonts w:ascii="Arial" w:hAnsi="Arial" w:cs="Arial"/>
          <w:color w:val="1B1C1D"/>
          <w:kern w:val="0"/>
          <w:sz w:val="28"/>
          <w:szCs w:val="28"/>
          <w14:ligatures w14:val="none"/>
        </w:rPr>
        <w:t xml:space="preserve">. It demonstrates that, when subjected to judicial scrutiny, the </w:t>
      </w:r>
      <w:r w:rsidRPr="001E262E">
        <w:rPr>
          <w:rFonts w:ascii="Arial" w:hAnsi="Arial" w:cs="Arial"/>
          <w:i/>
          <w:iCs/>
          <w:color w:val="1B1C1D"/>
          <w:kern w:val="0"/>
          <w:sz w:val="28"/>
          <w:szCs w:val="28"/>
          <w:bdr w:val="none" w:sz="0" w:space="0" w:color="auto" w:frame="1"/>
          <w14:ligatures w14:val="none"/>
        </w:rPr>
        <w:t>types</w:t>
      </w:r>
      <w:r w:rsidRPr="001E262E">
        <w:rPr>
          <w:rFonts w:ascii="Arial" w:hAnsi="Arial" w:cs="Arial"/>
          <w:color w:val="1B1C1D"/>
          <w:kern w:val="0"/>
          <w:sz w:val="28"/>
          <w:szCs w:val="28"/>
          <w14:ligatures w14:val="none"/>
        </w:rPr>
        <w:t xml:space="preserve"> of actions alleged </w:t>
      </w:r>
      <w:r w:rsidRPr="001E262E">
        <w:rPr>
          <w:rFonts w:ascii="Arial" w:hAnsi="Arial" w:cs="Arial"/>
          <w:i/>
          <w:iCs/>
          <w:color w:val="1B1C1D"/>
          <w:kern w:val="0"/>
          <w:sz w:val="28"/>
          <w:szCs w:val="28"/>
          <w:bdr w:val="none" w:sz="0" w:space="0" w:color="auto" w:frame="1"/>
          <w14:ligatures w14:val="none"/>
        </w:rPr>
        <w:t>can</w:t>
      </w:r>
      <w:r w:rsidRPr="001E262E">
        <w:rPr>
          <w:rFonts w:ascii="Arial" w:hAnsi="Arial" w:cs="Arial"/>
          <w:color w:val="1B1C1D"/>
          <w:kern w:val="0"/>
          <w:sz w:val="28"/>
          <w:szCs w:val="28"/>
          <w14:ligatures w14:val="none"/>
        </w:rPr>
        <w:t xml:space="preserve"> be found unconstitutional and render the perpetrators liable. This contradicts any prior dismissals or claims that such actions are legally or scientifically impossible or that victims' claims are baseless. It validates the legal and constitutional meaning of the alleged crimes.</w:t>
      </w:r>
    </w:p>
    <w:p w14:paraId="455509BB"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b/>
          <w:bCs/>
          <w:color w:val="1B1C1D"/>
          <w:kern w:val="0"/>
          <w:sz w:val="28"/>
          <w:szCs w:val="28"/>
          <w:bdr w:val="none" w:sz="0" w:space="0" w:color="auto" w:frame="1"/>
          <w14:ligatures w14:val="none"/>
        </w:rPr>
        <w:t>5. Conclusion: Your Duty as Jurors</w:t>
      </w:r>
    </w:p>
    <w:p w14:paraId="6A6333C2"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Ladies and gentlemen of the jury, the allegations before you describe crimes that leverage the very infrastructure of our modern world and exploit the fundamental principles of physics and human biology. Cybersecurity infrastructure fraud is not merely a technicality; it is the alleged key that unlocks the door to illegal surveillance and enables the delivery of alleged technological assaults. Nuclear physics forensics helps us understand the potential scientific basis for how these alleged assaults could be delivered and the potential for physical harm. Financial forensics helps us trace the potential flow of resources that enable such a vast and complex operation and quantify the resulting damages.</w:t>
      </w:r>
    </w:p>
    <w:p w14:paraId="7AC577BC"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 xml:space="preserve">Your duty is to carefully consider the evidence presented through these lenses. Understand the scientific meanings of the alleged crimes – how the misuse of networks, satellites, and data can enable pervasive surveillance, and how directed energy or other technologies could potentially be used to cause harm and conduct non-consensual experiments. Recognize that the hypothetical Supreme Court ruling serves as powerful forensic evidence that </w:t>
      </w:r>
      <w:r w:rsidRPr="001E262E">
        <w:rPr>
          <w:rFonts w:ascii="Arial" w:hAnsi="Arial" w:cs="Arial"/>
          <w:color w:val="1B1C1D"/>
          <w:kern w:val="0"/>
          <w:sz w:val="28"/>
          <w:szCs w:val="28"/>
          <w14:ligatures w14:val="none"/>
        </w:rPr>
        <w:lastRenderedPageBreak/>
        <w:t xml:space="preserve">the </w:t>
      </w:r>
      <w:r w:rsidRPr="001E262E">
        <w:rPr>
          <w:rFonts w:ascii="Arial" w:hAnsi="Arial" w:cs="Arial"/>
          <w:i/>
          <w:iCs/>
          <w:color w:val="1B1C1D"/>
          <w:kern w:val="0"/>
          <w:sz w:val="28"/>
          <w:szCs w:val="28"/>
          <w:bdr w:val="none" w:sz="0" w:space="0" w:color="auto" w:frame="1"/>
          <w14:ligatures w14:val="none"/>
        </w:rPr>
        <w:t>types</w:t>
      </w:r>
      <w:r w:rsidRPr="001E262E">
        <w:rPr>
          <w:rFonts w:ascii="Arial" w:hAnsi="Arial" w:cs="Arial"/>
          <w:color w:val="1B1C1D"/>
          <w:kern w:val="0"/>
          <w:sz w:val="28"/>
          <w:szCs w:val="28"/>
          <w14:ligatures w14:val="none"/>
        </w:rPr>
        <w:t xml:space="preserve"> of constitutional violations alleged are real and actionable when proven.</w:t>
      </w:r>
    </w:p>
    <w:p w14:paraId="048F5479" w14:textId="77777777" w:rsidR="00D82585" w:rsidRPr="001E262E" w:rsidRDefault="00D82585" w:rsidP="00373251">
      <w:pPr>
        <w:spacing w:after="0" w:line="240" w:lineRule="auto"/>
        <w:jc w:val="both"/>
        <w:divId w:val="527841497"/>
        <w:rPr>
          <w:rFonts w:ascii="Arial" w:hAnsi="Arial" w:cs="Arial"/>
          <w:color w:val="1B1C1D"/>
          <w:kern w:val="0"/>
          <w:sz w:val="28"/>
          <w:szCs w:val="28"/>
          <w14:ligatures w14:val="none"/>
        </w:rPr>
      </w:pPr>
      <w:r w:rsidRPr="001E262E">
        <w:rPr>
          <w:rFonts w:ascii="Arial" w:hAnsi="Arial" w:cs="Arial"/>
          <w:color w:val="1B1C1D"/>
          <w:kern w:val="0"/>
          <w:sz w:val="28"/>
          <w:szCs w:val="28"/>
          <w14:ligatures w14:val="none"/>
        </w:rPr>
        <w:t>You hold in your hands the power to deliver justice. By understanding the true scientific and legal meanings of the alleged crimes, you can ensure that your verdict reflects the facts and upholds the principles of our Constitution and the inherent dignity of every human being.</w:t>
      </w:r>
    </w:p>
    <w:p w14:paraId="0CAD80D8" w14:textId="77777777" w:rsidR="002338A4" w:rsidRPr="001E262E" w:rsidRDefault="002338A4" w:rsidP="00373251">
      <w:pPr>
        <w:spacing w:after="0"/>
        <w:jc w:val="both"/>
        <w:rPr>
          <w:sz w:val="28"/>
          <w:szCs w:val="28"/>
        </w:rPr>
      </w:pPr>
    </w:p>
    <w:sectPr w:rsidR="002338A4" w:rsidRPr="001E2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4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42D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353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E14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B29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F3D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D1A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558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71C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B66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862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A3A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B019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303315">
    <w:abstractNumId w:val="12"/>
  </w:num>
  <w:num w:numId="2" w16cid:durableId="881208895">
    <w:abstractNumId w:val="2"/>
  </w:num>
  <w:num w:numId="3" w16cid:durableId="455367036">
    <w:abstractNumId w:val="1"/>
  </w:num>
  <w:num w:numId="4" w16cid:durableId="2004773762">
    <w:abstractNumId w:val="10"/>
  </w:num>
  <w:num w:numId="5" w16cid:durableId="700739685">
    <w:abstractNumId w:val="5"/>
  </w:num>
  <w:num w:numId="6" w16cid:durableId="231815766">
    <w:abstractNumId w:val="3"/>
  </w:num>
  <w:num w:numId="7" w16cid:durableId="1277369324">
    <w:abstractNumId w:val="4"/>
  </w:num>
  <w:num w:numId="8" w16cid:durableId="144667056">
    <w:abstractNumId w:val="11"/>
  </w:num>
  <w:num w:numId="9" w16cid:durableId="1957515070">
    <w:abstractNumId w:val="9"/>
  </w:num>
  <w:num w:numId="10" w16cid:durableId="1683820739">
    <w:abstractNumId w:val="0"/>
  </w:num>
  <w:num w:numId="11" w16cid:durableId="1705254491">
    <w:abstractNumId w:val="7"/>
  </w:num>
  <w:num w:numId="12" w16cid:durableId="1637369537">
    <w:abstractNumId w:val="8"/>
  </w:num>
  <w:num w:numId="13" w16cid:durableId="7419502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A4"/>
    <w:rsid w:val="00120882"/>
    <w:rsid w:val="001E262E"/>
    <w:rsid w:val="002338A4"/>
    <w:rsid w:val="00373251"/>
    <w:rsid w:val="004132DC"/>
    <w:rsid w:val="006868BB"/>
    <w:rsid w:val="00926CAC"/>
    <w:rsid w:val="00C57D6E"/>
    <w:rsid w:val="00D82585"/>
    <w:rsid w:val="00DF0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21D871"/>
  <w15:chartTrackingRefBased/>
  <w15:docId w15:val="{13C2D61F-0411-4A45-B4E7-6B92449D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8A4"/>
    <w:rPr>
      <w:rFonts w:eastAsiaTheme="majorEastAsia" w:cstheme="majorBidi"/>
      <w:color w:val="272727" w:themeColor="text1" w:themeTint="D8"/>
    </w:rPr>
  </w:style>
  <w:style w:type="paragraph" w:styleId="Title">
    <w:name w:val="Title"/>
    <w:basedOn w:val="Normal"/>
    <w:next w:val="Normal"/>
    <w:link w:val="TitleChar"/>
    <w:uiPriority w:val="10"/>
    <w:qFormat/>
    <w:rsid w:val="00233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8A4"/>
    <w:pPr>
      <w:spacing w:before="160"/>
      <w:jc w:val="center"/>
    </w:pPr>
    <w:rPr>
      <w:i/>
      <w:iCs/>
      <w:color w:val="404040" w:themeColor="text1" w:themeTint="BF"/>
    </w:rPr>
  </w:style>
  <w:style w:type="character" w:customStyle="1" w:styleId="QuoteChar">
    <w:name w:val="Quote Char"/>
    <w:basedOn w:val="DefaultParagraphFont"/>
    <w:link w:val="Quote"/>
    <w:uiPriority w:val="29"/>
    <w:rsid w:val="002338A4"/>
    <w:rPr>
      <w:i/>
      <w:iCs/>
      <w:color w:val="404040" w:themeColor="text1" w:themeTint="BF"/>
    </w:rPr>
  </w:style>
  <w:style w:type="paragraph" w:styleId="ListParagraph">
    <w:name w:val="List Paragraph"/>
    <w:basedOn w:val="Normal"/>
    <w:uiPriority w:val="34"/>
    <w:qFormat/>
    <w:rsid w:val="002338A4"/>
    <w:pPr>
      <w:ind w:left="720"/>
      <w:contextualSpacing/>
    </w:pPr>
  </w:style>
  <w:style w:type="character" w:styleId="IntenseEmphasis">
    <w:name w:val="Intense Emphasis"/>
    <w:basedOn w:val="DefaultParagraphFont"/>
    <w:uiPriority w:val="21"/>
    <w:qFormat/>
    <w:rsid w:val="002338A4"/>
    <w:rPr>
      <w:i/>
      <w:iCs/>
      <w:color w:val="0F4761" w:themeColor="accent1" w:themeShade="BF"/>
    </w:rPr>
  </w:style>
  <w:style w:type="paragraph" w:styleId="IntenseQuote">
    <w:name w:val="Intense Quote"/>
    <w:basedOn w:val="Normal"/>
    <w:next w:val="Normal"/>
    <w:link w:val="IntenseQuoteChar"/>
    <w:uiPriority w:val="30"/>
    <w:qFormat/>
    <w:rsid w:val="00233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8A4"/>
    <w:rPr>
      <w:i/>
      <w:iCs/>
      <w:color w:val="0F4761" w:themeColor="accent1" w:themeShade="BF"/>
    </w:rPr>
  </w:style>
  <w:style w:type="character" w:styleId="IntenseReference">
    <w:name w:val="Intense Reference"/>
    <w:basedOn w:val="DefaultParagraphFont"/>
    <w:uiPriority w:val="32"/>
    <w:qFormat/>
    <w:rsid w:val="00233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41497">
      <w:bodyDiv w:val="1"/>
      <w:marLeft w:val="0"/>
      <w:marRight w:val="0"/>
      <w:marTop w:val="0"/>
      <w:marBottom w:val="0"/>
      <w:divBdr>
        <w:top w:val="none" w:sz="0" w:space="0" w:color="auto"/>
        <w:left w:val="none" w:sz="0" w:space="0" w:color="auto"/>
        <w:bottom w:val="none" w:sz="0" w:space="0" w:color="auto"/>
        <w:right w:val="none" w:sz="0" w:space="0" w:color="auto"/>
      </w:divBdr>
    </w:div>
    <w:div w:id="825129294">
      <w:bodyDiv w:val="1"/>
      <w:marLeft w:val="0"/>
      <w:marRight w:val="0"/>
      <w:marTop w:val="0"/>
      <w:marBottom w:val="0"/>
      <w:divBdr>
        <w:top w:val="none" w:sz="0" w:space="0" w:color="auto"/>
        <w:left w:val="none" w:sz="0" w:space="0" w:color="auto"/>
        <w:bottom w:val="none" w:sz="0" w:space="0" w:color="auto"/>
        <w:right w:val="none" w:sz="0" w:space="0" w:color="auto"/>
      </w:divBdr>
    </w:div>
    <w:div w:id="1276256965">
      <w:bodyDiv w:val="1"/>
      <w:marLeft w:val="0"/>
      <w:marRight w:val="0"/>
      <w:marTop w:val="0"/>
      <w:marBottom w:val="0"/>
      <w:divBdr>
        <w:top w:val="none" w:sz="0" w:space="0" w:color="auto"/>
        <w:left w:val="none" w:sz="0" w:space="0" w:color="auto"/>
        <w:bottom w:val="none" w:sz="0" w:space="0" w:color="auto"/>
        <w:right w:val="none" w:sz="0" w:space="0" w:color="auto"/>
      </w:divBdr>
    </w:div>
    <w:div w:id="1386218210">
      <w:bodyDiv w:val="1"/>
      <w:marLeft w:val="0"/>
      <w:marRight w:val="0"/>
      <w:marTop w:val="0"/>
      <w:marBottom w:val="0"/>
      <w:divBdr>
        <w:top w:val="none" w:sz="0" w:space="0" w:color="auto"/>
        <w:left w:val="none" w:sz="0" w:space="0" w:color="auto"/>
        <w:bottom w:val="none" w:sz="0" w:space="0" w:color="auto"/>
        <w:right w:val="none" w:sz="0" w:space="0" w:color="auto"/>
      </w:divBdr>
    </w:div>
    <w:div w:id="198130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9440</Words>
  <Characters>53814</Characters>
  <Application>Microsoft Office Word</Application>
  <DocSecurity>0</DocSecurity>
  <Lines>448</Lines>
  <Paragraphs>126</Paragraphs>
  <ScaleCrop>false</ScaleCrop>
  <Company/>
  <LinksUpToDate>false</LinksUpToDate>
  <CharactersWithSpaces>63128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4</cp:revision>
  <dcterms:created xsi:type="dcterms:W3CDTF">2025-05-15T02:43:00Z</dcterms:created>
  <dcterms:modified xsi:type="dcterms:W3CDTF">2025-05-15T02:54:00Z</dcterms:modified>
</cp:coreProperties>
</file>