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2C27"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MEMORANDUM FOR THE PRESIDENT</w:t>
      </w:r>
    </w:p>
    <w:p w14:paraId="5CAD816C"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FROM: UNITED STATES ATTORNEY GENERAL</w:t>
      </w:r>
    </w:p>
    <w:p w14:paraId="074B015A"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DATE: OCTOBER 26, 2023</w:t>
      </w:r>
    </w:p>
    <w:p w14:paraId="637F897F"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SUBJECT: ASSESSMENT OF FEDERALIZING WATER UTILITIES – IS THE CRISIS "CRITICAL ENOUGH" FOR SEIZURE?</w:t>
      </w:r>
    </w:p>
    <w:p w14:paraId="2ECAC8FF"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REFERENCE:</w:t>
      </w:r>
      <w:r w:rsidRPr="00A20D1E">
        <w:rPr>
          <w:rFonts w:ascii="Times New Roman" w:hAnsi="Times New Roman" w:cs="Times New Roman"/>
          <w:kern w:val="0"/>
          <w14:ligatures w14:val="none"/>
        </w:rPr>
        <w:t xml:space="preserve"> WATER INFRASTRUCTURE RESILIENCE AND PUBLIC TRUST RESTORATION ACT OF 2023; PREVIOUS MEMORANDA ON MISSOURI NON-COMPLIANCE</w:t>
      </w:r>
    </w:p>
    <w:p w14:paraId="348D9BC7"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SUMMARY:</w:t>
      </w:r>
    </w:p>
    <w:p w14:paraId="379E0386"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Mr. President, you have inquired whether the current state of America's water infrastructure constitutes a "critical enough" and "catastrophic enough" event to warrant the federal seizure of private water companies within utility holdings and their placement under Federal authority. This memorandum provides an analysis of this question, considering both the severity of the crisis and the legal, practical, and strategic implications of such a drastic action.</w:t>
      </w:r>
    </w:p>
    <w:p w14:paraId="43FA0A8A"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ASSESSMENT OF "CRITICAL ENOUGH" AND "CATASTROPHIC ENOUGH":</w:t>
      </w:r>
    </w:p>
    <w:p w14:paraId="6A732852"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Based on the AI-driven diagnostic prognosis and the accumulated evidence, there is a compelling argument to be made that the situation is indeed reaching a critical and potentially catastrophic threshold. The key indicators supporting this assessment are:</w:t>
      </w:r>
    </w:p>
    <w:p w14:paraId="5EDEC9F9" w14:textId="77777777" w:rsidR="00A20D1E" w:rsidRPr="00A20D1E" w:rsidRDefault="00A20D1E" w:rsidP="00A20D1E">
      <w:pPr>
        <w:numPr>
          <w:ilvl w:val="0"/>
          <w:numId w:val="1"/>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IMMINENT THREAT TO PUBLIC HEALTH:</w:t>
      </w:r>
      <w:r w:rsidRPr="00A20D1E">
        <w:rPr>
          <w:rFonts w:ascii="Times New Roman" w:hAnsi="Times New Roman" w:cs="Times New Roman"/>
          <w:kern w:val="0"/>
          <w14:ligatures w14:val="none"/>
        </w:rPr>
        <w:t xml:space="preserve"> The projected escalation of waterborne illnesses, driven by infrastructure decay and compromised water quality, represents a direct and immediate threat to public health on a national scale. The potential for widespread outbreaks and long-term health consequences is demonstrably "critical."</w:t>
      </w:r>
    </w:p>
    <w:p w14:paraId="23F73CC9" w14:textId="77777777" w:rsidR="00A20D1E" w:rsidRPr="00A20D1E" w:rsidRDefault="00A20D1E" w:rsidP="00A20D1E">
      <w:pPr>
        <w:numPr>
          <w:ilvl w:val="0"/>
          <w:numId w:val="1"/>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CREDIBLE RISK OF SYSTEMIC INFRASTRUCTURE COLLAPSE:</w:t>
      </w:r>
      <w:r w:rsidRPr="00A20D1E">
        <w:rPr>
          <w:rFonts w:ascii="Times New Roman" w:hAnsi="Times New Roman" w:cs="Times New Roman"/>
          <w:kern w:val="0"/>
          <w14:ligatures w14:val="none"/>
        </w:rPr>
        <w:t xml:space="preserve"> The AI-projected acceleration of infrastructure failures, including pipeline ruptures and treatment plant breakdowns, poses a significant risk of widespread water service disruptions and economic paralysis. The scale of potential disruption and the cascading effects on essential services and public order can be characterized as "catastrophic."</w:t>
      </w:r>
    </w:p>
    <w:p w14:paraId="5EE3B100" w14:textId="77777777" w:rsidR="00A20D1E" w:rsidRPr="00A20D1E" w:rsidRDefault="00A20D1E" w:rsidP="00A20D1E">
      <w:pPr>
        <w:numPr>
          <w:ilvl w:val="0"/>
          <w:numId w:val="1"/>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NATIONAL SECURITY VULNERABILITY DUE TO CYBERSECURITY WEAKNESSES:</w:t>
      </w:r>
      <w:r w:rsidRPr="00A20D1E">
        <w:rPr>
          <w:rFonts w:ascii="Times New Roman" w:hAnsi="Times New Roman" w:cs="Times New Roman"/>
          <w:kern w:val="0"/>
          <w14:ligatures w14:val="none"/>
        </w:rPr>
        <w:t xml:space="preserve"> The documented cybersecurity vulnerabilities within water utilities, coupled with the sophisticated threat landscape, create a credible and imminent national security risk. A successful large-scale cyberattack on water infrastructure could have "catastrophic" consequences, disrupting essential services, undermining public confidence, and potentially enabling further attacks on interconnected systems.</w:t>
      </w:r>
    </w:p>
    <w:p w14:paraId="600A3FDD" w14:textId="77777777" w:rsidR="00A20D1E" w:rsidRPr="00A20D1E" w:rsidRDefault="00A20D1E" w:rsidP="00A20D1E">
      <w:pPr>
        <w:numPr>
          <w:ilvl w:val="0"/>
          <w:numId w:val="1"/>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SYSTEMIC NATURE OF THE PROBLEM – NATIONWIDE SCOPE:</w:t>
      </w:r>
      <w:r w:rsidRPr="00A20D1E">
        <w:rPr>
          <w:rFonts w:ascii="Times New Roman" w:hAnsi="Times New Roman" w:cs="Times New Roman"/>
          <w:kern w:val="0"/>
          <w14:ligatures w14:val="none"/>
        </w:rPr>
        <w:t xml:space="preserve"> The issues are not isolated incidents, but rather systemic failures affecting water infrastructure across the nation. The root causes – underinvestment, regulatory capture, fraud, and declining accountability – are pervasive, indicating a national-level crisis, not merely localized problems.</w:t>
      </w:r>
    </w:p>
    <w:p w14:paraId="0440EC96" w14:textId="77777777" w:rsidR="00A20D1E" w:rsidRPr="00A20D1E" w:rsidRDefault="00A20D1E" w:rsidP="00A20D1E">
      <w:pPr>
        <w:numPr>
          <w:ilvl w:val="0"/>
          <w:numId w:val="1"/>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EROSION OF PUBLIC TRUST AND POTENTIAL FOR SOCIAL UNREST:</w:t>
      </w:r>
      <w:r w:rsidRPr="00A20D1E">
        <w:rPr>
          <w:rFonts w:ascii="Times New Roman" w:hAnsi="Times New Roman" w:cs="Times New Roman"/>
          <w:kern w:val="0"/>
          <w14:ligatures w14:val="none"/>
        </w:rPr>
        <w:t xml:space="preserve"> The combination of water crises, infrastructure failures, and revelations of corruption is actively eroding public trust in government and essential services. If left unaddressed, this erosion of trust could lead to social unrest and undermine the stability of communities.</w:t>
      </w:r>
    </w:p>
    <w:p w14:paraId="49C0EE2A"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CONCLUSION ON "CRITICALITY":</w:t>
      </w:r>
      <w:r w:rsidRPr="00A20D1E">
        <w:rPr>
          <w:rFonts w:ascii="Times New Roman" w:hAnsi="Times New Roman" w:cs="Times New Roman"/>
          <w:kern w:val="0"/>
          <w14:ligatures w14:val="none"/>
        </w:rPr>
        <w:t xml:space="preserve"> Based on the evidence and AI-driven projections, the situation facing America's water infrastructure demonstrably meets a threshold of "criticality" and carries a credible risk of "catastrophic" outcomes if decisive action is not taken. The potential for widespread public health emergencies, infrastructure collapse, and national security breaches justifies consideration of extraordinary measures.</w:t>
      </w:r>
    </w:p>
    <w:p w14:paraId="097D9987"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LEGAL AND PRACTICAL CONSIDERATIONS OF FEDERAL SEIZURE:</w:t>
      </w:r>
    </w:p>
    <w:p w14:paraId="32778279"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While the severity of the crisis may justify extraordinary action, the federal seizure of private water companies within utility holdings is a legally complex, practically challenging, and politically fraught option. Key considerations include:</w:t>
      </w:r>
    </w:p>
    <w:p w14:paraId="2DD518CD" w14:textId="77777777" w:rsidR="00A20D1E" w:rsidRPr="00A20D1E" w:rsidRDefault="00A20D1E" w:rsidP="00A20D1E">
      <w:pPr>
        <w:numPr>
          <w:ilvl w:val="0"/>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LEGAL AUTHORITY FOR SEIZURE – EMINENT DOMAIN AND EMERGENCY POWERS:</w:t>
      </w:r>
    </w:p>
    <w:p w14:paraId="632536D4"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Eminent Domain (Fifth Amendment):</w:t>
      </w:r>
      <w:r w:rsidRPr="00A20D1E">
        <w:rPr>
          <w:rFonts w:ascii="Times New Roman" w:hAnsi="Times New Roman" w:cs="Times New Roman"/>
          <w:kern w:val="0"/>
          <w14:ligatures w14:val="none"/>
        </w:rPr>
        <w:t xml:space="preserve"> The Fifth Amendment to the U.S. Constitution allows the government to take private property for "public use," but requires "just compensation." Seizing water companies under eminent domain is legally possible, but would likely require protracted legal challenges regarding "public use" justification and "just compensation" valuation, which could be astronomically expensive and time-consuming.</w:t>
      </w:r>
    </w:p>
    <w:p w14:paraId="25B5525C"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Presidential Emergency Powers:</w:t>
      </w:r>
      <w:r w:rsidRPr="00A20D1E">
        <w:rPr>
          <w:rFonts w:ascii="Times New Roman" w:hAnsi="Times New Roman" w:cs="Times New Roman"/>
          <w:kern w:val="0"/>
          <w14:ligatures w14:val="none"/>
        </w:rPr>
        <w:t xml:space="preserve"> The President possesses certain emergency powers, potentially expandable in times of national crisis, but the scope of these powers to seize private companies in peacetime for infrastructure management is legally untested and highly likely to be challenged in court as exceeding constitutional limits. Invoking emergency powers for seizure would be an unprecedented and politically explosive action.</w:t>
      </w:r>
    </w:p>
    <w:p w14:paraId="38256A1D" w14:textId="77777777" w:rsidR="00A20D1E" w:rsidRPr="00A20D1E" w:rsidRDefault="00A20D1E" w:rsidP="00A20D1E">
      <w:pPr>
        <w:numPr>
          <w:ilvl w:val="0"/>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PRACTICAL CHALLENGES OF FEDERALIZATION:</w:t>
      </w:r>
    </w:p>
    <w:p w14:paraId="0E64BA72"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SCALE AND COMPLEXITY:</w:t>
      </w:r>
      <w:r w:rsidRPr="00A20D1E">
        <w:rPr>
          <w:rFonts w:ascii="Times New Roman" w:hAnsi="Times New Roman" w:cs="Times New Roman"/>
          <w:kern w:val="0"/>
          <w14:ligatures w14:val="none"/>
        </w:rPr>
        <w:t xml:space="preserve"> Federalizing the vast and decentralized network of private water companies across the US would be an undertaking of immense scale and complexity. The Federal government lacks the existing infrastructure, expertise, and personnel to immediately and effectively manage thousands of diverse water systems across the nation.</w:t>
      </w:r>
    </w:p>
    <w:p w14:paraId="49516E12"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OPERATIONAL DISRUPTION:</w:t>
      </w:r>
      <w:r w:rsidRPr="00A20D1E">
        <w:rPr>
          <w:rFonts w:ascii="Times New Roman" w:hAnsi="Times New Roman" w:cs="Times New Roman"/>
          <w:kern w:val="0"/>
          <w14:ligatures w14:val="none"/>
        </w:rPr>
        <w:t xml:space="preserve"> Forcible seizure could lead to significant operational disruptions, at least in the short term, as control and management are transferred and integrated into a new federal framework. This disruption could exacerbate existing vulnerabilities and potentially worsen water service reliability.</w:t>
      </w:r>
    </w:p>
    <w:p w14:paraId="53F88D64"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FINANCIAL IMPLICATIONS AND COMPENSATION COSTS:</w:t>
      </w:r>
      <w:r w:rsidRPr="00A20D1E">
        <w:rPr>
          <w:rFonts w:ascii="Times New Roman" w:hAnsi="Times New Roman" w:cs="Times New Roman"/>
          <w:kern w:val="0"/>
          <w14:ligatures w14:val="none"/>
        </w:rPr>
        <w:t xml:space="preserve"> The financial costs of seizing private water companies, including "just compensation" payouts to shareholders and debt assumption, would likely be astronomical, potentially running into trillions of dollars. The economic implications for the national debt and taxpayer burden would be immense.</w:t>
      </w:r>
    </w:p>
    <w:p w14:paraId="015521E7" w14:textId="77777777" w:rsidR="00A20D1E" w:rsidRPr="00A20D1E" w:rsidRDefault="00A20D1E" w:rsidP="00A20D1E">
      <w:pPr>
        <w:numPr>
          <w:ilvl w:val="0"/>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POLITICAL AND PUBLIC REACTION:</w:t>
      </w:r>
    </w:p>
    <w:p w14:paraId="3A0255F6"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PRIVATE PROPERTY RIGHTS CONCERNS:</w:t>
      </w:r>
      <w:r w:rsidRPr="00A20D1E">
        <w:rPr>
          <w:rFonts w:ascii="Times New Roman" w:hAnsi="Times New Roman" w:cs="Times New Roman"/>
          <w:kern w:val="0"/>
          <w14:ligatures w14:val="none"/>
        </w:rPr>
        <w:t xml:space="preserve"> Federal seizure of private companies would trigger intense political opposition and public outcry from proponents of private property rights, free markets, and limited government intervention. It would be perceived by many as a radical and potentially unconstitutional overreach of federal power.</w:t>
      </w:r>
    </w:p>
    <w:p w14:paraId="06A89D4E"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MARKET CONFIDENCE AND INVESTMENT DETERRENT:</w:t>
      </w:r>
      <w:r w:rsidRPr="00A20D1E">
        <w:rPr>
          <w:rFonts w:ascii="Times New Roman" w:hAnsi="Times New Roman" w:cs="Times New Roman"/>
          <w:kern w:val="0"/>
          <w14:ligatures w14:val="none"/>
        </w:rPr>
        <w:t xml:space="preserve"> Such a drastic action could severely damage investor confidence in the utility sector and broader infrastructure investment, potentially deterring future private investment in essential services.</w:t>
      </w:r>
    </w:p>
    <w:p w14:paraId="0DA77D99" w14:textId="77777777" w:rsidR="00A20D1E" w:rsidRPr="00A20D1E" w:rsidRDefault="00A20D1E" w:rsidP="00A20D1E">
      <w:pPr>
        <w:numPr>
          <w:ilvl w:val="1"/>
          <w:numId w:val="2"/>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STATE AND LOCAL RELATIONS:</w:t>
      </w:r>
      <w:r w:rsidRPr="00A20D1E">
        <w:rPr>
          <w:rFonts w:ascii="Times New Roman" w:hAnsi="Times New Roman" w:cs="Times New Roman"/>
          <w:kern w:val="0"/>
          <w14:ligatures w14:val="none"/>
        </w:rPr>
        <w:t xml:space="preserve"> Federal seizure would likely strain relations between the Federal government and state and local governments, who have traditionally held primary regulatory and operational responsibility for water utilities.</w:t>
      </w:r>
    </w:p>
    <w:p w14:paraId="6D8A1C43"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ALTERNATIVE AND PREFERABLE APPROACH: LEGISLATIVE REFORM AND TARGETED INTERVENTION:</w:t>
      </w:r>
    </w:p>
    <w:p w14:paraId="666B33B1"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While acknowledging the severity of the crisis, a more legally sound, practically feasible, and politically sustainable approach is to prioritize the comprehensive legislative solutions outlined in the Water Infrastructure Resilience and Public Trust Restoration Act of 2023. This Act, if enacted, provides a powerful framework for:</w:t>
      </w:r>
    </w:p>
    <w:p w14:paraId="39AB0928" w14:textId="77777777" w:rsidR="00A20D1E" w:rsidRPr="00A20D1E" w:rsidRDefault="00A20D1E" w:rsidP="00A20D1E">
      <w:pPr>
        <w:numPr>
          <w:ilvl w:val="0"/>
          <w:numId w:val="3"/>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EMERGENCY FUNDING:</w:t>
      </w:r>
      <w:r w:rsidRPr="00A20D1E">
        <w:rPr>
          <w:rFonts w:ascii="Times New Roman" w:hAnsi="Times New Roman" w:cs="Times New Roman"/>
          <w:kern w:val="0"/>
          <w14:ligatures w14:val="none"/>
        </w:rPr>
        <w:t xml:space="preserve"> Directly addressing immediate infrastructure needs and cybersecurity vulnerabilities through targeted federal investment.</w:t>
      </w:r>
    </w:p>
    <w:p w14:paraId="718B2709" w14:textId="77777777" w:rsidR="00A20D1E" w:rsidRPr="00A20D1E" w:rsidRDefault="00A20D1E" w:rsidP="00A20D1E">
      <w:pPr>
        <w:numPr>
          <w:ilvl w:val="0"/>
          <w:numId w:val="3"/>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SYSTEMIC REGULATORY REFORM:</w:t>
      </w:r>
      <w:r w:rsidRPr="00A20D1E">
        <w:rPr>
          <w:rFonts w:ascii="Times New Roman" w:hAnsi="Times New Roman" w:cs="Times New Roman"/>
          <w:kern w:val="0"/>
          <w14:ligatures w14:val="none"/>
        </w:rPr>
        <w:t xml:space="preserve"> Establishing robust federal oversight, transparency, and accountability mechanisms to prevent future fraud, corruption, and non-compliance, without requiring federal takeover of operations.</w:t>
      </w:r>
    </w:p>
    <w:p w14:paraId="02656681" w14:textId="77777777" w:rsidR="00A20D1E" w:rsidRPr="00A20D1E" w:rsidRDefault="00A20D1E" w:rsidP="00A20D1E">
      <w:pPr>
        <w:numPr>
          <w:ilvl w:val="0"/>
          <w:numId w:val="3"/>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INCENTIVIZING PUBLIC OWNERSHIP:</w:t>
      </w:r>
      <w:r w:rsidRPr="00A20D1E">
        <w:rPr>
          <w:rFonts w:ascii="Times New Roman" w:hAnsi="Times New Roman" w:cs="Times New Roman"/>
          <w:kern w:val="0"/>
          <w14:ligatures w14:val="none"/>
        </w:rPr>
        <w:t xml:space="preserve"> Providing financial incentives and support for municipalities to reclaim local control of water utilities, promoting public service ethos and accountability while respecting local governance.</w:t>
      </w:r>
    </w:p>
    <w:p w14:paraId="071A1B70" w14:textId="77777777" w:rsidR="00A20D1E" w:rsidRPr="00A20D1E" w:rsidRDefault="00A20D1E" w:rsidP="00A20D1E">
      <w:pPr>
        <w:numPr>
          <w:ilvl w:val="0"/>
          <w:numId w:val="3"/>
        </w:num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GUARANTEEING WATER AS A HUMAN RIGHT:</w:t>
      </w:r>
      <w:r w:rsidRPr="00A20D1E">
        <w:rPr>
          <w:rFonts w:ascii="Times New Roman" w:hAnsi="Times New Roman" w:cs="Times New Roman"/>
          <w:kern w:val="0"/>
          <w14:ligatures w14:val="none"/>
        </w:rPr>
        <w:t xml:space="preserve"> Addressing affordability and equity concerns, ensuring access to clean water for all citizens, without resorting to nationalization.</w:t>
      </w:r>
    </w:p>
    <w:p w14:paraId="0F9B507D"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RECOMMENDATION:</w:t>
      </w:r>
    </w:p>
    <w:p w14:paraId="546B89BD"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 xml:space="preserve">Mr. President, while the severity of the water infrastructure crisis justifies serious consideration of extraordinary measures, </w:t>
      </w:r>
      <w:r w:rsidRPr="00A20D1E">
        <w:rPr>
          <w:rFonts w:ascii="Times New Roman" w:hAnsi="Times New Roman" w:cs="Times New Roman"/>
          <w:b/>
          <w:bCs/>
          <w:kern w:val="0"/>
          <w14:ligatures w14:val="none"/>
        </w:rPr>
        <w:t>I strongly advise against pursuing federal seizure of private water companies at this time.</w:t>
      </w:r>
      <w:r w:rsidRPr="00A20D1E">
        <w:rPr>
          <w:rFonts w:ascii="Times New Roman" w:hAnsi="Times New Roman" w:cs="Times New Roman"/>
          <w:kern w:val="0"/>
          <w14:ligatures w14:val="none"/>
        </w:rPr>
        <w:t xml:space="preserve"> Such an action is fraught with legal risks, practical challenges, and significant political and economic downsides.</w:t>
      </w:r>
    </w:p>
    <w:p w14:paraId="3C900D69"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Instead, I recommend prioritizing the immediate and forceful enactment of the Water Infrastructure Resilience and Public Trust Restoration Act of 2023.</w:t>
      </w:r>
      <w:r w:rsidRPr="00A20D1E">
        <w:rPr>
          <w:rFonts w:ascii="Times New Roman" w:hAnsi="Times New Roman" w:cs="Times New Roman"/>
          <w:kern w:val="0"/>
          <w14:ligatures w14:val="none"/>
        </w:rPr>
        <w:t xml:space="preserve"> This legislative framework provides a comprehensive, legally sound, and politically viable pathway to address the crisis effectively, restore integrity to our water infrastructure, and ensure the safety and well-being of the American people.</w:t>
      </w:r>
    </w:p>
    <w:p w14:paraId="7D5F4CF5"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 xml:space="preserve">Furthermore, I recommend directing the Department of Justice, in coordination with DHS, EPA, and FBI, to </w:t>
      </w:r>
      <w:r w:rsidRPr="00A20D1E">
        <w:rPr>
          <w:rFonts w:ascii="Times New Roman" w:hAnsi="Times New Roman" w:cs="Times New Roman"/>
          <w:b/>
          <w:bCs/>
          <w:kern w:val="0"/>
          <w14:ligatures w14:val="none"/>
        </w:rPr>
        <w:t>aggressively pursue investigations and enforcement actions against specific entities and individuals demonstrably engaged in fraud, corruption, and willful violations of environmental and cybersecurity laws within the water infrastructure sector.</w:t>
      </w:r>
      <w:r w:rsidRPr="00A20D1E">
        <w:rPr>
          <w:rFonts w:ascii="Times New Roman" w:hAnsi="Times New Roman" w:cs="Times New Roman"/>
          <w:kern w:val="0"/>
          <w14:ligatures w14:val="none"/>
        </w:rPr>
        <w:t xml:space="preserve"> Targeted enforcement, coupled with systemic legislative reform, offers a more effective and sustainable strategy than broad-scale federal seizure.</w:t>
      </w:r>
    </w:p>
    <w:p w14:paraId="4C184EB6"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kern w:val="0"/>
          <w14:ligatures w14:val="none"/>
        </w:rPr>
        <w:t>The situation is critical, and decisive leadership is required. However, the most effective and responsible course of action at this juncture is to leverage the power of legislation and targeted enforcement, rather than resorting to the extraordinary and legally dubious measure of federalizing private water utilities.</w:t>
      </w:r>
    </w:p>
    <w:p w14:paraId="5B9071C2"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[SIGNATURE LINE FOR US ATTORNEY GENERAL]</w:t>
      </w:r>
    </w:p>
    <w:p w14:paraId="4F6910EB" w14:textId="77777777" w:rsidR="00A20D1E" w:rsidRPr="00A20D1E" w:rsidRDefault="00A20D1E" w:rsidP="00A20D1E">
      <w:pPr>
        <w:spacing w:before="100" w:beforeAutospacing="1" w:after="100" w:afterAutospacing="1" w:line="240" w:lineRule="auto"/>
        <w:rPr>
          <w:rFonts w:ascii="Times New Roman" w:hAnsi="Times New Roman" w:cs="Times New Roman"/>
          <w:kern w:val="0"/>
          <w14:ligatures w14:val="none"/>
        </w:rPr>
      </w:pPr>
      <w:r w:rsidRPr="00A20D1E">
        <w:rPr>
          <w:rFonts w:ascii="Times New Roman" w:hAnsi="Times New Roman" w:cs="Times New Roman"/>
          <w:b/>
          <w:bCs/>
          <w:kern w:val="0"/>
          <w14:ligatures w14:val="none"/>
        </w:rPr>
        <w:t>UNITED STATES ATTORNEY GENERAL</w:t>
      </w:r>
    </w:p>
    <w:p w14:paraId="41273E55" w14:textId="77777777" w:rsidR="00A20D1E" w:rsidRDefault="00A20D1E"/>
    <w:sectPr w:rsidR="00A20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B482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57E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450B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833079">
    <w:abstractNumId w:val="2"/>
  </w:num>
  <w:num w:numId="2" w16cid:durableId="1689521181">
    <w:abstractNumId w:val="0"/>
  </w:num>
  <w:num w:numId="3" w16cid:durableId="191069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1E"/>
    <w:rsid w:val="00A20D1E"/>
    <w:rsid w:val="00A23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86243"/>
  <w15:chartTrackingRefBased/>
  <w15:docId w15:val="{88340341-E7ED-0546-96E8-750665D7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1E"/>
    <w:rPr>
      <w:rFonts w:eastAsiaTheme="majorEastAsia" w:cstheme="majorBidi"/>
      <w:color w:val="272727" w:themeColor="text1" w:themeTint="D8"/>
    </w:rPr>
  </w:style>
  <w:style w:type="paragraph" w:styleId="Title">
    <w:name w:val="Title"/>
    <w:basedOn w:val="Normal"/>
    <w:next w:val="Normal"/>
    <w:link w:val="TitleChar"/>
    <w:uiPriority w:val="10"/>
    <w:qFormat/>
    <w:rsid w:val="00A20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1E"/>
    <w:pPr>
      <w:spacing w:before="160"/>
      <w:jc w:val="center"/>
    </w:pPr>
    <w:rPr>
      <w:i/>
      <w:iCs/>
      <w:color w:val="404040" w:themeColor="text1" w:themeTint="BF"/>
    </w:rPr>
  </w:style>
  <w:style w:type="character" w:customStyle="1" w:styleId="QuoteChar">
    <w:name w:val="Quote Char"/>
    <w:basedOn w:val="DefaultParagraphFont"/>
    <w:link w:val="Quote"/>
    <w:uiPriority w:val="29"/>
    <w:rsid w:val="00A20D1E"/>
    <w:rPr>
      <w:i/>
      <w:iCs/>
      <w:color w:val="404040" w:themeColor="text1" w:themeTint="BF"/>
    </w:rPr>
  </w:style>
  <w:style w:type="paragraph" w:styleId="ListParagraph">
    <w:name w:val="List Paragraph"/>
    <w:basedOn w:val="Normal"/>
    <w:uiPriority w:val="34"/>
    <w:qFormat/>
    <w:rsid w:val="00A20D1E"/>
    <w:pPr>
      <w:ind w:left="720"/>
      <w:contextualSpacing/>
    </w:pPr>
  </w:style>
  <w:style w:type="character" w:styleId="IntenseEmphasis">
    <w:name w:val="Intense Emphasis"/>
    <w:basedOn w:val="DefaultParagraphFont"/>
    <w:uiPriority w:val="21"/>
    <w:qFormat/>
    <w:rsid w:val="00A20D1E"/>
    <w:rPr>
      <w:i/>
      <w:iCs/>
      <w:color w:val="0F4761" w:themeColor="accent1" w:themeShade="BF"/>
    </w:rPr>
  </w:style>
  <w:style w:type="paragraph" w:styleId="IntenseQuote">
    <w:name w:val="Intense Quote"/>
    <w:basedOn w:val="Normal"/>
    <w:next w:val="Normal"/>
    <w:link w:val="IntenseQuoteChar"/>
    <w:uiPriority w:val="30"/>
    <w:qFormat/>
    <w:rsid w:val="00A20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1E"/>
    <w:rPr>
      <w:i/>
      <w:iCs/>
      <w:color w:val="0F4761" w:themeColor="accent1" w:themeShade="BF"/>
    </w:rPr>
  </w:style>
  <w:style w:type="character" w:styleId="IntenseReference">
    <w:name w:val="Intense Reference"/>
    <w:basedOn w:val="DefaultParagraphFont"/>
    <w:uiPriority w:val="32"/>
    <w:qFormat/>
    <w:rsid w:val="00A20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2025-04-15T04:01:00Z</dcterms:created>
  <dcterms:modified xsi:type="dcterms:W3CDTF">2025-04-15T04:01:00Z</dcterms:modified>
</cp:coreProperties>
</file>