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Use the &lt;b&gt;bold&lt;/b&gt; toggle to emphasize key phrases.</w:t>
      </w:r>
    </w:p>
    <w:p>
      <w:r>
        <w:t>Battery life: up to 18 hours of continuous video playback.</w:t>
      </w:r>
    </w:p>
    <w:p>
      <w:pPr>
        <w:pStyle w:val="Heading2"/>
      </w:pPr>
      <w:r>
        <w:t>Storage temperature: −20 °C to +60 °C (−4 °F to +140 °F).</w:t>
      </w:r>
    </w:p>
    <w:p>
      <w:r>
        <w:t>Uptime SLA of 99.95% measured monthly, excluding scheduled maintenance.</w:t>
      </w:r>
    </w:p>
    <w:p>
      <w:r>
        <w:t>Click "Save" to apply your changes, or press Cancel to discard them.</w:t>
      </w:r>
    </w:p>
    <w:p>
      <w:r>
        <w:rPr>
          <w:b/>
        </w:rPr>
        <w:t xml:space="preserve">This section intentionally left blank. </w:t>
      </w:r>
      <w:r>
        <w:t>Take 2 tablets daily with food; do not exceed 6 tablets in 24 hours.</w:t>
      </w:r>
    </w:p>
    <w:p>
      <w:pPr>
        <w:pStyle w:val="Heading2"/>
      </w:pPr>
      <w:r>
        <w:t>Warning: contents may be hot. Handle with care.</w:t>
      </w:r>
    </w:p>
    <w:p>
      <w:pPr>
        <w:pStyle w:val="Heading2"/>
      </w:pPr>
      <w:r>
        <w:t>Установите приложение и войдите в свою учетную запись.</w:t>
      </w:r>
    </w:p>
    <w:sectPr/>
  </w:body>
</w:document>
</file>