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5C61" w14:textId="4E216F09" w:rsidR="008876DD" w:rsidRDefault="00DD1CDC" w:rsidP="00DD1CDC">
      <w:pPr>
        <w:rPr>
          <w:b/>
          <w:bCs/>
        </w:rPr>
      </w:pPr>
      <w:r>
        <w:t xml:space="preserve">M-L-1: </w:t>
      </w:r>
      <w:r w:rsidRPr="00DD1CDC">
        <w:rPr>
          <w:b/>
          <w:bCs/>
        </w:rPr>
        <w:t>Notes of scientific papers on SSVEP and cVEP paradigms</w:t>
      </w:r>
    </w:p>
    <w:p w14:paraId="0918AB2A" w14:textId="74906E58" w:rsidR="00DD1CDC" w:rsidRDefault="00DD1CDC" w:rsidP="00DD1CDC">
      <w:pPr>
        <w:pStyle w:val="ListParagraph"/>
        <w:numPr>
          <w:ilvl w:val="0"/>
          <w:numId w:val="1"/>
        </w:numPr>
      </w:pPr>
      <w:r>
        <w:t xml:space="preserve">Zhu et al., 2010: </w:t>
      </w:r>
      <w:r w:rsidRPr="00DD1CDC">
        <w:t>A Survey of Stimulation Methods Used in SSVEP-Based BCIs</w:t>
      </w:r>
      <w:r>
        <w:br/>
      </w:r>
    </w:p>
    <w:p w14:paraId="1B0DF7E3" w14:textId="689CA1B7" w:rsidR="00DD1CDC" w:rsidRDefault="00DD1CDC" w:rsidP="00DD1CDC">
      <w:pPr>
        <w:pStyle w:val="ListParagraph"/>
        <w:rPr>
          <w:sz w:val="21"/>
          <w:szCs w:val="21"/>
        </w:rPr>
      </w:pPr>
      <w:r>
        <w:rPr>
          <w:sz w:val="21"/>
          <w:szCs w:val="21"/>
        </w:rPr>
        <w:t>Meta research on h</w:t>
      </w:r>
      <w:r w:rsidRPr="00DD1CDC">
        <w:rPr>
          <w:sz w:val="21"/>
          <w:szCs w:val="21"/>
        </w:rPr>
        <w:t xml:space="preserve">ow researchers flicker stimuli in SSVEP-based BCIs - what </w:t>
      </w:r>
      <w:r w:rsidRPr="00DD1CDC">
        <w:rPr>
          <w:b/>
          <w:bCs/>
          <w:sz w:val="21"/>
          <w:szCs w:val="21"/>
        </w:rPr>
        <w:t>type</w:t>
      </w:r>
      <w:r w:rsidRPr="00DD1CDC">
        <w:rPr>
          <w:sz w:val="21"/>
          <w:szCs w:val="21"/>
        </w:rPr>
        <w:t xml:space="preserve"> of repetitive stimulus they use, on what </w:t>
      </w:r>
      <w:r w:rsidRPr="00DD1CDC">
        <w:rPr>
          <w:b/>
          <w:bCs/>
          <w:sz w:val="21"/>
          <w:szCs w:val="21"/>
        </w:rPr>
        <w:t>device</w:t>
      </w:r>
      <w:r w:rsidRPr="00DD1CDC">
        <w:rPr>
          <w:sz w:val="21"/>
          <w:szCs w:val="21"/>
        </w:rPr>
        <w:t xml:space="preserve">, with which </w:t>
      </w:r>
      <w:r w:rsidRPr="00DD1CDC">
        <w:rPr>
          <w:b/>
          <w:bCs/>
          <w:sz w:val="21"/>
          <w:szCs w:val="21"/>
        </w:rPr>
        <w:t>frequencies</w:t>
      </w:r>
      <w:r w:rsidRPr="00DD1CDC">
        <w:rPr>
          <w:sz w:val="21"/>
          <w:szCs w:val="21"/>
        </w:rPr>
        <w:t xml:space="preserve">, </w:t>
      </w:r>
      <w:r w:rsidRPr="00DD1CDC">
        <w:rPr>
          <w:b/>
          <w:bCs/>
          <w:sz w:val="21"/>
          <w:szCs w:val="21"/>
        </w:rPr>
        <w:t>colors</w:t>
      </w:r>
      <w:r w:rsidRPr="00DD1CDC">
        <w:rPr>
          <w:sz w:val="21"/>
          <w:szCs w:val="21"/>
        </w:rPr>
        <w:t xml:space="preserve"> and </w:t>
      </w:r>
      <w:r w:rsidRPr="00DD1CDC">
        <w:rPr>
          <w:b/>
          <w:bCs/>
          <w:sz w:val="21"/>
          <w:szCs w:val="21"/>
        </w:rPr>
        <w:t>stimulus</w:t>
      </w:r>
      <w:r w:rsidRPr="00DD1CDC">
        <w:rPr>
          <w:sz w:val="21"/>
          <w:szCs w:val="21"/>
        </w:rPr>
        <w:t xml:space="preserve"> designs. Focus is on how these choices affect performance, comfort and safety.</w:t>
      </w:r>
    </w:p>
    <w:p w14:paraId="4E14C3C5" w14:textId="415DC42F" w:rsidR="00DD1CDC" w:rsidRDefault="00DD1CDC" w:rsidP="00DD1CDC">
      <w:pPr>
        <w:pStyle w:val="ListParagraph"/>
        <w:rPr>
          <w:sz w:val="21"/>
          <w:szCs w:val="21"/>
        </w:rPr>
      </w:pPr>
    </w:p>
    <w:p w14:paraId="7A1BA74B" w14:textId="55EB3736" w:rsidR="00DD1CDC" w:rsidRPr="00DD1CDC" w:rsidRDefault="00DD1CDC" w:rsidP="00DD1CDC">
      <w:pPr>
        <w:pStyle w:val="ListParagraph"/>
        <w:rPr>
          <w:b/>
          <w:bCs/>
          <w:sz w:val="21"/>
          <w:szCs w:val="21"/>
        </w:rPr>
      </w:pPr>
      <w:r>
        <w:rPr>
          <w:b/>
          <w:bCs/>
          <w:sz w:val="21"/>
          <w:szCs w:val="21"/>
        </w:rPr>
        <w:t>Identified main stimulus types</w:t>
      </w:r>
    </w:p>
    <w:p w14:paraId="2C2A1CB6" w14:textId="36D0537B" w:rsidR="00DD1CDC" w:rsidRDefault="00DD1CDC" w:rsidP="00DD1CDC">
      <w:pPr>
        <w:pStyle w:val="ListParagraph"/>
        <w:rPr>
          <w:sz w:val="21"/>
          <w:szCs w:val="21"/>
        </w:rPr>
      </w:pPr>
      <w:r>
        <w:rPr>
          <w:sz w:val="21"/>
          <w:szCs w:val="21"/>
        </w:rPr>
        <w:t>They define three visual stimuli categories:</w:t>
      </w:r>
    </w:p>
    <w:p w14:paraId="5E0ED8F6" w14:textId="35EC0FA3" w:rsidR="00DD1CDC" w:rsidRDefault="00DD1CDC" w:rsidP="00DD1CDC">
      <w:pPr>
        <w:pStyle w:val="ListParagraph"/>
        <w:numPr>
          <w:ilvl w:val="0"/>
          <w:numId w:val="3"/>
        </w:numPr>
        <w:rPr>
          <w:sz w:val="21"/>
          <w:szCs w:val="21"/>
        </w:rPr>
      </w:pPr>
      <w:r>
        <w:rPr>
          <w:sz w:val="21"/>
          <w:szCs w:val="21"/>
        </w:rPr>
        <w:t>Light stimuli (driven by custom electronics, out of scope for purposes of toolbox development)</w:t>
      </w:r>
    </w:p>
    <w:p w14:paraId="342B16E6" w14:textId="6C37D5A6" w:rsidR="00DD1CDC" w:rsidRDefault="00DD1CDC" w:rsidP="00DD1CDC">
      <w:pPr>
        <w:pStyle w:val="ListParagraph"/>
        <w:numPr>
          <w:ilvl w:val="1"/>
          <w:numId w:val="3"/>
        </w:numPr>
        <w:rPr>
          <w:sz w:val="21"/>
          <w:szCs w:val="21"/>
        </w:rPr>
      </w:pPr>
      <w:r>
        <w:rPr>
          <w:sz w:val="21"/>
          <w:szCs w:val="21"/>
        </w:rPr>
        <w:t>Elicit stronger SSVEP responses than screen stimuli in matched conditions.</w:t>
      </w:r>
    </w:p>
    <w:p w14:paraId="60668712" w14:textId="0561FBDA" w:rsidR="00DD1CDC" w:rsidRDefault="00DD1CDC" w:rsidP="00DD1CDC">
      <w:pPr>
        <w:pStyle w:val="ListParagraph"/>
        <w:numPr>
          <w:ilvl w:val="0"/>
          <w:numId w:val="3"/>
        </w:numPr>
        <w:rPr>
          <w:sz w:val="21"/>
          <w:szCs w:val="21"/>
        </w:rPr>
      </w:pPr>
      <w:r>
        <w:rPr>
          <w:sz w:val="21"/>
          <w:szCs w:val="21"/>
        </w:rPr>
        <w:t>Single graphic stimuli on monitor</w:t>
      </w:r>
    </w:p>
    <w:p w14:paraId="0DBB7B2D" w14:textId="172692C4" w:rsidR="00DD1CDC" w:rsidRDefault="00DD1CDC" w:rsidP="00DD1CDC">
      <w:pPr>
        <w:pStyle w:val="ListParagraph"/>
        <w:numPr>
          <w:ilvl w:val="1"/>
          <w:numId w:val="3"/>
        </w:numPr>
        <w:rPr>
          <w:sz w:val="21"/>
          <w:szCs w:val="21"/>
        </w:rPr>
      </w:pPr>
      <w:r>
        <w:rPr>
          <w:sz w:val="21"/>
          <w:szCs w:val="21"/>
        </w:rPr>
        <w:t>Rectangels, squares, arrows, circles, letters or symbols</w:t>
      </w:r>
      <w:r>
        <w:rPr>
          <w:sz w:val="21"/>
          <w:szCs w:val="21"/>
        </w:rPr>
        <w:br/>
      </w:r>
      <w:r>
        <w:rPr>
          <w:rFonts w:ascii="Arial" w:hAnsi="Arial" w:cs="Arial"/>
          <w:noProof/>
          <w:color w:val="333333"/>
          <w:sz w:val="20"/>
          <w:szCs w:val="20"/>
          <w:bdr w:val="none" w:sz="0" w:space="0" w:color="auto" w:frame="1"/>
        </w:rPr>
        <w:drawing>
          <wp:inline distT="0" distB="0" distL="0" distR="0" wp14:anchorId="69E0DD7E" wp14:editId="594892C6">
            <wp:extent cx="820711" cy="657995"/>
            <wp:effectExtent l="0" t="0" r="5080" b="2540"/>
            <wp:docPr id="92766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4056" cy="684729"/>
                    </a:xfrm>
                    <a:prstGeom prst="rect">
                      <a:avLst/>
                    </a:prstGeom>
                    <a:noFill/>
                    <a:ln>
                      <a:noFill/>
                    </a:ln>
                  </pic:spPr>
                </pic:pic>
              </a:graphicData>
            </a:graphic>
          </wp:inline>
        </w:drawing>
      </w:r>
    </w:p>
    <w:p w14:paraId="2EC1B1DD" w14:textId="4E93EC26" w:rsidR="00DD1CDC" w:rsidRDefault="00DD1CDC" w:rsidP="00DD1CDC">
      <w:pPr>
        <w:pStyle w:val="ListParagraph"/>
        <w:numPr>
          <w:ilvl w:val="1"/>
          <w:numId w:val="3"/>
        </w:numPr>
        <w:rPr>
          <w:sz w:val="21"/>
          <w:szCs w:val="21"/>
        </w:rPr>
      </w:pPr>
      <w:r>
        <w:rPr>
          <w:sz w:val="21"/>
          <w:szCs w:val="21"/>
        </w:rPr>
        <w:t>Easily implemented in software but limited by refresh rate and OS.</w:t>
      </w:r>
    </w:p>
    <w:p w14:paraId="559CCC16" w14:textId="09B05D31" w:rsidR="00DD1CDC" w:rsidRDefault="00DD1CDC" w:rsidP="00DD1CDC">
      <w:pPr>
        <w:pStyle w:val="ListParagraph"/>
        <w:numPr>
          <w:ilvl w:val="0"/>
          <w:numId w:val="3"/>
        </w:numPr>
        <w:rPr>
          <w:sz w:val="21"/>
          <w:szCs w:val="21"/>
        </w:rPr>
      </w:pPr>
      <w:r>
        <w:rPr>
          <w:sz w:val="21"/>
          <w:szCs w:val="21"/>
        </w:rPr>
        <w:t>Pattern reversal stimuli on monitor</w:t>
      </w:r>
    </w:p>
    <w:p w14:paraId="655D28BE" w14:textId="3D080FAA" w:rsidR="00DD1CDC" w:rsidRDefault="00DD1CDC" w:rsidP="00DD1CDC">
      <w:pPr>
        <w:pStyle w:val="ListParagraph"/>
        <w:numPr>
          <w:ilvl w:val="1"/>
          <w:numId w:val="3"/>
        </w:numPr>
        <w:rPr>
          <w:sz w:val="21"/>
          <w:szCs w:val="21"/>
        </w:rPr>
      </w:pPr>
      <w:r>
        <w:rPr>
          <w:sz w:val="21"/>
          <w:szCs w:val="21"/>
        </w:rPr>
        <w:t>Checkboards, lineboxes</w:t>
      </w:r>
      <w:r>
        <w:rPr>
          <w:sz w:val="21"/>
          <w:szCs w:val="21"/>
        </w:rPr>
        <w:br/>
      </w:r>
      <w:r>
        <w:rPr>
          <w:rFonts w:ascii="Arial" w:hAnsi="Arial" w:cs="Arial"/>
          <w:noProof/>
          <w:color w:val="333333"/>
          <w:sz w:val="20"/>
          <w:szCs w:val="20"/>
          <w:bdr w:val="none" w:sz="0" w:space="0" w:color="auto" w:frame="1"/>
        </w:rPr>
        <w:drawing>
          <wp:inline distT="0" distB="0" distL="0" distR="0" wp14:anchorId="67F6BE78" wp14:editId="73994067">
            <wp:extent cx="876164" cy="704538"/>
            <wp:effectExtent l="0" t="0" r="635" b="0"/>
            <wp:docPr id="1031536179" name="Picture 2" descr="A diagram of a pattern reversi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36179" name="Picture 2" descr="A diagram of a pattern reversibl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5131" cy="727831"/>
                    </a:xfrm>
                    <a:prstGeom prst="rect">
                      <a:avLst/>
                    </a:prstGeom>
                    <a:noFill/>
                    <a:ln>
                      <a:noFill/>
                    </a:ln>
                  </pic:spPr>
                </pic:pic>
              </a:graphicData>
            </a:graphic>
          </wp:inline>
        </w:drawing>
      </w:r>
    </w:p>
    <w:p w14:paraId="2DB06D6F" w14:textId="2274247D" w:rsidR="00DD1CDC" w:rsidRDefault="00DD1CDC" w:rsidP="00DD1CDC">
      <w:pPr>
        <w:pStyle w:val="ListParagraph"/>
        <w:numPr>
          <w:ilvl w:val="1"/>
          <w:numId w:val="3"/>
        </w:numPr>
        <w:rPr>
          <w:sz w:val="21"/>
          <w:szCs w:val="21"/>
        </w:rPr>
      </w:pPr>
      <w:r>
        <w:rPr>
          <w:sz w:val="21"/>
          <w:szCs w:val="21"/>
        </w:rPr>
        <w:t>Often give stronger VEPs than simple on-off graphics at the same nominal frequency.</w:t>
      </w:r>
    </w:p>
    <w:p w14:paraId="6DCF454C" w14:textId="77777777" w:rsidR="00DD1CDC" w:rsidRDefault="00DD1CDC" w:rsidP="00DD1CDC">
      <w:pPr>
        <w:ind w:left="720"/>
        <w:rPr>
          <w:b/>
          <w:bCs/>
          <w:sz w:val="21"/>
          <w:szCs w:val="21"/>
        </w:rPr>
      </w:pPr>
      <w:r>
        <w:rPr>
          <w:b/>
          <w:bCs/>
          <w:sz w:val="21"/>
          <w:szCs w:val="21"/>
        </w:rPr>
        <w:t>Devices and performance</w:t>
      </w:r>
      <w:r>
        <w:rPr>
          <w:b/>
          <w:bCs/>
          <w:sz w:val="21"/>
          <w:szCs w:val="21"/>
        </w:rPr>
        <w:br/>
      </w:r>
      <w:r w:rsidRPr="00DD1CDC">
        <w:rPr>
          <w:sz w:val="21"/>
          <w:szCs w:val="21"/>
        </w:rPr>
        <w:t>LEDs: 24 papers</w:t>
      </w:r>
      <w:r>
        <w:rPr>
          <w:b/>
          <w:bCs/>
          <w:sz w:val="21"/>
          <w:szCs w:val="21"/>
        </w:rPr>
        <w:br/>
      </w:r>
      <w:r w:rsidRPr="00DD1CDC">
        <w:rPr>
          <w:sz w:val="21"/>
          <w:szCs w:val="21"/>
        </w:rPr>
        <w:t>Single graphic stimuli: 19 papers</w:t>
      </w:r>
      <w:r>
        <w:rPr>
          <w:b/>
          <w:bCs/>
          <w:sz w:val="21"/>
          <w:szCs w:val="21"/>
        </w:rPr>
        <w:br/>
      </w:r>
      <w:r w:rsidRPr="00DD1CDC">
        <w:rPr>
          <w:sz w:val="21"/>
          <w:szCs w:val="21"/>
        </w:rPr>
        <w:t>Checkerboards: 14 papers</w:t>
      </w:r>
    </w:p>
    <w:p w14:paraId="5B44A1BC" w14:textId="4698C520" w:rsidR="00DD1CDC" w:rsidRPr="00DD1CDC" w:rsidRDefault="00DD1CDC" w:rsidP="00DD1CDC">
      <w:pPr>
        <w:ind w:left="720"/>
        <w:rPr>
          <w:b/>
          <w:bCs/>
          <w:sz w:val="21"/>
          <w:szCs w:val="21"/>
        </w:rPr>
      </w:pPr>
      <w:r w:rsidRPr="00DD1CDC">
        <w:rPr>
          <w:sz w:val="21"/>
          <w:szCs w:val="21"/>
        </w:rPr>
        <w:t>The trend is that LEDs have higher SNR and bitrates than monitor based stimuli (but hard to compare because of different subjects and analysis methods).</w:t>
      </w:r>
    </w:p>
    <w:p w14:paraId="57094694" w14:textId="77777777" w:rsidR="00DD1CDC" w:rsidRDefault="00DD1CDC" w:rsidP="00DD1CDC">
      <w:pPr>
        <w:pStyle w:val="ListParagraph"/>
        <w:rPr>
          <w:sz w:val="21"/>
          <w:szCs w:val="21"/>
        </w:rPr>
      </w:pPr>
    </w:p>
    <w:p w14:paraId="3982CBFC" w14:textId="5A9E1B92" w:rsidR="00DD1CDC" w:rsidRPr="00DD1CDC" w:rsidRDefault="00DD1CDC" w:rsidP="00DD1CDC">
      <w:pPr>
        <w:pStyle w:val="ListParagraph"/>
        <w:rPr>
          <w:b/>
          <w:bCs/>
          <w:sz w:val="21"/>
          <w:szCs w:val="21"/>
        </w:rPr>
      </w:pPr>
      <w:r>
        <w:rPr>
          <w:b/>
          <w:bCs/>
          <w:sz w:val="21"/>
          <w:szCs w:val="21"/>
        </w:rPr>
        <w:t>Frequency bands</w:t>
      </w:r>
      <w:r>
        <w:rPr>
          <w:b/>
          <w:bCs/>
          <w:sz w:val="21"/>
          <w:szCs w:val="21"/>
        </w:rPr>
        <w:br/>
      </w:r>
      <w:r w:rsidRPr="00DD1CDC">
        <w:rPr>
          <w:sz w:val="21"/>
          <w:szCs w:val="21"/>
        </w:rPr>
        <w:t xml:space="preserve">They split frequencies into three </w:t>
      </w:r>
      <w:r>
        <w:rPr>
          <w:sz w:val="21"/>
          <w:szCs w:val="21"/>
        </w:rPr>
        <w:t>bands</w:t>
      </w:r>
      <w:r w:rsidRPr="00DD1CDC">
        <w:rPr>
          <w:sz w:val="21"/>
          <w:szCs w:val="21"/>
        </w:rPr>
        <w:t>:</w:t>
      </w:r>
    </w:p>
    <w:p w14:paraId="3811D3A7" w14:textId="5AC72833" w:rsidR="00DD1CDC" w:rsidRDefault="00DD1CDC" w:rsidP="00DD1CDC">
      <w:pPr>
        <w:pStyle w:val="ListParagraph"/>
        <w:numPr>
          <w:ilvl w:val="0"/>
          <w:numId w:val="3"/>
        </w:numPr>
        <w:rPr>
          <w:sz w:val="21"/>
          <w:szCs w:val="21"/>
        </w:rPr>
      </w:pPr>
      <w:r>
        <w:rPr>
          <w:sz w:val="21"/>
          <w:szCs w:val="21"/>
        </w:rPr>
        <w:t>Low: 1-12Hz</w:t>
      </w:r>
    </w:p>
    <w:p w14:paraId="244968C3" w14:textId="62083692" w:rsidR="00DD1CDC" w:rsidRDefault="00DD1CDC" w:rsidP="00DD1CDC">
      <w:pPr>
        <w:pStyle w:val="ListParagraph"/>
        <w:numPr>
          <w:ilvl w:val="0"/>
          <w:numId w:val="3"/>
        </w:numPr>
        <w:rPr>
          <w:sz w:val="21"/>
          <w:szCs w:val="21"/>
        </w:rPr>
      </w:pPr>
      <w:r>
        <w:rPr>
          <w:sz w:val="21"/>
          <w:szCs w:val="21"/>
        </w:rPr>
        <w:t>Medium: 12-30Hz</w:t>
      </w:r>
    </w:p>
    <w:p w14:paraId="71A156EF" w14:textId="067BFEC2" w:rsidR="00DD1CDC" w:rsidRDefault="00DD1CDC" w:rsidP="00DD1CDC">
      <w:pPr>
        <w:pStyle w:val="ListParagraph"/>
        <w:numPr>
          <w:ilvl w:val="0"/>
          <w:numId w:val="3"/>
        </w:numPr>
        <w:rPr>
          <w:sz w:val="21"/>
          <w:szCs w:val="21"/>
        </w:rPr>
      </w:pPr>
      <w:r>
        <w:rPr>
          <w:sz w:val="21"/>
          <w:szCs w:val="21"/>
        </w:rPr>
        <w:t>High: 30-60Hz</w:t>
      </w:r>
    </w:p>
    <w:p w14:paraId="4FBEA9D9" w14:textId="008D45A6" w:rsidR="00DD1CDC" w:rsidRDefault="00DD1CDC" w:rsidP="00DD1CDC">
      <w:pPr>
        <w:ind w:left="720"/>
        <w:rPr>
          <w:sz w:val="21"/>
          <w:szCs w:val="21"/>
        </w:rPr>
      </w:pPr>
      <w:r>
        <w:rPr>
          <w:sz w:val="21"/>
          <w:szCs w:val="21"/>
        </w:rPr>
        <w:t>Findings: largest amplitudes are observed at around 10Hz, after that in 16-18Hz band, smallest in high band. Low and medium bands have issues:</w:t>
      </w:r>
    </w:p>
    <w:p w14:paraId="41909D8E" w14:textId="420500AC" w:rsidR="00DD1CDC" w:rsidRDefault="00DD1CDC" w:rsidP="00DD1CDC">
      <w:pPr>
        <w:pStyle w:val="ListParagraph"/>
        <w:numPr>
          <w:ilvl w:val="1"/>
          <w:numId w:val="3"/>
        </w:numPr>
        <w:rPr>
          <w:sz w:val="21"/>
          <w:szCs w:val="21"/>
        </w:rPr>
      </w:pPr>
      <w:r>
        <w:rPr>
          <w:sz w:val="21"/>
          <w:szCs w:val="21"/>
        </w:rPr>
        <w:t>5-25Hz is more visually annoying and fatiguing.</w:t>
      </w:r>
    </w:p>
    <w:p w14:paraId="386FDD1D" w14:textId="08B939ED" w:rsidR="00DD1CDC" w:rsidRDefault="00DD1CDC" w:rsidP="00DD1CDC">
      <w:pPr>
        <w:pStyle w:val="ListParagraph"/>
        <w:numPr>
          <w:ilvl w:val="1"/>
          <w:numId w:val="3"/>
        </w:numPr>
        <w:rPr>
          <w:sz w:val="21"/>
          <w:szCs w:val="21"/>
        </w:rPr>
      </w:pPr>
      <w:r>
        <w:rPr>
          <w:sz w:val="21"/>
          <w:szCs w:val="21"/>
        </w:rPr>
        <w:t>15-25Hz has higher risk of seizures</w:t>
      </w:r>
    </w:p>
    <w:p w14:paraId="42B85C0F" w14:textId="578BCE36" w:rsidR="00DD1CDC" w:rsidRDefault="00DD1CDC" w:rsidP="00DD1CDC">
      <w:pPr>
        <w:pStyle w:val="ListParagraph"/>
        <w:numPr>
          <w:ilvl w:val="1"/>
          <w:numId w:val="3"/>
        </w:numPr>
        <w:rPr>
          <w:sz w:val="21"/>
          <w:szCs w:val="21"/>
        </w:rPr>
      </w:pPr>
      <w:r>
        <w:rPr>
          <w:sz w:val="21"/>
          <w:szCs w:val="21"/>
        </w:rPr>
        <w:lastRenderedPageBreak/>
        <w:t>Low band overlaps with alpha (8-13Hz) which means more noisy measurments.</w:t>
      </w:r>
    </w:p>
    <w:p w14:paraId="362C24B7" w14:textId="153948A4" w:rsidR="00DD1CDC" w:rsidRPr="00DD1CDC" w:rsidRDefault="00DD1CDC" w:rsidP="00DD1CDC">
      <w:pPr>
        <w:ind w:left="720"/>
        <w:rPr>
          <w:sz w:val="21"/>
          <w:szCs w:val="21"/>
        </w:rPr>
      </w:pPr>
      <w:r>
        <w:rPr>
          <w:sz w:val="21"/>
          <w:szCs w:val="21"/>
        </w:rPr>
        <w:t>High frequencies have less spontaneous brain activity so are candidates for decent SNR with spatial filters. They are more confortable and safer.</w:t>
      </w:r>
    </w:p>
    <w:p w14:paraId="70E4A444" w14:textId="1D9D9F29" w:rsidR="00DD1CDC" w:rsidRDefault="00DD1CDC" w:rsidP="00DD1CDC">
      <w:pPr>
        <w:pStyle w:val="ListParagraph"/>
        <w:rPr>
          <w:b/>
          <w:bCs/>
          <w:sz w:val="21"/>
          <w:szCs w:val="21"/>
        </w:rPr>
      </w:pPr>
      <w:r>
        <w:rPr>
          <w:b/>
          <w:bCs/>
          <w:sz w:val="21"/>
          <w:szCs w:val="21"/>
        </w:rPr>
        <w:t>Color effects</w:t>
      </w:r>
    </w:p>
    <w:p w14:paraId="7EDD4986" w14:textId="3C706D98" w:rsidR="00DD1CDC" w:rsidRDefault="00DD1CDC" w:rsidP="00DD1CDC">
      <w:pPr>
        <w:pStyle w:val="ListParagraph"/>
        <w:numPr>
          <w:ilvl w:val="0"/>
          <w:numId w:val="3"/>
        </w:numPr>
        <w:rPr>
          <w:sz w:val="21"/>
          <w:szCs w:val="21"/>
        </w:rPr>
      </w:pPr>
      <w:r>
        <w:rPr>
          <w:sz w:val="21"/>
          <w:szCs w:val="21"/>
        </w:rPr>
        <w:t>Red: very strong peak around 11Hz.</w:t>
      </w:r>
    </w:p>
    <w:p w14:paraId="069FBA67" w14:textId="612A7003" w:rsidR="00DD1CDC" w:rsidRDefault="00DD1CDC" w:rsidP="00DD1CDC">
      <w:pPr>
        <w:pStyle w:val="ListParagraph"/>
        <w:numPr>
          <w:ilvl w:val="0"/>
          <w:numId w:val="3"/>
        </w:numPr>
        <w:rPr>
          <w:sz w:val="21"/>
          <w:szCs w:val="21"/>
        </w:rPr>
      </w:pPr>
      <w:r>
        <w:rPr>
          <w:sz w:val="21"/>
          <w:szCs w:val="21"/>
        </w:rPr>
        <w:t>Blue: slightly weaker peak at around 13Hz.</w:t>
      </w:r>
    </w:p>
    <w:p w14:paraId="5139E937" w14:textId="706155EE" w:rsidR="00DD1CDC" w:rsidRDefault="00DD1CDC" w:rsidP="00DD1CDC">
      <w:pPr>
        <w:pStyle w:val="ListParagraph"/>
        <w:numPr>
          <w:ilvl w:val="0"/>
          <w:numId w:val="3"/>
        </w:numPr>
        <w:rPr>
          <w:sz w:val="21"/>
          <w:szCs w:val="21"/>
        </w:rPr>
      </w:pPr>
      <w:r>
        <w:rPr>
          <w:sz w:val="21"/>
          <w:szCs w:val="21"/>
        </w:rPr>
        <w:t>Yellow: generally weaker.</w:t>
      </w:r>
    </w:p>
    <w:p w14:paraId="65772B5F" w14:textId="286EFC42" w:rsidR="00DD1CDC" w:rsidRDefault="00DD1CDC" w:rsidP="00DD1CDC">
      <w:pPr>
        <w:ind w:left="720"/>
        <w:rPr>
          <w:sz w:val="21"/>
          <w:szCs w:val="21"/>
        </w:rPr>
      </w:pPr>
      <w:r>
        <w:rPr>
          <w:sz w:val="21"/>
          <w:szCs w:val="21"/>
        </w:rPr>
        <w:t>Black and white dominate in researches on monitors. They conclude that color effects are under researched.</w:t>
      </w:r>
    </w:p>
    <w:p w14:paraId="05DAA688" w14:textId="7EFB175A" w:rsidR="00DD1CDC" w:rsidRDefault="00DD1CDC" w:rsidP="00DD1CDC">
      <w:pPr>
        <w:ind w:left="720"/>
        <w:rPr>
          <w:b/>
          <w:bCs/>
          <w:sz w:val="21"/>
          <w:szCs w:val="21"/>
        </w:rPr>
      </w:pPr>
      <w:r>
        <w:rPr>
          <w:b/>
          <w:bCs/>
          <w:sz w:val="21"/>
          <w:szCs w:val="21"/>
        </w:rPr>
        <w:t>Ideas for additonal research</w:t>
      </w:r>
    </w:p>
    <w:p w14:paraId="1CA737B4" w14:textId="082AB164" w:rsidR="00DD1CDC" w:rsidRDefault="00DD1CDC" w:rsidP="00DD1CDC">
      <w:pPr>
        <w:pStyle w:val="ListParagraph"/>
        <w:numPr>
          <w:ilvl w:val="0"/>
          <w:numId w:val="3"/>
        </w:numPr>
        <w:rPr>
          <w:sz w:val="21"/>
          <w:szCs w:val="21"/>
        </w:rPr>
      </w:pPr>
      <w:r>
        <w:rPr>
          <w:sz w:val="21"/>
          <w:szCs w:val="21"/>
        </w:rPr>
        <w:t>Make flickering checkboard patches move together with the object</w:t>
      </w:r>
    </w:p>
    <w:p w14:paraId="0B07B7CD" w14:textId="31E05ECB" w:rsidR="00DD1CDC" w:rsidRDefault="00DD1CDC" w:rsidP="00DD1CDC">
      <w:pPr>
        <w:pStyle w:val="ListParagraph"/>
        <w:numPr>
          <w:ilvl w:val="0"/>
          <w:numId w:val="3"/>
        </w:numPr>
        <w:rPr>
          <w:sz w:val="21"/>
          <w:szCs w:val="21"/>
        </w:rPr>
      </w:pPr>
      <w:r>
        <w:rPr>
          <w:sz w:val="21"/>
          <w:szCs w:val="21"/>
        </w:rPr>
        <w:t>Use phase coding to increase number of distinct commands</w:t>
      </w:r>
    </w:p>
    <w:p w14:paraId="53C66C66" w14:textId="5D3F1896" w:rsidR="00DD1CDC" w:rsidRDefault="00DD1CDC" w:rsidP="00DD1CDC">
      <w:pPr>
        <w:pStyle w:val="ListParagraph"/>
        <w:numPr>
          <w:ilvl w:val="0"/>
          <w:numId w:val="3"/>
        </w:numPr>
        <w:rPr>
          <w:sz w:val="21"/>
          <w:szCs w:val="21"/>
        </w:rPr>
      </w:pPr>
      <w:r>
        <w:rPr>
          <w:sz w:val="21"/>
          <w:szCs w:val="21"/>
        </w:rPr>
        <w:t>Use dual frequency stimulation where each stimulus combines F1 and F2. We can achieve extra peaks at F1, F2, F1+F2 and more commands from same set of base frequencies.</w:t>
      </w:r>
    </w:p>
    <w:p w14:paraId="32E71A88" w14:textId="0DB2B87D" w:rsidR="00DD1CDC" w:rsidRDefault="00DD1CDC" w:rsidP="00DD1CDC">
      <w:pPr>
        <w:ind w:left="720"/>
        <w:rPr>
          <w:b/>
          <w:bCs/>
          <w:sz w:val="21"/>
          <w:szCs w:val="21"/>
        </w:rPr>
      </w:pPr>
      <w:r>
        <w:rPr>
          <w:b/>
          <w:bCs/>
          <w:sz w:val="21"/>
          <w:szCs w:val="21"/>
        </w:rPr>
        <w:t>Toolbox implications</w:t>
      </w:r>
    </w:p>
    <w:tbl>
      <w:tblPr>
        <w:tblStyle w:val="TableGrid"/>
        <w:tblW w:w="0" w:type="auto"/>
        <w:tblInd w:w="720" w:type="dxa"/>
        <w:tblLook w:val="04A0" w:firstRow="1" w:lastRow="0" w:firstColumn="1" w:lastColumn="0" w:noHBand="0" w:noVBand="1"/>
      </w:tblPr>
      <w:tblGrid>
        <w:gridCol w:w="2592"/>
        <w:gridCol w:w="1953"/>
        <w:gridCol w:w="1736"/>
        <w:gridCol w:w="2015"/>
      </w:tblGrid>
      <w:tr w:rsidR="00DD1CDC" w14:paraId="20F1E1A0" w14:textId="77777777" w:rsidTr="00DD1CDC">
        <w:tc>
          <w:tcPr>
            <w:tcW w:w="2592" w:type="dxa"/>
          </w:tcPr>
          <w:p w14:paraId="51A2A88D" w14:textId="4E1D2164" w:rsidR="00DD1CDC" w:rsidRDefault="00DD1CDC" w:rsidP="00DD1CDC">
            <w:pPr>
              <w:rPr>
                <w:b/>
                <w:bCs/>
                <w:sz w:val="21"/>
                <w:szCs w:val="21"/>
              </w:rPr>
            </w:pPr>
            <w:r>
              <w:rPr>
                <w:b/>
                <w:bCs/>
                <w:sz w:val="21"/>
                <w:szCs w:val="21"/>
              </w:rPr>
              <w:t>Parameter</w:t>
            </w:r>
          </w:p>
        </w:tc>
        <w:tc>
          <w:tcPr>
            <w:tcW w:w="1953" w:type="dxa"/>
          </w:tcPr>
          <w:p w14:paraId="68290B74" w14:textId="41761018" w:rsidR="00DD1CDC" w:rsidRDefault="00DD1CDC" w:rsidP="00DD1CDC">
            <w:pPr>
              <w:rPr>
                <w:b/>
                <w:bCs/>
                <w:sz w:val="21"/>
                <w:szCs w:val="21"/>
              </w:rPr>
            </w:pPr>
            <w:r>
              <w:rPr>
                <w:b/>
                <w:bCs/>
                <w:sz w:val="21"/>
                <w:szCs w:val="21"/>
              </w:rPr>
              <w:t>Possible values</w:t>
            </w:r>
          </w:p>
        </w:tc>
        <w:tc>
          <w:tcPr>
            <w:tcW w:w="1736" w:type="dxa"/>
          </w:tcPr>
          <w:p w14:paraId="09A94001" w14:textId="718D73D0" w:rsidR="00DD1CDC" w:rsidRDefault="00DD1CDC" w:rsidP="00DD1CDC">
            <w:pPr>
              <w:rPr>
                <w:b/>
                <w:bCs/>
                <w:sz w:val="21"/>
                <w:szCs w:val="21"/>
              </w:rPr>
            </w:pPr>
            <w:r>
              <w:rPr>
                <w:b/>
                <w:bCs/>
                <w:sz w:val="21"/>
                <w:szCs w:val="21"/>
              </w:rPr>
              <w:t>Default value</w:t>
            </w:r>
          </w:p>
        </w:tc>
        <w:tc>
          <w:tcPr>
            <w:tcW w:w="2015" w:type="dxa"/>
          </w:tcPr>
          <w:p w14:paraId="3D091831" w14:textId="4333A668" w:rsidR="00DD1CDC" w:rsidRDefault="00DD1CDC" w:rsidP="00DD1CDC">
            <w:pPr>
              <w:rPr>
                <w:b/>
                <w:bCs/>
                <w:sz w:val="21"/>
                <w:szCs w:val="21"/>
              </w:rPr>
            </w:pPr>
            <w:r>
              <w:rPr>
                <w:b/>
                <w:bCs/>
                <w:sz w:val="21"/>
                <w:szCs w:val="21"/>
              </w:rPr>
              <w:t>Description</w:t>
            </w:r>
          </w:p>
        </w:tc>
      </w:tr>
      <w:tr w:rsidR="00DD1CDC" w14:paraId="339FBAD8" w14:textId="77777777" w:rsidTr="00DD1CDC">
        <w:tc>
          <w:tcPr>
            <w:tcW w:w="2592" w:type="dxa"/>
          </w:tcPr>
          <w:p w14:paraId="7A697816" w14:textId="3330AE33" w:rsidR="00DD1CDC" w:rsidRPr="00DD1CDC" w:rsidRDefault="00DD1CDC" w:rsidP="00DD1CDC">
            <w:pPr>
              <w:rPr>
                <w:sz w:val="21"/>
                <w:szCs w:val="21"/>
              </w:rPr>
            </w:pPr>
            <w:r>
              <w:rPr>
                <w:sz w:val="21"/>
                <w:szCs w:val="21"/>
              </w:rPr>
              <w:t>stim_type</w:t>
            </w:r>
          </w:p>
        </w:tc>
        <w:tc>
          <w:tcPr>
            <w:tcW w:w="1953" w:type="dxa"/>
          </w:tcPr>
          <w:p w14:paraId="3B30D057" w14:textId="6375672F" w:rsidR="00DD1CDC" w:rsidRPr="00DD1CDC" w:rsidRDefault="00DD1CDC" w:rsidP="00DD1CDC">
            <w:pPr>
              <w:rPr>
                <w:sz w:val="21"/>
                <w:szCs w:val="21"/>
              </w:rPr>
            </w:pPr>
            <w:r>
              <w:rPr>
                <w:sz w:val="21"/>
                <w:szCs w:val="21"/>
              </w:rPr>
              <w:t>ON_OFF, PATTERN_REVERSAL</w:t>
            </w:r>
          </w:p>
        </w:tc>
        <w:tc>
          <w:tcPr>
            <w:tcW w:w="1736" w:type="dxa"/>
          </w:tcPr>
          <w:p w14:paraId="5AB5661B" w14:textId="60962E99" w:rsidR="00DD1CDC" w:rsidRPr="00DD1CDC" w:rsidRDefault="00DD1CDC" w:rsidP="00DD1CDC">
            <w:pPr>
              <w:rPr>
                <w:sz w:val="21"/>
                <w:szCs w:val="21"/>
              </w:rPr>
            </w:pPr>
            <w:r>
              <w:rPr>
                <w:sz w:val="21"/>
                <w:szCs w:val="21"/>
              </w:rPr>
              <w:t>ON_OFF</w:t>
            </w:r>
          </w:p>
        </w:tc>
        <w:tc>
          <w:tcPr>
            <w:tcW w:w="2015" w:type="dxa"/>
          </w:tcPr>
          <w:p w14:paraId="7C1B051A" w14:textId="72C68FC8" w:rsidR="00DD1CDC" w:rsidRPr="00DD1CDC" w:rsidRDefault="00DD1CDC" w:rsidP="00DD1CDC">
            <w:pPr>
              <w:rPr>
                <w:sz w:val="21"/>
                <w:szCs w:val="21"/>
              </w:rPr>
            </w:pPr>
            <w:r>
              <w:rPr>
                <w:sz w:val="21"/>
                <w:szCs w:val="21"/>
              </w:rPr>
              <w:t>Stimulus flickering type</w:t>
            </w:r>
          </w:p>
        </w:tc>
      </w:tr>
      <w:tr w:rsidR="00DD1CDC" w14:paraId="1A304EB0" w14:textId="77777777" w:rsidTr="00DD1CDC">
        <w:tc>
          <w:tcPr>
            <w:tcW w:w="2592" w:type="dxa"/>
          </w:tcPr>
          <w:p w14:paraId="11CFC8D0" w14:textId="5075940D" w:rsidR="00DD1CDC" w:rsidRPr="00DD1CDC" w:rsidRDefault="00DD1CDC" w:rsidP="00DD1CDC">
            <w:pPr>
              <w:rPr>
                <w:sz w:val="21"/>
                <w:szCs w:val="21"/>
              </w:rPr>
            </w:pPr>
            <w:r>
              <w:rPr>
                <w:sz w:val="21"/>
                <w:szCs w:val="21"/>
              </w:rPr>
              <w:t>layout_type</w:t>
            </w:r>
          </w:p>
        </w:tc>
        <w:tc>
          <w:tcPr>
            <w:tcW w:w="1953" w:type="dxa"/>
          </w:tcPr>
          <w:p w14:paraId="6B578CF5" w14:textId="05D40DE8" w:rsidR="00DD1CDC" w:rsidRPr="00DD1CDC" w:rsidRDefault="00DD1CDC" w:rsidP="00DD1CDC">
            <w:pPr>
              <w:rPr>
                <w:sz w:val="21"/>
                <w:szCs w:val="21"/>
              </w:rPr>
            </w:pPr>
            <w:r>
              <w:rPr>
                <w:sz w:val="21"/>
                <w:szCs w:val="21"/>
              </w:rPr>
              <w:t>GRID, CUSTOM_POSITIONS</w:t>
            </w:r>
          </w:p>
        </w:tc>
        <w:tc>
          <w:tcPr>
            <w:tcW w:w="1736" w:type="dxa"/>
          </w:tcPr>
          <w:p w14:paraId="18C77217" w14:textId="3A6CC377" w:rsidR="00DD1CDC" w:rsidRPr="00DD1CDC" w:rsidRDefault="00DD1CDC" w:rsidP="00DD1CDC">
            <w:pPr>
              <w:rPr>
                <w:sz w:val="21"/>
                <w:szCs w:val="21"/>
              </w:rPr>
            </w:pPr>
            <w:r>
              <w:rPr>
                <w:sz w:val="21"/>
                <w:szCs w:val="21"/>
              </w:rPr>
              <w:t>GRID</w:t>
            </w:r>
          </w:p>
        </w:tc>
        <w:tc>
          <w:tcPr>
            <w:tcW w:w="2015" w:type="dxa"/>
          </w:tcPr>
          <w:p w14:paraId="3670A32A" w14:textId="31B929B0" w:rsidR="00DD1CDC" w:rsidRPr="00DD1CDC" w:rsidRDefault="00DD1CDC" w:rsidP="00DD1CDC">
            <w:pPr>
              <w:rPr>
                <w:sz w:val="21"/>
                <w:szCs w:val="21"/>
              </w:rPr>
            </w:pPr>
            <w:r>
              <w:rPr>
                <w:sz w:val="21"/>
                <w:szCs w:val="21"/>
              </w:rPr>
              <w:t>How to position stimuli on screen</w:t>
            </w:r>
          </w:p>
        </w:tc>
      </w:tr>
      <w:tr w:rsidR="00DD1CDC" w14:paraId="117CE4A3" w14:textId="77777777" w:rsidTr="00DD1CDC">
        <w:tc>
          <w:tcPr>
            <w:tcW w:w="2592" w:type="dxa"/>
          </w:tcPr>
          <w:p w14:paraId="03D9F0AF" w14:textId="7CCF8A5E" w:rsidR="00DD1CDC" w:rsidRDefault="00DD1CDC" w:rsidP="00DD1CDC">
            <w:pPr>
              <w:rPr>
                <w:sz w:val="21"/>
                <w:szCs w:val="21"/>
              </w:rPr>
            </w:pPr>
            <w:r>
              <w:rPr>
                <w:sz w:val="21"/>
                <w:szCs w:val="21"/>
              </w:rPr>
              <w:t>positions</w:t>
            </w:r>
          </w:p>
        </w:tc>
        <w:tc>
          <w:tcPr>
            <w:tcW w:w="1953" w:type="dxa"/>
          </w:tcPr>
          <w:p w14:paraId="5AF3170E" w14:textId="2F947C04" w:rsidR="00DD1CDC" w:rsidRDefault="00DD1CDC" w:rsidP="00DD1CDC">
            <w:pPr>
              <w:rPr>
                <w:sz w:val="21"/>
                <w:szCs w:val="21"/>
              </w:rPr>
            </w:pPr>
            <w:r>
              <w:rPr>
                <w:sz w:val="21"/>
                <w:szCs w:val="21"/>
              </w:rPr>
              <w:t>List[(x, y)]</w:t>
            </w:r>
          </w:p>
        </w:tc>
        <w:tc>
          <w:tcPr>
            <w:tcW w:w="1736" w:type="dxa"/>
          </w:tcPr>
          <w:p w14:paraId="3AC857BE" w14:textId="77777777" w:rsidR="00DD1CDC" w:rsidRDefault="00DD1CDC" w:rsidP="00DD1CDC">
            <w:pPr>
              <w:rPr>
                <w:sz w:val="21"/>
                <w:szCs w:val="21"/>
              </w:rPr>
            </w:pPr>
          </w:p>
        </w:tc>
        <w:tc>
          <w:tcPr>
            <w:tcW w:w="2015" w:type="dxa"/>
          </w:tcPr>
          <w:p w14:paraId="32DADDD4" w14:textId="7CE63D5D" w:rsidR="00DD1CDC" w:rsidRPr="00DD1CDC" w:rsidRDefault="00DD1CDC" w:rsidP="00DD1CDC">
            <w:pPr>
              <w:rPr>
                <w:sz w:val="21"/>
                <w:szCs w:val="21"/>
              </w:rPr>
            </w:pPr>
            <w:r>
              <w:rPr>
                <w:sz w:val="21"/>
                <w:szCs w:val="21"/>
              </w:rPr>
              <w:t>Only used if layout_type == CUSTOM_POSITIONS</w:t>
            </w:r>
          </w:p>
        </w:tc>
      </w:tr>
      <w:tr w:rsidR="00DD1CDC" w14:paraId="7240CBE5" w14:textId="77777777" w:rsidTr="00DD1CDC">
        <w:tc>
          <w:tcPr>
            <w:tcW w:w="2592" w:type="dxa"/>
          </w:tcPr>
          <w:p w14:paraId="4A4773E7" w14:textId="36058253" w:rsidR="00DD1CDC" w:rsidRPr="00DD1CDC" w:rsidRDefault="00DD1CDC" w:rsidP="00DD1CDC">
            <w:pPr>
              <w:rPr>
                <w:sz w:val="21"/>
                <w:szCs w:val="21"/>
              </w:rPr>
            </w:pPr>
            <w:r>
              <w:rPr>
                <w:sz w:val="21"/>
                <w:szCs w:val="21"/>
              </w:rPr>
              <w:t>target_freqs_hz</w:t>
            </w:r>
          </w:p>
        </w:tc>
        <w:tc>
          <w:tcPr>
            <w:tcW w:w="1953" w:type="dxa"/>
          </w:tcPr>
          <w:p w14:paraId="32364713" w14:textId="361E49D1" w:rsidR="00DD1CDC" w:rsidRPr="00DD1CDC" w:rsidRDefault="00DD1CDC" w:rsidP="00DD1CDC">
            <w:pPr>
              <w:rPr>
                <w:sz w:val="21"/>
                <w:szCs w:val="21"/>
              </w:rPr>
            </w:pPr>
            <w:r>
              <w:rPr>
                <w:sz w:val="21"/>
                <w:szCs w:val="21"/>
              </w:rPr>
              <w:t>List[float]</w:t>
            </w:r>
          </w:p>
        </w:tc>
        <w:tc>
          <w:tcPr>
            <w:tcW w:w="1736" w:type="dxa"/>
          </w:tcPr>
          <w:p w14:paraId="67517BCB" w14:textId="575896FD" w:rsidR="00DD1CDC" w:rsidRPr="00DD1CDC" w:rsidRDefault="00DD1CDC" w:rsidP="00DD1CDC">
            <w:pPr>
              <w:rPr>
                <w:sz w:val="21"/>
                <w:szCs w:val="21"/>
              </w:rPr>
            </w:pPr>
            <w:r>
              <w:rPr>
                <w:sz w:val="21"/>
                <w:szCs w:val="21"/>
              </w:rPr>
              <w:t>[]</w:t>
            </w:r>
          </w:p>
        </w:tc>
        <w:tc>
          <w:tcPr>
            <w:tcW w:w="2015" w:type="dxa"/>
          </w:tcPr>
          <w:p w14:paraId="3C06F70F" w14:textId="4B6E400D" w:rsidR="00DD1CDC" w:rsidRPr="00DD1CDC" w:rsidRDefault="00DD1CDC" w:rsidP="00DD1CDC">
            <w:pPr>
              <w:rPr>
                <w:sz w:val="21"/>
                <w:szCs w:val="21"/>
              </w:rPr>
            </w:pPr>
            <w:r>
              <w:rPr>
                <w:sz w:val="21"/>
                <w:szCs w:val="21"/>
              </w:rPr>
              <w:t>List of desired frequencies. Only used if freq_band_mode == CUSTOM</w:t>
            </w:r>
          </w:p>
        </w:tc>
      </w:tr>
      <w:tr w:rsidR="00DD1CDC" w14:paraId="26D58FFE" w14:textId="77777777" w:rsidTr="00DD1CDC">
        <w:tc>
          <w:tcPr>
            <w:tcW w:w="2592" w:type="dxa"/>
          </w:tcPr>
          <w:p w14:paraId="3ADAFB0A" w14:textId="25083628" w:rsidR="00DD1CDC" w:rsidRPr="00DD1CDC" w:rsidRDefault="00DD1CDC" w:rsidP="00DD1CDC">
            <w:pPr>
              <w:rPr>
                <w:sz w:val="21"/>
                <w:szCs w:val="21"/>
              </w:rPr>
            </w:pPr>
            <w:r>
              <w:rPr>
                <w:sz w:val="21"/>
                <w:szCs w:val="21"/>
              </w:rPr>
              <w:t>min_frames_per_cycle</w:t>
            </w:r>
          </w:p>
        </w:tc>
        <w:tc>
          <w:tcPr>
            <w:tcW w:w="1953" w:type="dxa"/>
          </w:tcPr>
          <w:p w14:paraId="7DDD8938" w14:textId="047754DB" w:rsidR="00DD1CDC" w:rsidRPr="00DD1CDC" w:rsidRDefault="00DD1CDC" w:rsidP="00DD1CDC">
            <w:pPr>
              <w:rPr>
                <w:sz w:val="21"/>
                <w:szCs w:val="21"/>
              </w:rPr>
            </w:pPr>
            <w:r>
              <w:rPr>
                <w:sz w:val="21"/>
                <w:szCs w:val="21"/>
              </w:rPr>
              <w:t>int</w:t>
            </w:r>
          </w:p>
        </w:tc>
        <w:tc>
          <w:tcPr>
            <w:tcW w:w="1736" w:type="dxa"/>
          </w:tcPr>
          <w:p w14:paraId="36E61A56" w14:textId="51658F9B" w:rsidR="00DD1CDC" w:rsidRPr="00DD1CDC" w:rsidRDefault="00DD1CDC" w:rsidP="00DD1CDC">
            <w:pPr>
              <w:rPr>
                <w:sz w:val="21"/>
                <w:szCs w:val="21"/>
              </w:rPr>
            </w:pPr>
            <w:r>
              <w:rPr>
                <w:sz w:val="21"/>
                <w:szCs w:val="21"/>
              </w:rPr>
              <w:t>1</w:t>
            </w:r>
          </w:p>
        </w:tc>
        <w:tc>
          <w:tcPr>
            <w:tcW w:w="2015" w:type="dxa"/>
          </w:tcPr>
          <w:p w14:paraId="348D2BC9" w14:textId="32FB4233" w:rsidR="00DD1CDC" w:rsidRPr="00DD1CDC" w:rsidRDefault="00DD1CDC" w:rsidP="00DD1CDC">
            <w:pPr>
              <w:rPr>
                <w:sz w:val="21"/>
                <w:szCs w:val="21"/>
              </w:rPr>
            </w:pPr>
            <w:r>
              <w:rPr>
                <w:sz w:val="21"/>
                <w:szCs w:val="21"/>
              </w:rPr>
              <w:t>F_max=refresh_rate / min_frames_per_cycle. It bounds maximum flicker frequency.</w:t>
            </w:r>
          </w:p>
        </w:tc>
      </w:tr>
      <w:tr w:rsidR="00DD1CDC" w14:paraId="1A9F8DDB" w14:textId="77777777" w:rsidTr="00DD1CDC">
        <w:tc>
          <w:tcPr>
            <w:tcW w:w="2592" w:type="dxa"/>
          </w:tcPr>
          <w:p w14:paraId="6CAA1F6E" w14:textId="5905F82C" w:rsidR="00DD1CDC" w:rsidRDefault="00DD1CDC" w:rsidP="00DD1CDC">
            <w:pPr>
              <w:rPr>
                <w:sz w:val="21"/>
                <w:szCs w:val="21"/>
              </w:rPr>
            </w:pPr>
            <w:r>
              <w:rPr>
                <w:sz w:val="21"/>
                <w:szCs w:val="21"/>
              </w:rPr>
              <w:t>freq_band_mode</w:t>
            </w:r>
          </w:p>
        </w:tc>
        <w:tc>
          <w:tcPr>
            <w:tcW w:w="1953" w:type="dxa"/>
          </w:tcPr>
          <w:p w14:paraId="5584AFCD" w14:textId="12C3BF2D" w:rsidR="00DD1CDC" w:rsidRDefault="00DD1CDC" w:rsidP="00DD1CDC">
            <w:pPr>
              <w:rPr>
                <w:sz w:val="21"/>
                <w:szCs w:val="21"/>
              </w:rPr>
            </w:pPr>
            <w:r>
              <w:rPr>
                <w:sz w:val="21"/>
                <w:szCs w:val="21"/>
              </w:rPr>
              <w:t>LOW, MEDIUM, HIGH, ALL, CUSTOM</w:t>
            </w:r>
          </w:p>
        </w:tc>
        <w:tc>
          <w:tcPr>
            <w:tcW w:w="1736" w:type="dxa"/>
          </w:tcPr>
          <w:p w14:paraId="5E593A71" w14:textId="4A29D5DF" w:rsidR="00DD1CDC" w:rsidRPr="00DD1CDC" w:rsidRDefault="00DD1CDC" w:rsidP="00DD1CDC">
            <w:pPr>
              <w:rPr>
                <w:sz w:val="21"/>
                <w:szCs w:val="21"/>
              </w:rPr>
            </w:pPr>
            <w:r>
              <w:rPr>
                <w:sz w:val="21"/>
                <w:szCs w:val="21"/>
              </w:rPr>
              <w:t>ALL</w:t>
            </w:r>
          </w:p>
        </w:tc>
        <w:tc>
          <w:tcPr>
            <w:tcW w:w="2015" w:type="dxa"/>
          </w:tcPr>
          <w:p w14:paraId="2023DB44" w14:textId="7F4044DF" w:rsidR="00DD1CDC" w:rsidRPr="00DD1CDC" w:rsidRDefault="00DD1CDC" w:rsidP="00DD1CDC">
            <w:pPr>
              <w:rPr>
                <w:sz w:val="21"/>
                <w:szCs w:val="21"/>
              </w:rPr>
            </w:pPr>
            <w:r>
              <w:rPr>
                <w:sz w:val="21"/>
                <w:szCs w:val="21"/>
              </w:rPr>
              <w:t>Auto generate frequencies from selected band.</w:t>
            </w:r>
          </w:p>
        </w:tc>
      </w:tr>
      <w:tr w:rsidR="00DD1CDC" w14:paraId="4696DB68" w14:textId="77777777" w:rsidTr="00DD1CDC">
        <w:tc>
          <w:tcPr>
            <w:tcW w:w="2592" w:type="dxa"/>
          </w:tcPr>
          <w:p w14:paraId="2F4ED32D" w14:textId="5A874B96" w:rsidR="00DD1CDC" w:rsidRDefault="00DD1CDC" w:rsidP="00DD1CDC">
            <w:pPr>
              <w:rPr>
                <w:sz w:val="21"/>
                <w:szCs w:val="21"/>
              </w:rPr>
            </w:pPr>
            <w:r w:rsidRPr="00DD1CDC">
              <w:rPr>
                <w:sz w:val="21"/>
                <w:szCs w:val="21"/>
              </w:rPr>
              <w:t>frequency_realization_strategy</w:t>
            </w:r>
          </w:p>
        </w:tc>
        <w:tc>
          <w:tcPr>
            <w:tcW w:w="1953" w:type="dxa"/>
          </w:tcPr>
          <w:p w14:paraId="7E082EEC" w14:textId="185490AE" w:rsidR="00DD1CDC" w:rsidRDefault="00DD1CDC" w:rsidP="00DD1CDC">
            <w:pPr>
              <w:rPr>
                <w:sz w:val="21"/>
                <w:szCs w:val="21"/>
              </w:rPr>
            </w:pPr>
            <w:r>
              <w:rPr>
                <w:sz w:val="21"/>
                <w:szCs w:val="21"/>
              </w:rPr>
              <w:t>ROUND, SNAP_TO_HARMONIC</w:t>
            </w:r>
          </w:p>
        </w:tc>
        <w:tc>
          <w:tcPr>
            <w:tcW w:w="1736" w:type="dxa"/>
          </w:tcPr>
          <w:p w14:paraId="1AFD222D" w14:textId="6D3F2D26" w:rsidR="00DD1CDC" w:rsidRPr="00DD1CDC" w:rsidRDefault="00DD1CDC" w:rsidP="00DD1CDC">
            <w:pPr>
              <w:rPr>
                <w:sz w:val="21"/>
                <w:szCs w:val="21"/>
              </w:rPr>
            </w:pPr>
            <w:r>
              <w:rPr>
                <w:sz w:val="21"/>
                <w:szCs w:val="21"/>
              </w:rPr>
              <w:t>ROUND</w:t>
            </w:r>
          </w:p>
        </w:tc>
        <w:tc>
          <w:tcPr>
            <w:tcW w:w="2015" w:type="dxa"/>
          </w:tcPr>
          <w:p w14:paraId="7C14D75C" w14:textId="23907FF8" w:rsidR="00DD1CDC" w:rsidRPr="00DD1CDC" w:rsidRDefault="00DD1CDC" w:rsidP="00DD1CDC">
            <w:pPr>
              <w:rPr>
                <w:sz w:val="21"/>
                <w:szCs w:val="21"/>
              </w:rPr>
            </w:pPr>
            <w:r>
              <w:rPr>
                <w:sz w:val="21"/>
                <w:szCs w:val="21"/>
              </w:rPr>
              <w:t xml:space="preserve">ROUND means that </w:t>
            </w:r>
            <w:r w:rsidRPr="00DD1CDC">
              <w:rPr>
                <w:sz w:val="21"/>
                <w:szCs w:val="21"/>
              </w:rPr>
              <w:t>closest integer number of frames per cycle</w:t>
            </w:r>
            <w:r>
              <w:rPr>
                <w:sz w:val="21"/>
                <w:szCs w:val="21"/>
              </w:rPr>
              <w:t xml:space="preserve"> is chosen. SNAP_TO_HARMO</w:t>
            </w:r>
            <w:r>
              <w:rPr>
                <w:sz w:val="21"/>
                <w:szCs w:val="21"/>
              </w:rPr>
              <w:lastRenderedPageBreak/>
              <w:t>NIC enforces that frequencies are divisors / submultiples of refresh rate.</w:t>
            </w:r>
          </w:p>
        </w:tc>
      </w:tr>
      <w:tr w:rsidR="00DD1CDC" w14:paraId="6DCFB853" w14:textId="77777777" w:rsidTr="00DD1CDC">
        <w:tc>
          <w:tcPr>
            <w:tcW w:w="2592" w:type="dxa"/>
          </w:tcPr>
          <w:p w14:paraId="4290F7A3" w14:textId="24CE6F70" w:rsidR="00DD1CDC" w:rsidRDefault="00DD1CDC" w:rsidP="00DD1CDC">
            <w:pPr>
              <w:rPr>
                <w:sz w:val="21"/>
                <w:szCs w:val="21"/>
              </w:rPr>
            </w:pPr>
            <w:r>
              <w:rPr>
                <w:sz w:val="21"/>
                <w:szCs w:val="21"/>
              </w:rPr>
              <w:lastRenderedPageBreak/>
              <w:t>on_luminance</w:t>
            </w:r>
          </w:p>
        </w:tc>
        <w:tc>
          <w:tcPr>
            <w:tcW w:w="1953" w:type="dxa"/>
          </w:tcPr>
          <w:p w14:paraId="4E7908DF" w14:textId="2B1AAB3D" w:rsidR="00DD1CDC" w:rsidRDefault="00DD1CDC" w:rsidP="00DD1CDC">
            <w:pPr>
              <w:rPr>
                <w:sz w:val="21"/>
                <w:szCs w:val="21"/>
              </w:rPr>
            </w:pPr>
            <w:r>
              <w:rPr>
                <w:sz w:val="21"/>
                <w:szCs w:val="21"/>
              </w:rPr>
              <w:t>Float (0-1)</w:t>
            </w:r>
          </w:p>
        </w:tc>
        <w:tc>
          <w:tcPr>
            <w:tcW w:w="1736" w:type="dxa"/>
          </w:tcPr>
          <w:p w14:paraId="145638FE" w14:textId="77777777" w:rsidR="00DD1CDC" w:rsidRPr="00DD1CDC" w:rsidRDefault="00DD1CDC" w:rsidP="00DD1CDC">
            <w:pPr>
              <w:rPr>
                <w:sz w:val="21"/>
                <w:szCs w:val="21"/>
              </w:rPr>
            </w:pPr>
          </w:p>
        </w:tc>
        <w:tc>
          <w:tcPr>
            <w:tcW w:w="2015" w:type="dxa"/>
          </w:tcPr>
          <w:p w14:paraId="4AD523EB" w14:textId="77777777" w:rsidR="00DD1CDC" w:rsidRPr="00DD1CDC" w:rsidRDefault="00DD1CDC" w:rsidP="00DD1CDC">
            <w:pPr>
              <w:rPr>
                <w:sz w:val="21"/>
                <w:szCs w:val="21"/>
              </w:rPr>
            </w:pPr>
          </w:p>
        </w:tc>
      </w:tr>
      <w:tr w:rsidR="00DD1CDC" w14:paraId="30863C26" w14:textId="77777777" w:rsidTr="00DD1CDC">
        <w:tc>
          <w:tcPr>
            <w:tcW w:w="2592" w:type="dxa"/>
          </w:tcPr>
          <w:p w14:paraId="73C48ED4" w14:textId="6C6B5BDA" w:rsidR="00DD1CDC" w:rsidRDefault="00DD1CDC" w:rsidP="00DD1CDC">
            <w:pPr>
              <w:rPr>
                <w:sz w:val="21"/>
                <w:szCs w:val="21"/>
              </w:rPr>
            </w:pPr>
            <w:r>
              <w:rPr>
                <w:sz w:val="21"/>
                <w:szCs w:val="21"/>
              </w:rPr>
              <w:t>off_luminance</w:t>
            </w:r>
          </w:p>
        </w:tc>
        <w:tc>
          <w:tcPr>
            <w:tcW w:w="1953" w:type="dxa"/>
          </w:tcPr>
          <w:p w14:paraId="56A854C6" w14:textId="3EE8901A" w:rsidR="00DD1CDC" w:rsidRDefault="00DD1CDC" w:rsidP="00DD1CDC">
            <w:pPr>
              <w:rPr>
                <w:sz w:val="21"/>
                <w:szCs w:val="21"/>
              </w:rPr>
            </w:pPr>
            <w:r>
              <w:rPr>
                <w:sz w:val="21"/>
                <w:szCs w:val="21"/>
              </w:rPr>
              <w:t>Float (0-1)</w:t>
            </w:r>
          </w:p>
        </w:tc>
        <w:tc>
          <w:tcPr>
            <w:tcW w:w="1736" w:type="dxa"/>
          </w:tcPr>
          <w:p w14:paraId="12C91037" w14:textId="77777777" w:rsidR="00DD1CDC" w:rsidRPr="00DD1CDC" w:rsidRDefault="00DD1CDC" w:rsidP="00DD1CDC">
            <w:pPr>
              <w:rPr>
                <w:sz w:val="21"/>
                <w:szCs w:val="21"/>
              </w:rPr>
            </w:pPr>
          </w:p>
        </w:tc>
        <w:tc>
          <w:tcPr>
            <w:tcW w:w="2015" w:type="dxa"/>
          </w:tcPr>
          <w:p w14:paraId="467FD11E" w14:textId="77777777" w:rsidR="00DD1CDC" w:rsidRPr="00DD1CDC" w:rsidRDefault="00DD1CDC" w:rsidP="00DD1CDC">
            <w:pPr>
              <w:rPr>
                <w:sz w:val="21"/>
                <w:szCs w:val="21"/>
              </w:rPr>
            </w:pPr>
          </w:p>
        </w:tc>
      </w:tr>
      <w:tr w:rsidR="00DD1CDC" w14:paraId="7583BE56" w14:textId="77777777" w:rsidTr="00DD1CDC">
        <w:tc>
          <w:tcPr>
            <w:tcW w:w="2592" w:type="dxa"/>
          </w:tcPr>
          <w:p w14:paraId="212DEB47" w14:textId="0C19B72D" w:rsidR="00DD1CDC" w:rsidRDefault="00DD1CDC" w:rsidP="00DD1CDC">
            <w:pPr>
              <w:rPr>
                <w:sz w:val="21"/>
                <w:szCs w:val="21"/>
              </w:rPr>
            </w:pPr>
            <w:r>
              <w:rPr>
                <w:sz w:val="21"/>
                <w:szCs w:val="21"/>
              </w:rPr>
              <w:t>freq_coding_type</w:t>
            </w:r>
          </w:p>
        </w:tc>
        <w:tc>
          <w:tcPr>
            <w:tcW w:w="1953" w:type="dxa"/>
          </w:tcPr>
          <w:p w14:paraId="79A7C64D" w14:textId="4BA70D8F" w:rsidR="00DD1CDC" w:rsidRDefault="00DD1CDC" w:rsidP="00DD1CDC">
            <w:pPr>
              <w:rPr>
                <w:sz w:val="21"/>
                <w:szCs w:val="21"/>
              </w:rPr>
            </w:pPr>
            <w:r>
              <w:rPr>
                <w:sz w:val="21"/>
                <w:szCs w:val="21"/>
              </w:rPr>
              <w:t>FREQUENCY_ONLY</w:t>
            </w:r>
          </w:p>
        </w:tc>
        <w:tc>
          <w:tcPr>
            <w:tcW w:w="1736" w:type="dxa"/>
          </w:tcPr>
          <w:p w14:paraId="346F6B10" w14:textId="3C3D7567" w:rsidR="00DD1CDC" w:rsidRPr="00DD1CDC" w:rsidRDefault="00DD1CDC" w:rsidP="00DD1CDC">
            <w:pPr>
              <w:rPr>
                <w:sz w:val="21"/>
                <w:szCs w:val="21"/>
              </w:rPr>
            </w:pPr>
            <w:r>
              <w:rPr>
                <w:sz w:val="21"/>
                <w:szCs w:val="21"/>
              </w:rPr>
              <w:t>FREQUENCY_ONLY</w:t>
            </w:r>
          </w:p>
        </w:tc>
        <w:tc>
          <w:tcPr>
            <w:tcW w:w="2015" w:type="dxa"/>
          </w:tcPr>
          <w:p w14:paraId="316B1EA7" w14:textId="7FA2D6B3" w:rsidR="00DD1CDC" w:rsidRPr="00DD1CDC" w:rsidRDefault="00DD1CDC" w:rsidP="00DD1CDC">
            <w:pPr>
              <w:rPr>
                <w:sz w:val="21"/>
                <w:szCs w:val="21"/>
              </w:rPr>
            </w:pPr>
            <w:r>
              <w:rPr>
                <w:sz w:val="21"/>
                <w:szCs w:val="21"/>
              </w:rPr>
              <w:t>Placeholder for additonal coding types (same frequency different phase, dual frequency)</w:t>
            </w:r>
          </w:p>
        </w:tc>
      </w:tr>
    </w:tbl>
    <w:p w14:paraId="1E5CBE81" w14:textId="77777777" w:rsidR="00DD1CDC" w:rsidRPr="00DD1CDC" w:rsidRDefault="00DD1CDC" w:rsidP="00DD1CDC">
      <w:pPr>
        <w:ind w:left="720"/>
        <w:rPr>
          <w:b/>
          <w:bCs/>
          <w:sz w:val="21"/>
          <w:szCs w:val="21"/>
        </w:rPr>
      </w:pPr>
    </w:p>
    <w:p w14:paraId="2C80960E" w14:textId="77777777" w:rsidR="00DD1CDC" w:rsidRDefault="00DD1CDC" w:rsidP="00DD1CDC">
      <w:pPr>
        <w:pStyle w:val="ListParagraph"/>
        <w:rPr>
          <w:sz w:val="21"/>
          <w:szCs w:val="21"/>
        </w:rPr>
      </w:pPr>
    </w:p>
    <w:p w14:paraId="6F0D7EFC" w14:textId="77777777" w:rsidR="00DD1CDC" w:rsidRPr="00DD1CDC" w:rsidRDefault="00DD1CDC" w:rsidP="00DD1CDC">
      <w:pPr>
        <w:pStyle w:val="ListParagraph"/>
        <w:rPr>
          <w:sz w:val="21"/>
          <w:szCs w:val="21"/>
        </w:rPr>
      </w:pPr>
    </w:p>
    <w:p w14:paraId="15BAC904" w14:textId="046F6EC0" w:rsidR="00DD1CDC" w:rsidRDefault="00DD1CDC" w:rsidP="00DD1CDC">
      <w:pPr>
        <w:pStyle w:val="ListParagraph"/>
        <w:numPr>
          <w:ilvl w:val="0"/>
          <w:numId w:val="1"/>
        </w:numPr>
      </w:pPr>
      <w:r>
        <w:t xml:space="preserve">Wolpaw et al., 2002: </w:t>
      </w:r>
      <w:r w:rsidRPr="00DD1CDC">
        <w:t>Brain-computer interfaces for communication and control</w:t>
      </w:r>
    </w:p>
    <w:p w14:paraId="750E6383" w14:textId="3E745605" w:rsidR="00DD1CDC" w:rsidRPr="00DD1CDC" w:rsidRDefault="00DD1CDC" w:rsidP="00DD1CDC">
      <w:pPr>
        <w:ind w:left="720"/>
        <w:rPr>
          <w:sz w:val="21"/>
          <w:szCs w:val="21"/>
        </w:rPr>
      </w:pPr>
      <w:r w:rsidRPr="00DD1CDC">
        <w:rPr>
          <w:sz w:val="21"/>
          <w:szCs w:val="21"/>
        </w:rPr>
        <w:t>The article reviews how BCIs work, what types exist (SCP, P300, mu/beta, invasive), what limits them, and what must be solved to make BCIs practical for people with severe paralysis.</w:t>
      </w:r>
    </w:p>
    <w:p w14:paraId="09014C76" w14:textId="0110E006" w:rsidR="00DD1CDC" w:rsidRPr="00DD1CDC" w:rsidRDefault="00DD1CDC" w:rsidP="00DD1CDC">
      <w:pPr>
        <w:ind w:left="720"/>
        <w:rPr>
          <w:sz w:val="21"/>
          <w:szCs w:val="21"/>
        </w:rPr>
      </w:pPr>
      <w:r w:rsidRPr="00DD1CDC">
        <w:rPr>
          <w:sz w:val="21"/>
          <w:szCs w:val="21"/>
        </w:rPr>
        <w:t xml:space="preserve">BCI use is a skill </w:t>
      </w:r>
      <w:r w:rsidR="00AC22D9">
        <w:rPr>
          <w:sz w:val="21"/>
          <w:szCs w:val="21"/>
        </w:rPr>
        <w:t>-</w:t>
      </w:r>
      <w:r w:rsidRPr="00DD1CDC">
        <w:rPr>
          <w:sz w:val="21"/>
          <w:szCs w:val="21"/>
        </w:rPr>
        <w:t xml:space="preserve"> user must learn to modulate brain signals; system must learn to decode them. This is a continous mutual adaptation: user </w:t>
      </w:r>
      <w:r w:rsidR="00AC22D9">
        <w:rPr>
          <w:sz w:val="21"/>
          <w:szCs w:val="21"/>
        </w:rPr>
        <w:t>-</w:t>
      </w:r>
      <w:r w:rsidRPr="00DD1CDC">
        <w:rPr>
          <w:sz w:val="21"/>
          <w:szCs w:val="21"/>
        </w:rPr>
        <w:t xml:space="preserve"> algorithm.</w:t>
      </w:r>
    </w:p>
    <w:p w14:paraId="304F447B" w14:textId="18797BAB" w:rsidR="00DD1CDC" w:rsidRPr="00DD1CDC" w:rsidRDefault="00DD1CDC" w:rsidP="00DD1CDC">
      <w:pPr>
        <w:ind w:left="720"/>
        <w:rPr>
          <w:sz w:val="21"/>
          <w:szCs w:val="21"/>
        </w:rPr>
      </w:pPr>
      <w:r w:rsidRPr="00DD1CDC">
        <w:rPr>
          <w:sz w:val="21"/>
          <w:szCs w:val="21"/>
        </w:rPr>
        <w:t>Five families of BCI:</w:t>
      </w:r>
    </w:p>
    <w:p w14:paraId="6C644834" w14:textId="76331B34" w:rsidR="00DD1CDC" w:rsidRPr="00DD1CDC" w:rsidRDefault="00DD1CDC" w:rsidP="00DD1CDC">
      <w:pPr>
        <w:pStyle w:val="ListParagraph"/>
        <w:numPr>
          <w:ilvl w:val="0"/>
          <w:numId w:val="3"/>
        </w:numPr>
        <w:rPr>
          <w:sz w:val="21"/>
          <w:szCs w:val="21"/>
        </w:rPr>
      </w:pPr>
      <w:r w:rsidRPr="00DD1CDC">
        <w:rPr>
          <w:sz w:val="21"/>
          <w:szCs w:val="21"/>
        </w:rPr>
        <w:t>Visual evoked potentials</w:t>
      </w:r>
    </w:p>
    <w:p w14:paraId="4D972756" w14:textId="3652C81B" w:rsidR="00DD1CDC" w:rsidRPr="00DD1CDC" w:rsidRDefault="00DD1CDC" w:rsidP="00DD1CDC">
      <w:pPr>
        <w:pStyle w:val="ListParagraph"/>
        <w:numPr>
          <w:ilvl w:val="0"/>
          <w:numId w:val="3"/>
        </w:numPr>
        <w:rPr>
          <w:sz w:val="21"/>
          <w:szCs w:val="21"/>
        </w:rPr>
      </w:pPr>
      <w:r w:rsidRPr="00DD1CDC">
        <w:rPr>
          <w:sz w:val="21"/>
          <w:szCs w:val="21"/>
        </w:rPr>
        <w:t xml:space="preserve">Slow cortical potentials </w:t>
      </w:r>
    </w:p>
    <w:p w14:paraId="368D13EE" w14:textId="208530C5" w:rsidR="00DD1CDC" w:rsidRPr="00DD1CDC" w:rsidRDefault="00DD1CDC" w:rsidP="00DD1CDC">
      <w:pPr>
        <w:pStyle w:val="ListParagraph"/>
        <w:numPr>
          <w:ilvl w:val="0"/>
          <w:numId w:val="3"/>
        </w:numPr>
        <w:rPr>
          <w:sz w:val="21"/>
          <w:szCs w:val="21"/>
        </w:rPr>
      </w:pPr>
      <w:r w:rsidRPr="00DD1CDC">
        <w:rPr>
          <w:sz w:val="21"/>
          <w:szCs w:val="21"/>
        </w:rPr>
        <w:t>P300 based</w:t>
      </w:r>
    </w:p>
    <w:p w14:paraId="5A9D3FF6" w14:textId="008D1E78" w:rsidR="00DD1CDC" w:rsidRPr="00DD1CDC" w:rsidRDefault="00DD1CDC" w:rsidP="00DD1CDC">
      <w:pPr>
        <w:pStyle w:val="ListParagraph"/>
        <w:numPr>
          <w:ilvl w:val="1"/>
          <w:numId w:val="3"/>
        </w:numPr>
        <w:rPr>
          <w:sz w:val="21"/>
          <w:szCs w:val="21"/>
        </w:rPr>
      </w:pPr>
      <w:r w:rsidRPr="00DD1CDC">
        <w:rPr>
          <w:sz w:val="21"/>
          <w:szCs w:val="21"/>
        </w:rPr>
        <w:t>Odball response when desired row/column flashes.</w:t>
      </w:r>
    </w:p>
    <w:p w14:paraId="01EE130E" w14:textId="12FC1EDC" w:rsidR="00DD1CDC" w:rsidRPr="00DD1CDC" w:rsidRDefault="00DD1CDC" w:rsidP="00DD1CDC">
      <w:pPr>
        <w:pStyle w:val="ListParagraph"/>
        <w:numPr>
          <w:ilvl w:val="0"/>
          <w:numId w:val="3"/>
        </w:numPr>
        <w:rPr>
          <w:sz w:val="21"/>
          <w:szCs w:val="21"/>
        </w:rPr>
      </w:pPr>
      <w:r w:rsidRPr="00DD1CDC">
        <w:rPr>
          <w:sz w:val="21"/>
          <w:szCs w:val="21"/>
        </w:rPr>
        <w:t>Beta rythms from Sensorimotor cortex</w:t>
      </w:r>
    </w:p>
    <w:p w14:paraId="10E914DE" w14:textId="1F361869" w:rsidR="00DD1CDC" w:rsidRPr="00DD1CDC" w:rsidRDefault="00DD1CDC" w:rsidP="00DD1CDC">
      <w:pPr>
        <w:pStyle w:val="ListParagraph"/>
        <w:numPr>
          <w:ilvl w:val="0"/>
          <w:numId w:val="3"/>
        </w:numPr>
        <w:rPr>
          <w:sz w:val="21"/>
          <w:szCs w:val="21"/>
        </w:rPr>
      </w:pPr>
      <w:r w:rsidRPr="00DD1CDC">
        <w:rPr>
          <w:sz w:val="21"/>
          <w:szCs w:val="21"/>
        </w:rPr>
        <w:t>Intracortical neuron BCIs (invasive)</w:t>
      </w:r>
    </w:p>
    <w:p w14:paraId="75D2474F" w14:textId="77777777" w:rsidR="00DD1CDC" w:rsidRDefault="00DD1CDC" w:rsidP="00DD1CDC">
      <w:pPr>
        <w:ind w:firstLine="720"/>
        <w:rPr>
          <w:b/>
          <w:bCs/>
          <w:sz w:val="21"/>
          <w:szCs w:val="21"/>
        </w:rPr>
      </w:pPr>
      <w:r w:rsidRPr="00DD1CDC">
        <w:rPr>
          <w:b/>
          <w:bCs/>
          <w:sz w:val="21"/>
          <w:szCs w:val="21"/>
        </w:rPr>
        <w:t>Toolbox implications</w:t>
      </w:r>
    </w:p>
    <w:p w14:paraId="098AC940" w14:textId="43C77349" w:rsidR="00DD1CDC" w:rsidRDefault="00DD1CDC" w:rsidP="00DD1CDC">
      <w:pPr>
        <w:ind w:firstLine="720"/>
        <w:rPr>
          <w:sz w:val="21"/>
          <w:szCs w:val="21"/>
        </w:rPr>
      </w:pPr>
      <w:r>
        <w:rPr>
          <w:sz w:val="21"/>
          <w:szCs w:val="21"/>
        </w:rPr>
        <w:t>Make sure that parameters allow to maximize SNR and minimize artifacts:</w:t>
      </w:r>
    </w:p>
    <w:p w14:paraId="3FB402AA" w14:textId="6B802EFD" w:rsidR="00DD1CDC" w:rsidRDefault="00DD1CDC" w:rsidP="00DD1CDC">
      <w:pPr>
        <w:pStyle w:val="ListParagraph"/>
        <w:numPr>
          <w:ilvl w:val="0"/>
          <w:numId w:val="3"/>
        </w:numPr>
        <w:rPr>
          <w:sz w:val="21"/>
          <w:szCs w:val="21"/>
        </w:rPr>
      </w:pPr>
      <w:r>
        <w:rPr>
          <w:sz w:val="21"/>
          <w:szCs w:val="21"/>
        </w:rPr>
        <w:t>Frequencies outside of alpha range</w:t>
      </w:r>
    </w:p>
    <w:p w14:paraId="7C9A270B" w14:textId="70EA280C" w:rsidR="00DD1CDC" w:rsidRDefault="00DD1CDC" w:rsidP="00DD1CDC">
      <w:pPr>
        <w:pStyle w:val="ListParagraph"/>
        <w:numPr>
          <w:ilvl w:val="0"/>
          <w:numId w:val="3"/>
        </w:numPr>
        <w:rPr>
          <w:sz w:val="21"/>
          <w:szCs w:val="21"/>
        </w:rPr>
      </w:pPr>
      <w:r>
        <w:rPr>
          <w:sz w:val="21"/>
          <w:szCs w:val="21"/>
        </w:rPr>
        <w:t xml:space="preserve">Stimuli should minimize eye movements artifacts </w:t>
      </w:r>
      <w:r w:rsidRPr="00DD1CDC">
        <w:rPr>
          <w:sz w:val="21"/>
          <w:szCs w:val="21"/>
        </w:rPr>
        <w:sym w:font="Wingdings" w:char="F0E0"/>
      </w:r>
      <w:r>
        <w:rPr>
          <w:sz w:val="21"/>
          <w:szCs w:val="21"/>
        </w:rPr>
        <w:t xml:space="preserve"> stimulus spacing</w:t>
      </w:r>
    </w:p>
    <w:p w14:paraId="6DF7FE6F" w14:textId="2D3F7D26" w:rsidR="00DD1CDC" w:rsidRPr="00DD1CDC" w:rsidRDefault="00DD1CDC" w:rsidP="00DD1CDC">
      <w:pPr>
        <w:pStyle w:val="ListParagraph"/>
        <w:numPr>
          <w:ilvl w:val="0"/>
          <w:numId w:val="3"/>
        </w:numPr>
        <w:rPr>
          <w:sz w:val="21"/>
          <w:szCs w:val="21"/>
        </w:rPr>
      </w:pPr>
      <w:r>
        <w:rPr>
          <w:sz w:val="21"/>
          <w:szCs w:val="21"/>
        </w:rPr>
        <w:t xml:space="preserve">Avoid overlapping attentional fields </w:t>
      </w:r>
      <w:r w:rsidRPr="00DD1CDC">
        <w:rPr>
          <w:sz w:val="21"/>
          <w:szCs w:val="21"/>
        </w:rPr>
        <w:sym w:font="Wingdings" w:char="F0E0"/>
      </w:r>
      <w:r>
        <w:rPr>
          <w:sz w:val="21"/>
          <w:szCs w:val="21"/>
        </w:rPr>
        <w:t xml:space="preserve"> use correct size of shapes </w:t>
      </w:r>
    </w:p>
    <w:p w14:paraId="4C89A2DA" w14:textId="77777777" w:rsidR="00DD1CDC" w:rsidRDefault="00DD1CDC" w:rsidP="00DD1CDC"/>
    <w:p w14:paraId="2E738D9A" w14:textId="186ACA15" w:rsidR="00DD1CDC" w:rsidRDefault="00DD1CDC" w:rsidP="00DD1CDC">
      <w:pPr>
        <w:pStyle w:val="ListParagraph"/>
        <w:numPr>
          <w:ilvl w:val="0"/>
          <w:numId w:val="1"/>
        </w:numPr>
      </w:pPr>
      <w:r>
        <w:t xml:space="preserve">Parini et al., 2009: </w:t>
      </w:r>
      <w:r w:rsidRPr="00DD1CDC">
        <w:t>A Robust and Self-Paced BCI System Based on a Four Class SSVEP Paradigm: Algorithms and Protocols for a High-Transfer-Rate Direct Brain Communication</w:t>
      </w:r>
    </w:p>
    <w:p w14:paraId="411E5F87" w14:textId="5C7595D8" w:rsidR="00DD1CDC" w:rsidRDefault="00DD1CDC" w:rsidP="00DD1CDC">
      <w:pPr>
        <w:ind w:left="720"/>
        <w:rPr>
          <w:sz w:val="21"/>
          <w:szCs w:val="21"/>
        </w:rPr>
      </w:pPr>
      <w:r w:rsidRPr="00DD1CDC">
        <w:rPr>
          <w:sz w:val="21"/>
          <w:szCs w:val="21"/>
        </w:rPr>
        <w:t xml:space="preserve">The paper presents a fast, reliable, self-paced SSVEP-based BCI that uses four flicker frequencies to control four directional commands (up, down, left, right) plus a “no-control” state. The goal is to combine high information transfer rate with low false positives and </w:t>
      </w:r>
      <w:r w:rsidRPr="00DD1CDC">
        <w:rPr>
          <w:sz w:val="21"/>
          <w:szCs w:val="21"/>
        </w:rPr>
        <w:lastRenderedPageBreak/>
        <w:t>minimal calibration time.</w:t>
      </w:r>
      <w:r>
        <w:rPr>
          <w:sz w:val="21"/>
          <w:szCs w:val="21"/>
        </w:rPr>
        <w:t xml:space="preserve"> </w:t>
      </w:r>
      <w:r w:rsidRPr="00DD1CDC">
        <w:rPr>
          <w:sz w:val="21"/>
          <w:szCs w:val="21"/>
        </w:rPr>
        <w:t>Users first complete a very short screening session to determine their best personal SSVEP frequencies (6</w:t>
      </w:r>
      <w:r w:rsidR="00AC22D9">
        <w:rPr>
          <w:sz w:val="21"/>
          <w:szCs w:val="21"/>
        </w:rPr>
        <w:t>-</w:t>
      </w:r>
      <w:r w:rsidRPr="00DD1CDC">
        <w:rPr>
          <w:sz w:val="21"/>
          <w:szCs w:val="21"/>
        </w:rPr>
        <w:t>17 Hz). A training session then collects data for calibration, and a testing session evaluates real self-paced control.</w:t>
      </w:r>
      <w:r>
        <w:rPr>
          <w:sz w:val="21"/>
          <w:szCs w:val="21"/>
        </w:rPr>
        <w:t xml:space="preserve"> </w:t>
      </w:r>
      <w:r w:rsidRPr="00DD1CDC">
        <w:rPr>
          <w:sz w:val="21"/>
          <w:szCs w:val="21"/>
        </w:rPr>
        <w:t>The authors highlight that subject-specific frequencies and automated spatial filtering are crucial for strong performance, and that the system enables fast communication with minimal training.</w:t>
      </w:r>
    </w:p>
    <w:p w14:paraId="1209D7C6" w14:textId="4B5E05C1" w:rsidR="00DD1CDC" w:rsidRDefault="00DD1CDC" w:rsidP="00DD1CDC">
      <w:pPr>
        <w:ind w:left="720"/>
        <w:rPr>
          <w:sz w:val="21"/>
          <w:szCs w:val="21"/>
        </w:rPr>
      </w:pPr>
      <w:r>
        <w:rPr>
          <w:sz w:val="21"/>
          <w:szCs w:val="21"/>
        </w:rPr>
        <w:t>They used 4 cubic LED spotlights mounted on LCD monitor. Each LED represented one of the four directional commands (left, right, up, down).</w:t>
      </w:r>
    </w:p>
    <w:p w14:paraId="7DEE0282" w14:textId="1063C2D1" w:rsidR="00DD1CDC" w:rsidRDefault="00DD1CDC" w:rsidP="00DD1CDC">
      <w:pPr>
        <w:ind w:left="720"/>
        <w:rPr>
          <w:sz w:val="21"/>
          <w:szCs w:val="21"/>
        </w:rPr>
      </w:pPr>
      <w:r w:rsidRPr="00DD1CDC">
        <w:rPr>
          <w:sz w:val="21"/>
          <w:szCs w:val="21"/>
        </w:rPr>
        <w:drawing>
          <wp:inline distT="0" distB="0" distL="0" distR="0" wp14:anchorId="5E357A88" wp14:editId="58099BD2">
            <wp:extent cx="2570753" cy="1278541"/>
            <wp:effectExtent l="0" t="0" r="0" b="4445"/>
            <wp:docPr id="974883271" name="Picture 1" descr="A computer screen with text and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83271" name="Picture 1" descr="A computer screen with text and icons&#10;&#10;AI-generated content may be incorrect."/>
                    <pic:cNvPicPr/>
                  </pic:nvPicPr>
                  <pic:blipFill>
                    <a:blip r:embed="rId7"/>
                    <a:stretch>
                      <a:fillRect/>
                    </a:stretch>
                  </pic:blipFill>
                  <pic:spPr>
                    <a:xfrm>
                      <a:off x="0" y="0"/>
                      <a:ext cx="2612267" cy="1299188"/>
                    </a:xfrm>
                    <a:prstGeom prst="rect">
                      <a:avLst/>
                    </a:prstGeom>
                  </pic:spPr>
                </pic:pic>
              </a:graphicData>
            </a:graphic>
          </wp:inline>
        </w:drawing>
      </w:r>
    </w:p>
    <w:p w14:paraId="6D06187E" w14:textId="5B686644" w:rsidR="00DD1CDC" w:rsidRDefault="00DD1CDC" w:rsidP="00DD1CDC">
      <w:pPr>
        <w:ind w:left="720"/>
        <w:rPr>
          <w:sz w:val="21"/>
          <w:szCs w:val="21"/>
        </w:rPr>
      </w:pPr>
      <w:r>
        <w:rPr>
          <w:sz w:val="21"/>
          <w:szCs w:val="21"/>
        </w:rPr>
        <w:t>They were testing frequency range 6-17Hz with 1 Hz step. The paper shows that no universal frequency pattern exists, subjects vary significantly, 6Hz is weak for most and frequencies 12-17Hz were most commonly selected.</w:t>
      </w:r>
    </w:p>
    <w:p w14:paraId="53085E39" w14:textId="6CE00E1F" w:rsidR="00DD1CDC" w:rsidRDefault="00DD1CDC" w:rsidP="00DD1CDC">
      <w:pPr>
        <w:ind w:left="720"/>
        <w:rPr>
          <w:b/>
          <w:bCs/>
          <w:sz w:val="21"/>
          <w:szCs w:val="21"/>
        </w:rPr>
      </w:pPr>
      <w:r>
        <w:rPr>
          <w:b/>
          <w:bCs/>
          <w:sz w:val="21"/>
          <w:szCs w:val="21"/>
        </w:rPr>
        <w:t>Toolbox implications</w:t>
      </w:r>
    </w:p>
    <w:p w14:paraId="58AC4660" w14:textId="6F19AD3D" w:rsidR="00DD1CDC" w:rsidRDefault="00DD1CDC" w:rsidP="00DD1CDC">
      <w:pPr>
        <w:ind w:left="720"/>
        <w:rPr>
          <w:sz w:val="21"/>
          <w:szCs w:val="21"/>
        </w:rPr>
      </w:pPr>
      <w:r>
        <w:rPr>
          <w:sz w:val="21"/>
          <w:szCs w:val="21"/>
        </w:rPr>
        <w:t>Researchers should have a quick way to change the parameters, so that they can retry the experiment with different values and find settings that give best results. It should allow them to programatically setup a learning session to figure out correct parameters.</w:t>
      </w:r>
    </w:p>
    <w:p w14:paraId="7D3A77B8" w14:textId="77777777" w:rsidR="00DD1CDC" w:rsidRPr="00DD1CDC" w:rsidRDefault="00DD1CDC" w:rsidP="00DD1CDC">
      <w:pPr>
        <w:ind w:left="720"/>
        <w:rPr>
          <w:sz w:val="21"/>
          <w:szCs w:val="21"/>
        </w:rPr>
      </w:pPr>
    </w:p>
    <w:p w14:paraId="0602C9F4" w14:textId="48BE787F" w:rsidR="00DD1CDC" w:rsidRDefault="00DD1CDC" w:rsidP="00DD1CDC">
      <w:pPr>
        <w:pStyle w:val="ListParagraph"/>
        <w:numPr>
          <w:ilvl w:val="0"/>
          <w:numId w:val="1"/>
        </w:numPr>
      </w:pPr>
      <w:r w:rsidRPr="00DD1CDC">
        <w:t>Herrmann</w:t>
      </w:r>
      <w:r>
        <w:t xml:space="preserve">, 2001: </w:t>
      </w:r>
      <w:r w:rsidRPr="00DD1CDC">
        <w:t>Human EEG responses to 1-100 Hz flicker: resonance phenomena in visual cortex and their potential correlation to cognitive phenomena</w:t>
      </w:r>
    </w:p>
    <w:p w14:paraId="2648315D" w14:textId="46E3526F" w:rsidR="00DD1CDC" w:rsidRDefault="00DD1CDC" w:rsidP="00DD1CDC">
      <w:pPr>
        <w:ind w:left="720"/>
        <w:rPr>
          <w:sz w:val="21"/>
          <w:szCs w:val="21"/>
        </w:rPr>
      </w:pPr>
      <w:r w:rsidRPr="00DD1CDC">
        <w:rPr>
          <w:sz w:val="21"/>
          <w:szCs w:val="21"/>
        </w:rPr>
        <w:t>This study investigated how the human visual cortex responds to flickering light across a very wide frequency range (1</w:t>
      </w:r>
      <w:r w:rsidR="00AC22D9">
        <w:rPr>
          <w:sz w:val="21"/>
          <w:szCs w:val="21"/>
        </w:rPr>
        <w:t>-</w:t>
      </w:r>
      <w:r w:rsidRPr="00DD1CDC">
        <w:rPr>
          <w:sz w:val="21"/>
          <w:szCs w:val="21"/>
        </w:rPr>
        <w:t>100 Hz) and whether certain frequencies produce resonance phenomena</w:t>
      </w:r>
      <w:r w:rsidRPr="00DD1CDC">
        <w:rPr>
          <w:sz w:val="21"/>
          <w:szCs w:val="21"/>
        </w:rPr>
        <w:t xml:space="preserve"> - </w:t>
      </w:r>
      <w:r w:rsidRPr="00DD1CDC">
        <w:rPr>
          <w:sz w:val="21"/>
          <w:szCs w:val="21"/>
        </w:rPr>
        <w:t>that is, unusually strong EEG responses.</w:t>
      </w:r>
    </w:p>
    <w:p w14:paraId="451B4BA0" w14:textId="7496CD0B" w:rsidR="00DD1CDC" w:rsidRDefault="00DD1CDC" w:rsidP="00DD1CDC">
      <w:pPr>
        <w:ind w:left="720"/>
        <w:rPr>
          <w:sz w:val="21"/>
          <w:szCs w:val="21"/>
        </w:rPr>
      </w:pPr>
      <w:r w:rsidRPr="00DD1CDC">
        <w:rPr>
          <w:sz w:val="21"/>
          <w:szCs w:val="21"/>
        </w:rPr>
        <w:t>Participants viewed full-field LED flicker at all frequencies in 1-Hz steps.</w:t>
      </w:r>
      <w:r>
        <w:rPr>
          <w:sz w:val="21"/>
          <w:szCs w:val="21"/>
        </w:rPr>
        <w:t xml:space="preserve"> </w:t>
      </w:r>
      <w:r w:rsidRPr="00DD1CDC">
        <w:rPr>
          <w:sz w:val="21"/>
          <w:szCs w:val="21"/>
        </w:rPr>
        <w:t>The EEG reliably showed steady-state visual evoked potentials (SSVEPs) not only at low and medium frequencies but up to at least 90 Hz, even when subjects could no longer consciously perceive flicker.</w:t>
      </w:r>
    </w:p>
    <w:p w14:paraId="65632BA0" w14:textId="77777777" w:rsidR="00DD1CDC" w:rsidRDefault="00DD1CDC" w:rsidP="00DD1CDC">
      <w:pPr>
        <w:ind w:left="720"/>
        <w:rPr>
          <w:sz w:val="21"/>
          <w:szCs w:val="21"/>
        </w:rPr>
      </w:pPr>
      <w:r w:rsidRPr="00DD1CDC">
        <w:rPr>
          <w:sz w:val="21"/>
          <w:szCs w:val="21"/>
        </w:rPr>
        <w:t>The EEG amplitude was not uniform.</w:t>
      </w:r>
      <w:r>
        <w:rPr>
          <w:sz w:val="21"/>
          <w:szCs w:val="21"/>
        </w:rPr>
        <w:t xml:space="preserve"> </w:t>
      </w:r>
      <w:r w:rsidRPr="00DD1CDC">
        <w:rPr>
          <w:sz w:val="21"/>
          <w:szCs w:val="21"/>
        </w:rPr>
        <w:t>It showed strong response peaks at around:</w:t>
      </w:r>
    </w:p>
    <w:p w14:paraId="37558AD7" w14:textId="77777777" w:rsidR="00DD1CDC" w:rsidRDefault="00DD1CDC" w:rsidP="00DD1CDC">
      <w:pPr>
        <w:pStyle w:val="ListParagraph"/>
        <w:numPr>
          <w:ilvl w:val="0"/>
          <w:numId w:val="3"/>
        </w:numPr>
        <w:rPr>
          <w:sz w:val="21"/>
          <w:szCs w:val="21"/>
        </w:rPr>
      </w:pPr>
      <w:r w:rsidRPr="00DD1CDC">
        <w:rPr>
          <w:sz w:val="21"/>
          <w:szCs w:val="21"/>
        </w:rPr>
        <w:t>10 Hz (the classical alpha resonance)</w:t>
      </w:r>
    </w:p>
    <w:p w14:paraId="4D2D4D5B" w14:textId="77777777" w:rsidR="00DD1CDC" w:rsidRDefault="00DD1CDC" w:rsidP="00DD1CDC">
      <w:pPr>
        <w:pStyle w:val="ListParagraph"/>
        <w:numPr>
          <w:ilvl w:val="0"/>
          <w:numId w:val="3"/>
        </w:numPr>
        <w:rPr>
          <w:sz w:val="21"/>
          <w:szCs w:val="21"/>
        </w:rPr>
      </w:pPr>
      <w:r w:rsidRPr="00DD1CDC">
        <w:rPr>
          <w:sz w:val="21"/>
          <w:szCs w:val="21"/>
        </w:rPr>
        <w:t>20 Hz</w:t>
      </w:r>
    </w:p>
    <w:p w14:paraId="3A92FF04" w14:textId="77777777" w:rsidR="00DD1CDC" w:rsidRDefault="00DD1CDC" w:rsidP="00DD1CDC">
      <w:pPr>
        <w:pStyle w:val="ListParagraph"/>
        <w:numPr>
          <w:ilvl w:val="0"/>
          <w:numId w:val="3"/>
        </w:numPr>
        <w:rPr>
          <w:sz w:val="21"/>
          <w:szCs w:val="21"/>
        </w:rPr>
      </w:pPr>
      <w:r w:rsidRPr="00DD1CDC">
        <w:rPr>
          <w:sz w:val="21"/>
          <w:szCs w:val="21"/>
        </w:rPr>
        <w:t>40 Hz (in the gamma band)</w:t>
      </w:r>
    </w:p>
    <w:p w14:paraId="3C1E92F7" w14:textId="6E4A7C64" w:rsidR="00DD1CDC" w:rsidRPr="00DD1CDC" w:rsidRDefault="00DD1CDC" w:rsidP="00DD1CDC">
      <w:pPr>
        <w:pStyle w:val="ListParagraph"/>
        <w:numPr>
          <w:ilvl w:val="0"/>
          <w:numId w:val="3"/>
        </w:numPr>
        <w:rPr>
          <w:sz w:val="21"/>
          <w:szCs w:val="21"/>
        </w:rPr>
      </w:pPr>
      <w:r w:rsidRPr="00DD1CDC">
        <w:rPr>
          <w:sz w:val="21"/>
          <w:szCs w:val="21"/>
        </w:rPr>
        <w:t>80 Hz (approx. double-gamma)</w:t>
      </w:r>
    </w:p>
    <w:p w14:paraId="5E43135A" w14:textId="363D1774" w:rsidR="00DD1CDC" w:rsidRDefault="00DD1CDC" w:rsidP="00DD1CDC">
      <w:pPr>
        <w:ind w:left="720"/>
        <w:rPr>
          <w:sz w:val="21"/>
          <w:szCs w:val="21"/>
        </w:rPr>
      </w:pPr>
      <w:r w:rsidRPr="00DD1CDC">
        <w:rPr>
          <w:sz w:val="21"/>
          <w:szCs w:val="21"/>
        </w:rPr>
        <w:t>These peaks indicate that the visual cortex has preferred oscillation frequencies to which it responds more strongly</w:t>
      </w:r>
      <w:r>
        <w:rPr>
          <w:sz w:val="21"/>
          <w:szCs w:val="21"/>
        </w:rPr>
        <w:t xml:space="preserve">. </w:t>
      </w:r>
      <w:r w:rsidRPr="00DD1CDC">
        <w:rPr>
          <w:sz w:val="21"/>
          <w:szCs w:val="21"/>
        </w:rPr>
        <w:t>The recorded EEG did not only show responses at the stimulation frequency, but also:</w:t>
      </w:r>
      <w:r>
        <w:rPr>
          <w:sz w:val="21"/>
          <w:szCs w:val="21"/>
        </w:rPr>
        <w:t xml:space="preserve"> </w:t>
      </w:r>
      <w:r w:rsidRPr="00DD1CDC">
        <w:rPr>
          <w:sz w:val="21"/>
          <w:szCs w:val="21"/>
        </w:rPr>
        <w:t>harmonics (e.g., 10 → 20 Hz</w:t>
      </w:r>
      <w:r>
        <w:rPr>
          <w:sz w:val="21"/>
          <w:szCs w:val="21"/>
        </w:rPr>
        <w:t xml:space="preserve">) and </w:t>
      </w:r>
      <w:r w:rsidRPr="00DD1CDC">
        <w:rPr>
          <w:sz w:val="21"/>
          <w:szCs w:val="21"/>
        </w:rPr>
        <w:t>subharmonics (e.g., 30 → 15 Hz)</w:t>
      </w:r>
      <w:r>
        <w:rPr>
          <w:sz w:val="21"/>
          <w:szCs w:val="21"/>
        </w:rPr>
        <w:t>.</w:t>
      </w:r>
    </w:p>
    <w:p w14:paraId="4AEA8C78" w14:textId="05E3457E" w:rsidR="00DD1CDC" w:rsidRDefault="00DD1CDC" w:rsidP="00DD1CDC">
      <w:pPr>
        <w:ind w:left="720"/>
        <w:rPr>
          <w:sz w:val="21"/>
          <w:szCs w:val="21"/>
        </w:rPr>
      </w:pPr>
      <w:r w:rsidRPr="00DD1CDC">
        <w:rPr>
          <w:sz w:val="21"/>
          <w:szCs w:val="21"/>
        </w:rPr>
        <w:lastRenderedPageBreak/>
        <w:t>The author suggests that the 40-Hz resonance observed in SSVEPs may reflect the same neuronal mechanisms responsible for gamma oscillations seen in cognitive tasks</w:t>
      </w:r>
      <w:r>
        <w:rPr>
          <w:sz w:val="21"/>
          <w:szCs w:val="21"/>
        </w:rPr>
        <w:t xml:space="preserve"> (attention, gestalt processing, priming)</w:t>
      </w:r>
      <w:r w:rsidRPr="00DD1CDC">
        <w:rPr>
          <w:sz w:val="21"/>
          <w:szCs w:val="21"/>
        </w:rPr>
        <w:t>.</w:t>
      </w:r>
    </w:p>
    <w:p w14:paraId="0AA53033" w14:textId="0E595AF7" w:rsidR="00DD1CDC" w:rsidRPr="00DD1CDC" w:rsidRDefault="00DD1CDC" w:rsidP="00DD1CDC">
      <w:pPr>
        <w:ind w:left="720"/>
        <w:rPr>
          <w:b/>
          <w:bCs/>
          <w:sz w:val="21"/>
          <w:szCs w:val="21"/>
        </w:rPr>
      </w:pPr>
      <w:r>
        <w:rPr>
          <w:b/>
          <w:bCs/>
          <w:sz w:val="21"/>
          <w:szCs w:val="21"/>
        </w:rPr>
        <w:t>Toolbox implications</w:t>
      </w:r>
    </w:p>
    <w:p w14:paraId="153DD35F" w14:textId="0113B577" w:rsidR="00DD1CDC" w:rsidRDefault="00DD1CDC" w:rsidP="00DD1CDC">
      <w:pPr>
        <w:ind w:left="720"/>
        <w:rPr>
          <w:sz w:val="21"/>
          <w:szCs w:val="21"/>
        </w:rPr>
      </w:pPr>
      <w:r>
        <w:rPr>
          <w:sz w:val="21"/>
          <w:szCs w:val="21"/>
        </w:rPr>
        <w:t xml:space="preserve">Include a comfort mode that suggest frequencies &gt; 35Hz </w:t>
      </w:r>
      <w:r w:rsidR="00AC22D9">
        <w:rPr>
          <w:sz w:val="21"/>
          <w:szCs w:val="21"/>
        </w:rPr>
        <w:t>-</w:t>
      </w:r>
      <w:r>
        <w:rPr>
          <w:sz w:val="21"/>
          <w:szCs w:val="21"/>
        </w:rPr>
        <w:t xml:space="preserve"> users do not perceive flicker but response still seen in the eeg signal. Those also reduce spontaneous EEG interference.</w:t>
      </w:r>
    </w:p>
    <w:p w14:paraId="40FE8FDF" w14:textId="7E97DB76" w:rsidR="00DD1CDC" w:rsidRDefault="00DD1CDC" w:rsidP="00DD1CDC">
      <w:pPr>
        <w:ind w:left="720"/>
        <w:rPr>
          <w:sz w:val="21"/>
          <w:szCs w:val="21"/>
        </w:rPr>
      </w:pPr>
      <w:r>
        <w:rPr>
          <w:sz w:val="21"/>
          <w:szCs w:val="21"/>
        </w:rPr>
        <w:t xml:space="preserve">Use a dual frequency simulation where one stimulus carries 2 different flicker frequencies. </w:t>
      </w:r>
      <w:r w:rsidRPr="00DD1CDC">
        <w:rPr>
          <w:sz w:val="21"/>
          <w:szCs w:val="21"/>
        </w:rPr>
        <w:t>Instead of flickering at a single rate (e.g., 12 Hz), the stimulus is modulated by two sinusoidal or rectangular frequency components, such as F₁ = 15 Hz and F₂ = 20 Hz.</w:t>
      </w:r>
      <w:r>
        <w:rPr>
          <w:sz w:val="21"/>
          <w:szCs w:val="21"/>
        </w:rPr>
        <w:t xml:space="preserve"> </w:t>
      </w:r>
      <w:r w:rsidRPr="00DD1CDC">
        <w:rPr>
          <w:sz w:val="21"/>
          <w:szCs w:val="21"/>
        </w:rPr>
        <w:t>This produces new EEG responses at F₁, F₂, their harmonics, and combination frequencies (F₁ ± F₂).</w:t>
      </w:r>
      <w:r>
        <w:rPr>
          <w:sz w:val="21"/>
          <w:szCs w:val="21"/>
        </w:rPr>
        <w:t xml:space="preserve"> This is usefull because we can encode more targets without requiring more frequencies. Maybe the signal is also more robust. Not sure if this is possible to implement on LCDs.</w:t>
      </w:r>
    </w:p>
    <w:p w14:paraId="462751A1" w14:textId="77777777" w:rsidR="00DD1CDC" w:rsidRPr="00DD1CDC" w:rsidRDefault="00DD1CDC" w:rsidP="00DD1CDC">
      <w:pPr>
        <w:ind w:left="720"/>
        <w:rPr>
          <w:sz w:val="21"/>
          <w:szCs w:val="21"/>
        </w:rPr>
      </w:pPr>
    </w:p>
    <w:p w14:paraId="1E2CAEC4" w14:textId="6E6F6C14" w:rsidR="00DD1CDC" w:rsidRDefault="00DD1CDC" w:rsidP="00DD1CDC">
      <w:pPr>
        <w:pStyle w:val="ListParagraph"/>
        <w:numPr>
          <w:ilvl w:val="0"/>
          <w:numId w:val="1"/>
        </w:numPr>
      </w:pPr>
      <w:r>
        <w:t xml:space="preserve">Hwang et al., 2013: </w:t>
      </w:r>
      <w:r w:rsidRPr="00DD1CDC">
        <w:t>A new dual-frequency stimulation method to increase the number of visual stimuli for multi-class SSVEP-based brain</w:t>
      </w:r>
      <w:r w:rsidR="00AC22D9">
        <w:t>-</w:t>
      </w:r>
      <w:r w:rsidRPr="00DD1CDC">
        <w:t>computer interface (BCI)</w:t>
      </w:r>
    </w:p>
    <w:p w14:paraId="54E1FDA6" w14:textId="762BAF33" w:rsidR="00DD1CDC" w:rsidRDefault="00DD1CDC" w:rsidP="00DD1CDC">
      <w:pPr>
        <w:ind w:left="720"/>
        <w:rPr>
          <w:sz w:val="21"/>
          <w:szCs w:val="21"/>
        </w:rPr>
      </w:pPr>
      <w:r w:rsidRPr="00DD1CDC">
        <w:rPr>
          <w:sz w:val="21"/>
          <w:szCs w:val="21"/>
        </w:rPr>
        <w:t>SSVEP is a periodic brain electrical response induced by the repetitive presentation of a visual stimulus, flickering or reversing at a certain frequency ranging from 1 Hz to 60 Hz (Zhu et al., 2010). Although SSVEP can be elicited by a broad range of frequencies, the available frequencies in practical BCI applications are often restricted by several factors. First, all available stimulation frequencies do not always evoke high SSVEP responses. The frequencies that elicit strong SSVEP responses are highly dependent upon the participants, as well as various properties of the visual stimuli, such as color, size, and contrast (Zhu et al., 2010). Second, the use of two frequencies, F1 and F2, in the same experiment has been typically avoided when F1 is a multiple of F2 or vice versa because of the harmonic SSVEP responses (Bakardjian et al., 2010; Cheng et al., 2002; Shyu et al., 2010); simultaneous use of those frequencies could significantly decrease the performance of SSVEP-based BCI systems. Third, the frequencies in the alpha band (8</w:t>
      </w:r>
      <w:r w:rsidR="00AC22D9">
        <w:rPr>
          <w:sz w:val="21"/>
          <w:szCs w:val="21"/>
        </w:rPr>
        <w:t>-</w:t>
      </w:r>
      <w:r w:rsidRPr="00DD1CDC">
        <w:rPr>
          <w:sz w:val="21"/>
          <w:szCs w:val="21"/>
        </w:rPr>
        <w:t>13 Hz) should be carefully selected because its use has been attributed to a considerable number of false positives (Cheng et al., 2002; Zhu et al., 2010). Fourth, it is rare but sometimes possible that some visual stimuli with flickering frequencies in the 15</w:t>
      </w:r>
      <w:r w:rsidR="00AC22D9">
        <w:rPr>
          <w:sz w:val="21"/>
          <w:szCs w:val="21"/>
        </w:rPr>
        <w:t>-</w:t>
      </w:r>
      <w:r w:rsidRPr="00DD1CDC">
        <w:rPr>
          <w:sz w:val="21"/>
          <w:szCs w:val="21"/>
        </w:rPr>
        <w:t>25 Hz frequency band may provoke epileptic seizures (Fisher et al., 2005). Most importantly, when using a monitor as a rendering device, stimulation frequencies have to be set as sub-harmonics of the monitor refresh rate (usually 60 Hz) to attain accurate SSVEP responses (Yan et al., 2009; Zhu et al., 2010). Therefore, one of the challenging issues in SSVEP-based BCI studies is to make the best use of available frequencies, particularly when using the computer monitor to implement a multi-class SSVEP-based BCI system</w:t>
      </w:r>
      <w:r>
        <w:rPr>
          <w:sz w:val="21"/>
          <w:szCs w:val="21"/>
        </w:rPr>
        <w:t>.</w:t>
      </w:r>
    </w:p>
    <w:p w14:paraId="7910E8F9" w14:textId="646A353F" w:rsidR="00DD1CDC" w:rsidRDefault="00DD1CDC" w:rsidP="00DD1CDC">
      <w:pPr>
        <w:ind w:left="720"/>
        <w:rPr>
          <w:sz w:val="21"/>
          <w:szCs w:val="21"/>
        </w:rPr>
      </w:pPr>
      <w:r>
        <w:rPr>
          <w:sz w:val="21"/>
          <w:szCs w:val="21"/>
        </w:rPr>
        <w:t xml:space="preserve">First option for dual frequency stimulation is such that </w:t>
      </w:r>
      <w:r w:rsidRPr="00DD1CDC">
        <w:rPr>
          <w:sz w:val="21"/>
          <w:szCs w:val="21"/>
        </w:rPr>
        <w:t>each square flickers with distinct frequencies, subject looks into the middle. Problems</w:t>
      </w:r>
      <w:r>
        <w:rPr>
          <w:sz w:val="21"/>
          <w:szCs w:val="21"/>
        </w:rPr>
        <w:t xml:space="preserve"> is that subjects have </w:t>
      </w:r>
      <w:r w:rsidRPr="00DD1CDC">
        <w:rPr>
          <w:sz w:val="21"/>
          <w:szCs w:val="21"/>
        </w:rPr>
        <w:t>difficult</w:t>
      </w:r>
      <w:r>
        <w:rPr>
          <w:sz w:val="21"/>
          <w:szCs w:val="21"/>
        </w:rPr>
        <w:t>ies</w:t>
      </w:r>
      <w:r w:rsidRPr="00DD1CDC">
        <w:rPr>
          <w:sz w:val="21"/>
          <w:szCs w:val="21"/>
        </w:rPr>
        <w:t xml:space="preserve"> in consistently maintaining concentration</w:t>
      </w:r>
      <w:r>
        <w:rPr>
          <w:sz w:val="21"/>
          <w:szCs w:val="21"/>
        </w:rPr>
        <w:t>.</w:t>
      </w:r>
    </w:p>
    <w:p w14:paraId="1111FE96" w14:textId="2A0770A0" w:rsidR="00DD1CDC" w:rsidRDefault="00DD1CDC" w:rsidP="00DD1CDC">
      <w:pPr>
        <w:ind w:left="720"/>
        <w:rPr>
          <w:sz w:val="21"/>
          <w:szCs w:val="21"/>
        </w:rPr>
      </w:pPr>
      <w:r>
        <w:rPr>
          <w:rFonts w:ascii="Arial" w:hAnsi="Arial" w:cs="Arial"/>
          <w:noProof/>
          <w:color w:val="333333"/>
          <w:sz w:val="20"/>
          <w:szCs w:val="20"/>
          <w:bdr w:val="none" w:sz="0" w:space="0" w:color="auto" w:frame="1"/>
        </w:rPr>
        <w:lastRenderedPageBreak/>
        <w:drawing>
          <wp:inline distT="0" distB="0" distL="0" distR="0" wp14:anchorId="116EB50F" wp14:editId="3222941F">
            <wp:extent cx="1729352" cy="1605226"/>
            <wp:effectExtent l="0" t="0" r="0" b="0"/>
            <wp:docPr id="794800285" name="Picture 3" descr="A black and white square with a white squar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00285" name="Picture 3" descr="A black and white square with a white square in the middl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7202" cy="1640360"/>
                    </a:xfrm>
                    <a:prstGeom prst="rect">
                      <a:avLst/>
                    </a:prstGeom>
                    <a:noFill/>
                    <a:ln>
                      <a:noFill/>
                    </a:ln>
                  </pic:spPr>
                </pic:pic>
              </a:graphicData>
            </a:graphic>
          </wp:inline>
        </w:drawing>
      </w:r>
    </w:p>
    <w:p w14:paraId="4904553B" w14:textId="4034F70B" w:rsidR="00DD1CDC" w:rsidRDefault="00DD1CDC" w:rsidP="00DD1CDC">
      <w:pPr>
        <w:ind w:left="720"/>
        <w:rPr>
          <w:sz w:val="21"/>
          <w:szCs w:val="21"/>
        </w:rPr>
      </w:pPr>
      <w:r>
        <w:rPr>
          <w:sz w:val="21"/>
          <w:szCs w:val="21"/>
        </w:rPr>
        <w:t>Proposed stimuli design:</w:t>
      </w:r>
    </w:p>
    <w:p w14:paraId="64E84224" w14:textId="59CA960F" w:rsidR="00DD1CDC" w:rsidRDefault="00DD1CDC" w:rsidP="00DD1CDC">
      <w:pPr>
        <w:ind w:left="720"/>
        <w:rPr>
          <w:sz w:val="21"/>
          <w:szCs w:val="21"/>
        </w:rPr>
      </w:pPr>
      <w:r>
        <w:rPr>
          <w:rFonts w:ascii="Arial" w:hAnsi="Arial" w:cs="Arial"/>
          <w:noProof/>
          <w:color w:val="333333"/>
          <w:sz w:val="20"/>
          <w:szCs w:val="20"/>
          <w:bdr w:val="none" w:sz="0" w:space="0" w:color="auto" w:frame="1"/>
        </w:rPr>
        <w:drawing>
          <wp:inline distT="0" distB="0" distL="0" distR="0" wp14:anchorId="27E82202" wp14:editId="71D9230D">
            <wp:extent cx="1621931" cy="1711465"/>
            <wp:effectExtent l="0" t="0" r="3810" b="3175"/>
            <wp:docPr id="704087145" name="Picture 4" descr="A diagram of a checker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87145" name="Picture 4" descr="A diagram of a checkerboar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02286" cy="1796256"/>
                    </a:xfrm>
                    <a:prstGeom prst="rect">
                      <a:avLst/>
                    </a:prstGeom>
                    <a:noFill/>
                    <a:ln>
                      <a:noFill/>
                    </a:ln>
                  </pic:spPr>
                </pic:pic>
              </a:graphicData>
            </a:graphic>
          </wp:inline>
        </w:drawing>
      </w:r>
    </w:p>
    <w:p w14:paraId="1A36157D" w14:textId="29356587" w:rsidR="00DD1CDC" w:rsidRDefault="00DD1CDC" w:rsidP="00DD1CDC">
      <w:pPr>
        <w:ind w:left="720"/>
        <w:rPr>
          <w:sz w:val="21"/>
          <w:szCs w:val="21"/>
        </w:rPr>
      </w:pPr>
      <w:r w:rsidRPr="00DD1CDC">
        <w:rPr>
          <w:sz w:val="21"/>
          <w:szCs w:val="21"/>
        </w:rPr>
        <w:t>If both patterns flicker at same frequency (standard checkerboard stimulus), then  strong SSVEP response is evoked at a frequency of 2 xF1 (=F1+F1)</w:t>
      </w:r>
      <w:r>
        <w:rPr>
          <w:sz w:val="21"/>
          <w:szCs w:val="21"/>
        </w:rPr>
        <w:t>.</w:t>
      </w:r>
    </w:p>
    <w:p w14:paraId="4072EAF5" w14:textId="32F8B7C2" w:rsidR="00DD1CDC" w:rsidRDefault="00DD1CDC" w:rsidP="00DD1CDC">
      <w:pPr>
        <w:ind w:left="720"/>
        <w:rPr>
          <w:sz w:val="21"/>
          <w:szCs w:val="21"/>
        </w:rPr>
      </w:pPr>
      <w:r w:rsidRPr="00DD1CDC">
        <w:rPr>
          <w:sz w:val="21"/>
          <w:szCs w:val="21"/>
        </w:rPr>
        <w:t>Inspired by this observation, they tried to slightly modify the traditional pattern-reversal checkerboard stimulus by giving different modulation frequencies to ‘Pattern 1’ and ‘Pattern 2’ stimuli, and investigated the SSVEP responses elicited by the modified checkerboard stimulus.</w:t>
      </w:r>
      <w:r>
        <w:rPr>
          <w:sz w:val="21"/>
          <w:szCs w:val="21"/>
        </w:rPr>
        <w:t xml:space="preserve"> Results:</w:t>
      </w:r>
    </w:p>
    <w:p w14:paraId="5CBC02C1" w14:textId="3AF89A91" w:rsidR="00DD1CDC" w:rsidRDefault="00DD1CDC" w:rsidP="00DD1CDC">
      <w:pPr>
        <w:ind w:left="720"/>
        <w:rPr>
          <w:sz w:val="21"/>
          <w:szCs w:val="21"/>
        </w:rPr>
      </w:pPr>
      <w:r>
        <w:rPr>
          <w:rFonts w:ascii="Arial" w:hAnsi="Arial" w:cs="Arial"/>
          <w:noProof/>
          <w:color w:val="333333"/>
          <w:sz w:val="20"/>
          <w:szCs w:val="20"/>
          <w:bdr w:val="none" w:sz="0" w:space="0" w:color="auto" w:frame="1"/>
        </w:rPr>
        <w:drawing>
          <wp:inline distT="0" distB="0" distL="0" distR="0" wp14:anchorId="3CB83475" wp14:editId="1B3C42BE">
            <wp:extent cx="2878301" cy="1594131"/>
            <wp:effectExtent l="0" t="0" r="5080" b="6350"/>
            <wp:docPr id="982441388" name="Picture 5" descr="A graph of different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41388" name="Picture 5" descr="A graph of different frequency&#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1694" cy="1607087"/>
                    </a:xfrm>
                    <a:prstGeom prst="rect">
                      <a:avLst/>
                    </a:prstGeom>
                    <a:noFill/>
                    <a:ln>
                      <a:noFill/>
                    </a:ln>
                  </pic:spPr>
                </pic:pic>
              </a:graphicData>
            </a:graphic>
          </wp:inline>
        </w:drawing>
      </w:r>
    </w:p>
    <w:p w14:paraId="5A8131AE" w14:textId="391D87E9" w:rsidR="00DD1CDC" w:rsidRDefault="00DD1CDC" w:rsidP="00DD1CDC">
      <w:pPr>
        <w:ind w:left="720"/>
        <w:rPr>
          <w:b/>
          <w:bCs/>
          <w:sz w:val="21"/>
          <w:szCs w:val="21"/>
        </w:rPr>
      </w:pPr>
      <w:r>
        <w:rPr>
          <w:b/>
          <w:bCs/>
          <w:sz w:val="21"/>
          <w:szCs w:val="21"/>
        </w:rPr>
        <w:t>Toolbox implications</w:t>
      </w:r>
    </w:p>
    <w:p w14:paraId="7006FE3E" w14:textId="06663CEF" w:rsidR="00DD1CDC" w:rsidRPr="00DD1CDC" w:rsidRDefault="00DD1CDC" w:rsidP="00DD1CDC">
      <w:pPr>
        <w:ind w:left="720"/>
        <w:rPr>
          <w:sz w:val="21"/>
          <w:szCs w:val="21"/>
        </w:rPr>
      </w:pPr>
      <w:r>
        <w:rPr>
          <w:sz w:val="21"/>
          <w:szCs w:val="21"/>
        </w:rPr>
        <w:t>Add an option to setup flickering with dual frequencies as proposed in this research.</w:t>
      </w:r>
    </w:p>
    <w:p w14:paraId="10C86507" w14:textId="77777777" w:rsidR="00DD1CDC" w:rsidRDefault="00DD1CDC" w:rsidP="00DD1CDC"/>
    <w:p w14:paraId="6CB2117A" w14:textId="3F12F4B2" w:rsidR="00DD1CDC" w:rsidRDefault="00DD1CDC" w:rsidP="00DD1CDC">
      <w:pPr>
        <w:pStyle w:val="ListParagraph"/>
        <w:numPr>
          <w:ilvl w:val="0"/>
          <w:numId w:val="1"/>
        </w:numPr>
      </w:pPr>
      <w:r>
        <w:t xml:space="preserve">Wang et al., 2008: </w:t>
      </w:r>
      <w:r w:rsidRPr="00DD1CDC">
        <w:t>Brain-computer interfaces based on visual evoked potentials: Feasibility of practical system designs</w:t>
      </w:r>
    </w:p>
    <w:p w14:paraId="43E63FE5" w14:textId="77777777" w:rsidR="00DD1CDC" w:rsidRPr="00DD1CDC" w:rsidRDefault="00DD1CDC" w:rsidP="00DD1CDC">
      <w:pPr>
        <w:ind w:left="720"/>
        <w:rPr>
          <w:sz w:val="21"/>
          <w:szCs w:val="21"/>
        </w:rPr>
      </w:pPr>
      <w:r w:rsidRPr="00DD1CDC">
        <w:rPr>
          <w:sz w:val="21"/>
          <w:szCs w:val="21"/>
        </w:rPr>
        <w:t>The article provides a broad overview of VEP-based BCIs, explaining how they work, how they are designed, and what challenges remain in making them practical systems.</w:t>
      </w:r>
    </w:p>
    <w:p w14:paraId="732E0C01" w14:textId="77777777" w:rsidR="00DD1CDC" w:rsidRPr="00DD1CDC" w:rsidRDefault="00DD1CDC" w:rsidP="00DD1CDC">
      <w:pPr>
        <w:ind w:left="720"/>
        <w:rPr>
          <w:sz w:val="21"/>
          <w:szCs w:val="21"/>
        </w:rPr>
      </w:pPr>
      <w:r w:rsidRPr="00DD1CDC">
        <w:rPr>
          <w:sz w:val="21"/>
          <w:szCs w:val="21"/>
        </w:rPr>
        <w:lastRenderedPageBreak/>
        <w:t>VEP BCIs rely on the brain’s electrical responses to visual flicker. Two types of responses are used:</w:t>
      </w:r>
    </w:p>
    <w:p w14:paraId="488F7E12" w14:textId="1B493511" w:rsidR="00DD1CDC" w:rsidRPr="00DD1CDC" w:rsidRDefault="00DD1CDC" w:rsidP="00DD1CDC">
      <w:pPr>
        <w:pStyle w:val="ListParagraph"/>
        <w:numPr>
          <w:ilvl w:val="0"/>
          <w:numId w:val="3"/>
        </w:numPr>
        <w:rPr>
          <w:sz w:val="21"/>
          <w:szCs w:val="21"/>
        </w:rPr>
      </w:pPr>
      <w:r w:rsidRPr="00DD1CDC">
        <w:rPr>
          <w:sz w:val="21"/>
          <w:szCs w:val="21"/>
        </w:rPr>
        <w:t xml:space="preserve">Transient VEPs (TVEPs) </w:t>
      </w:r>
      <w:r w:rsidR="00AC22D9">
        <w:rPr>
          <w:sz w:val="21"/>
          <w:szCs w:val="21"/>
        </w:rPr>
        <w:t>-</w:t>
      </w:r>
      <w:r w:rsidRPr="00DD1CDC">
        <w:rPr>
          <w:sz w:val="21"/>
          <w:szCs w:val="21"/>
        </w:rPr>
        <w:t xml:space="preserve"> responses to slow, discrete flashes.</w:t>
      </w:r>
    </w:p>
    <w:p w14:paraId="43E44E2F" w14:textId="36D07667" w:rsidR="00DD1CDC" w:rsidRPr="00DD1CDC" w:rsidRDefault="00DD1CDC" w:rsidP="00DD1CDC">
      <w:pPr>
        <w:pStyle w:val="ListParagraph"/>
        <w:numPr>
          <w:ilvl w:val="0"/>
          <w:numId w:val="3"/>
        </w:numPr>
        <w:rPr>
          <w:sz w:val="21"/>
          <w:szCs w:val="21"/>
        </w:rPr>
      </w:pPr>
      <w:r w:rsidRPr="00DD1CDC">
        <w:rPr>
          <w:sz w:val="21"/>
          <w:szCs w:val="21"/>
        </w:rPr>
        <w:t xml:space="preserve">Steady-State VEPs (SSVEPs) </w:t>
      </w:r>
      <w:r w:rsidR="00AC22D9">
        <w:rPr>
          <w:sz w:val="21"/>
          <w:szCs w:val="21"/>
        </w:rPr>
        <w:t>-</w:t>
      </w:r>
      <w:r w:rsidRPr="00DD1CDC">
        <w:rPr>
          <w:sz w:val="21"/>
          <w:szCs w:val="21"/>
        </w:rPr>
        <w:t xml:space="preserve"> responses to rapid, periodic flicker, creating stable frequency components in EEG.</w:t>
      </w:r>
    </w:p>
    <w:p w14:paraId="28982C27" w14:textId="77777777" w:rsidR="00DD1CDC" w:rsidRPr="00DD1CDC" w:rsidRDefault="00DD1CDC" w:rsidP="00DD1CDC">
      <w:pPr>
        <w:ind w:left="720"/>
        <w:rPr>
          <w:sz w:val="21"/>
          <w:szCs w:val="21"/>
        </w:rPr>
      </w:pPr>
      <w:r w:rsidRPr="00DD1CDC">
        <w:rPr>
          <w:sz w:val="21"/>
          <w:szCs w:val="21"/>
        </w:rPr>
        <w:t>Two main stimulus types:</w:t>
      </w:r>
    </w:p>
    <w:p w14:paraId="70E2AE27" w14:textId="1E68E9E8" w:rsidR="00DD1CDC" w:rsidRPr="00DD1CDC" w:rsidRDefault="00DD1CDC" w:rsidP="00DD1CDC">
      <w:pPr>
        <w:pStyle w:val="ListParagraph"/>
        <w:numPr>
          <w:ilvl w:val="0"/>
          <w:numId w:val="3"/>
        </w:numPr>
        <w:rPr>
          <w:sz w:val="21"/>
          <w:szCs w:val="21"/>
        </w:rPr>
      </w:pPr>
      <w:r w:rsidRPr="00DD1CDC">
        <w:rPr>
          <w:sz w:val="21"/>
          <w:szCs w:val="21"/>
        </w:rPr>
        <w:t xml:space="preserve">Monitors (LCD/CRT) </w:t>
      </w:r>
      <w:r w:rsidR="00AC22D9">
        <w:rPr>
          <w:sz w:val="21"/>
          <w:szCs w:val="21"/>
        </w:rPr>
        <w:t>-</w:t>
      </w:r>
      <w:r w:rsidRPr="00DD1CDC">
        <w:rPr>
          <w:sz w:val="21"/>
          <w:szCs w:val="21"/>
        </w:rPr>
        <w:t xml:space="preserve"> easy to configure but limited in number of distinct frequencies because of refresh rate.</w:t>
      </w:r>
    </w:p>
    <w:p w14:paraId="43401424" w14:textId="33F17F14" w:rsidR="00DD1CDC" w:rsidRPr="00DD1CDC" w:rsidRDefault="00DD1CDC" w:rsidP="00DD1CDC">
      <w:pPr>
        <w:pStyle w:val="ListParagraph"/>
        <w:numPr>
          <w:ilvl w:val="0"/>
          <w:numId w:val="3"/>
        </w:numPr>
        <w:rPr>
          <w:sz w:val="21"/>
          <w:szCs w:val="21"/>
        </w:rPr>
      </w:pPr>
      <w:r w:rsidRPr="00DD1CDC">
        <w:rPr>
          <w:sz w:val="21"/>
          <w:szCs w:val="21"/>
        </w:rPr>
        <w:t xml:space="preserve">LED arrays </w:t>
      </w:r>
      <w:r w:rsidR="00AC22D9">
        <w:rPr>
          <w:sz w:val="21"/>
          <w:szCs w:val="21"/>
        </w:rPr>
        <w:t>-</w:t>
      </w:r>
      <w:r w:rsidRPr="00DD1CDC">
        <w:rPr>
          <w:sz w:val="21"/>
          <w:szCs w:val="21"/>
        </w:rPr>
        <w:t xml:space="preserve"> allow many precise frequencies and support large target sets (e.g., 48-target systems).</w:t>
      </w:r>
    </w:p>
    <w:p w14:paraId="0C517A3B" w14:textId="77777777" w:rsidR="00DD1CDC" w:rsidRPr="00DD1CDC" w:rsidRDefault="00DD1CDC" w:rsidP="00DD1CDC">
      <w:pPr>
        <w:ind w:left="720"/>
        <w:rPr>
          <w:sz w:val="21"/>
          <w:szCs w:val="21"/>
        </w:rPr>
      </w:pPr>
      <w:r w:rsidRPr="00DD1CDC">
        <w:rPr>
          <w:sz w:val="21"/>
          <w:szCs w:val="21"/>
        </w:rPr>
        <w:t>More targets → higher potential bit rate, but also greater fatigue and design complexity.</w:t>
      </w:r>
    </w:p>
    <w:p w14:paraId="2CCAD20C" w14:textId="77777777" w:rsidR="00DD1CDC" w:rsidRPr="00DD1CDC" w:rsidRDefault="00DD1CDC" w:rsidP="00DD1CDC">
      <w:pPr>
        <w:ind w:left="720"/>
        <w:rPr>
          <w:sz w:val="21"/>
          <w:szCs w:val="21"/>
        </w:rPr>
      </w:pPr>
      <w:r w:rsidRPr="00DD1CDC">
        <w:rPr>
          <w:sz w:val="21"/>
          <w:szCs w:val="21"/>
        </w:rPr>
        <w:t>Harmonics (2nd, 3rd) often carry strong information and improve classification.</w:t>
      </w:r>
    </w:p>
    <w:p w14:paraId="7BE8DB11" w14:textId="77777777" w:rsidR="00DD1CDC" w:rsidRPr="00DD1CDC" w:rsidRDefault="00DD1CDC" w:rsidP="00DD1CDC">
      <w:pPr>
        <w:ind w:left="720"/>
        <w:rPr>
          <w:b/>
          <w:bCs/>
          <w:sz w:val="21"/>
          <w:szCs w:val="21"/>
        </w:rPr>
      </w:pPr>
      <w:r w:rsidRPr="00DD1CDC">
        <w:rPr>
          <w:b/>
          <w:bCs/>
          <w:sz w:val="21"/>
          <w:szCs w:val="21"/>
        </w:rPr>
        <w:t>Examples</w:t>
      </w:r>
    </w:p>
    <w:p w14:paraId="2F290AAC" w14:textId="77777777" w:rsidR="00DD1CDC" w:rsidRPr="00DD1CDC" w:rsidRDefault="00DD1CDC" w:rsidP="00DD1CDC">
      <w:pPr>
        <w:pStyle w:val="ListParagraph"/>
        <w:numPr>
          <w:ilvl w:val="0"/>
          <w:numId w:val="3"/>
        </w:numPr>
        <w:rPr>
          <w:sz w:val="21"/>
          <w:szCs w:val="21"/>
        </w:rPr>
      </w:pPr>
      <w:r w:rsidRPr="00DD1CDC">
        <w:rPr>
          <w:sz w:val="21"/>
          <w:szCs w:val="21"/>
        </w:rPr>
        <w:t>Frequency-coded system</w:t>
      </w:r>
    </w:p>
    <w:p w14:paraId="548B26C0" w14:textId="77777777" w:rsidR="00DD1CDC" w:rsidRPr="00DD1CDC" w:rsidRDefault="00DD1CDC" w:rsidP="00DD1CDC">
      <w:pPr>
        <w:pStyle w:val="ListParagraph"/>
        <w:numPr>
          <w:ilvl w:val="1"/>
          <w:numId w:val="3"/>
        </w:numPr>
        <w:rPr>
          <w:sz w:val="21"/>
          <w:szCs w:val="21"/>
        </w:rPr>
      </w:pPr>
      <w:r w:rsidRPr="00DD1CDC">
        <w:rPr>
          <w:sz w:val="21"/>
          <w:szCs w:val="21"/>
        </w:rPr>
        <w:t>Uses 1 bipolar occipital lead</w:t>
      </w:r>
    </w:p>
    <w:p w14:paraId="795A6B6A" w14:textId="77777777" w:rsidR="00DD1CDC" w:rsidRPr="00DD1CDC" w:rsidRDefault="00DD1CDC" w:rsidP="00DD1CDC">
      <w:pPr>
        <w:pStyle w:val="ListParagraph"/>
        <w:numPr>
          <w:ilvl w:val="1"/>
          <w:numId w:val="3"/>
        </w:numPr>
        <w:rPr>
          <w:sz w:val="21"/>
          <w:szCs w:val="21"/>
        </w:rPr>
      </w:pPr>
      <w:r w:rsidRPr="00DD1CDC">
        <w:rPr>
          <w:sz w:val="21"/>
          <w:szCs w:val="21"/>
        </w:rPr>
        <w:t>Incorporates harmonics for robust detection</w:t>
      </w:r>
    </w:p>
    <w:p w14:paraId="1CD7AF48" w14:textId="0E588196" w:rsidR="00DD1CDC" w:rsidRPr="00DD1CDC" w:rsidRDefault="00DD1CDC" w:rsidP="00DD1CDC">
      <w:pPr>
        <w:pStyle w:val="ListParagraph"/>
        <w:numPr>
          <w:ilvl w:val="1"/>
          <w:numId w:val="3"/>
        </w:numPr>
        <w:rPr>
          <w:sz w:val="21"/>
          <w:szCs w:val="21"/>
        </w:rPr>
      </w:pPr>
      <w:r w:rsidRPr="00DD1CDC">
        <w:rPr>
          <w:sz w:val="21"/>
          <w:szCs w:val="21"/>
        </w:rPr>
        <w:t>Achieved ~46.7 bits/min in a dialing-task demo</w:t>
      </w:r>
      <w:r w:rsidRPr="00DD1CDC">
        <w:rPr>
          <w:sz w:val="21"/>
          <w:szCs w:val="21"/>
        </w:rPr>
        <w:br/>
      </w:r>
      <w:r w:rsidRPr="00DD1CDC">
        <w:rPr>
          <w:sz w:val="21"/>
          <w:szCs w:val="21"/>
        </w:rPr>
        <w:drawing>
          <wp:inline distT="0" distB="0" distL="0" distR="0" wp14:anchorId="74700F03" wp14:editId="56A79E87">
            <wp:extent cx="2366996" cy="1302818"/>
            <wp:effectExtent l="0" t="0" r="0" b="5715"/>
            <wp:docPr id="176324593" name="Picture 1" descr="A diagram of an electrical activ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4593" name="Picture 1" descr="A diagram of an electrical activity&#10;&#10;AI-generated content may be incorrect."/>
                    <pic:cNvPicPr/>
                  </pic:nvPicPr>
                  <pic:blipFill>
                    <a:blip r:embed="rId11"/>
                    <a:stretch>
                      <a:fillRect/>
                    </a:stretch>
                  </pic:blipFill>
                  <pic:spPr>
                    <a:xfrm>
                      <a:off x="0" y="0"/>
                      <a:ext cx="2398896" cy="1320376"/>
                    </a:xfrm>
                    <a:prstGeom prst="rect">
                      <a:avLst/>
                    </a:prstGeom>
                  </pic:spPr>
                </pic:pic>
              </a:graphicData>
            </a:graphic>
          </wp:inline>
        </w:drawing>
      </w:r>
    </w:p>
    <w:p w14:paraId="196C14AE" w14:textId="77777777" w:rsidR="00DD1CDC" w:rsidRPr="00DD1CDC" w:rsidRDefault="00DD1CDC" w:rsidP="00DD1CDC">
      <w:pPr>
        <w:pStyle w:val="ListParagraph"/>
        <w:numPr>
          <w:ilvl w:val="0"/>
          <w:numId w:val="3"/>
        </w:numPr>
        <w:rPr>
          <w:sz w:val="21"/>
          <w:szCs w:val="21"/>
        </w:rPr>
      </w:pPr>
      <w:r w:rsidRPr="00DD1CDC">
        <w:rPr>
          <w:sz w:val="21"/>
          <w:szCs w:val="21"/>
        </w:rPr>
        <w:t>Phase-coded system</w:t>
      </w:r>
    </w:p>
    <w:p w14:paraId="6262218A" w14:textId="77777777" w:rsidR="00DD1CDC" w:rsidRPr="00DD1CDC" w:rsidRDefault="00DD1CDC" w:rsidP="00DD1CDC">
      <w:pPr>
        <w:pStyle w:val="ListParagraph"/>
        <w:numPr>
          <w:ilvl w:val="1"/>
          <w:numId w:val="3"/>
        </w:numPr>
        <w:rPr>
          <w:sz w:val="21"/>
          <w:szCs w:val="21"/>
        </w:rPr>
      </w:pPr>
      <w:r w:rsidRPr="00DD1CDC">
        <w:rPr>
          <w:sz w:val="21"/>
          <w:szCs w:val="21"/>
        </w:rPr>
        <w:t>Six targets flickering at the same frequency (10 Hz) but different phases</w:t>
      </w:r>
    </w:p>
    <w:p w14:paraId="69AD8C2A" w14:textId="77777777" w:rsidR="00DD1CDC" w:rsidRPr="00DD1CDC" w:rsidRDefault="00DD1CDC" w:rsidP="00DD1CDC">
      <w:pPr>
        <w:pStyle w:val="ListParagraph"/>
        <w:numPr>
          <w:ilvl w:val="1"/>
          <w:numId w:val="3"/>
        </w:numPr>
        <w:rPr>
          <w:sz w:val="21"/>
          <w:szCs w:val="21"/>
        </w:rPr>
      </w:pPr>
      <w:r w:rsidRPr="00DD1CDC">
        <w:rPr>
          <w:sz w:val="21"/>
          <w:szCs w:val="21"/>
        </w:rPr>
        <w:t>Achieved 86.7% accuracy</w:t>
      </w:r>
    </w:p>
    <w:p w14:paraId="5B654869" w14:textId="76C165B3" w:rsidR="00DD1CDC" w:rsidRPr="00DD1CDC" w:rsidRDefault="00DD1CDC" w:rsidP="00DD1CDC">
      <w:pPr>
        <w:pStyle w:val="ListParagraph"/>
        <w:numPr>
          <w:ilvl w:val="1"/>
          <w:numId w:val="3"/>
        </w:numPr>
        <w:rPr>
          <w:sz w:val="21"/>
          <w:szCs w:val="21"/>
        </w:rPr>
      </w:pPr>
      <w:r w:rsidRPr="00DD1CDC">
        <w:rPr>
          <w:sz w:val="21"/>
          <w:szCs w:val="21"/>
        </w:rPr>
        <w:t>Demonstrates feasibility of increasing number of targets without increasing frequency range</w:t>
      </w:r>
      <w:r w:rsidRPr="00DD1CDC">
        <w:rPr>
          <w:sz w:val="21"/>
          <w:szCs w:val="21"/>
        </w:rPr>
        <w:br/>
      </w:r>
      <w:r w:rsidRPr="00DD1CDC">
        <w:rPr>
          <w:sz w:val="21"/>
          <w:szCs w:val="21"/>
        </w:rPr>
        <w:drawing>
          <wp:inline distT="0" distB="0" distL="0" distR="0" wp14:anchorId="4F028593" wp14:editId="7B96D01D">
            <wp:extent cx="2591911" cy="1577947"/>
            <wp:effectExtent l="0" t="0" r="0" b="0"/>
            <wp:docPr id="1982844454"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44454" name="Picture 1" descr="A graph with numbers and lines&#10;&#10;AI-generated content may be incorrect."/>
                    <pic:cNvPicPr/>
                  </pic:nvPicPr>
                  <pic:blipFill>
                    <a:blip r:embed="rId12"/>
                    <a:stretch>
                      <a:fillRect/>
                    </a:stretch>
                  </pic:blipFill>
                  <pic:spPr>
                    <a:xfrm>
                      <a:off x="0" y="0"/>
                      <a:ext cx="2615085" cy="1592055"/>
                    </a:xfrm>
                    <a:prstGeom prst="rect">
                      <a:avLst/>
                    </a:prstGeom>
                  </pic:spPr>
                </pic:pic>
              </a:graphicData>
            </a:graphic>
          </wp:inline>
        </w:drawing>
      </w:r>
    </w:p>
    <w:p w14:paraId="12252CD2" w14:textId="77777777" w:rsidR="00DD1CDC" w:rsidRPr="00DD1CDC" w:rsidRDefault="00DD1CDC" w:rsidP="00DD1CDC">
      <w:pPr>
        <w:ind w:firstLine="720"/>
        <w:rPr>
          <w:b/>
          <w:bCs/>
          <w:sz w:val="21"/>
          <w:szCs w:val="21"/>
        </w:rPr>
      </w:pPr>
      <w:r w:rsidRPr="00DD1CDC">
        <w:rPr>
          <w:b/>
          <w:bCs/>
          <w:sz w:val="21"/>
          <w:szCs w:val="21"/>
        </w:rPr>
        <w:t>Toolbox implications</w:t>
      </w:r>
    </w:p>
    <w:tbl>
      <w:tblPr>
        <w:tblStyle w:val="TableGrid"/>
        <w:tblW w:w="0" w:type="auto"/>
        <w:tblInd w:w="720" w:type="dxa"/>
        <w:tblLook w:val="04A0" w:firstRow="1" w:lastRow="0" w:firstColumn="1" w:lastColumn="0" w:noHBand="0" w:noVBand="1"/>
      </w:tblPr>
      <w:tblGrid>
        <w:gridCol w:w="1611"/>
        <w:gridCol w:w="2441"/>
        <w:gridCol w:w="1803"/>
        <w:gridCol w:w="2441"/>
      </w:tblGrid>
      <w:tr w:rsidR="00DD1CDC" w:rsidRPr="00DD1CDC" w14:paraId="6ED05BDF" w14:textId="77777777" w:rsidTr="00DD1CDC">
        <w:tc>
          <w:tcPr>
            <w:tcW w:w="1611" w:type="dxa"/>
          </w:tcPr>
          <w:p w14:paraId="110B9A85" w14:textId="77777777" w:rsidR="00DD1CDC" w:rsidRPr="00DD1CDC" w:rsidRDefault="00DD1CDC" w:rsidP="007131F4">
            <w:pPr>
              <w:rPr>
                <w:b/>
                <w:bCs/>
                <w:sz w:val="21"/>
                <w:szCs w:val="21"/>
              </w:rPr>
            </w:pPr>
            <w:r w:rsidRPr="00DD1CDC">
              <w:rPr>
                <w:b/>
                <w:bCs/>
                <w:sz w:val="21"/>
                <w:szCs w:val="21"/>
              </w:rPr>
              <w:t>Parameter</w:t>
            </w:r>
          </w:p>
        </w:tc>
        <w:tc>
          <w:tcPr>
            <w:tcW w:w="2441" w:type="dxa"/>
          </w:tcPr>
          <w:p w14:paraId="0533A195" w14:textId="77777777" w:rsidR="00DD1CDC" w:rsidRPr="00DD1CDC" w:rsidRDefault="00DD1CDC" w:rsidP="007131F4">
            <w:pPr>
              <w:rPr>
                <w:b/>
                <w:bCs/>
                <w:sz w:val="21"/>
                <w:szCs w:val="21"/>
              </w:rPr>
            </w:pPr>
            <w:r w:rsidRPr="00DD1CDC">
              <w:rPr>
                <w:b/>
                <w:bCs/>
                <w:sz w:val="21"/>
                <w:szCs w:val="21"/>
              </w:rPr>
              <w:t>Possible values</w:t>
            </w:r>
          </w:p>
        </w:tc>
        <w:tc>
          <w:tcPr>
            <w:tcW w:w="1803" w:type="dxa"/>
          </w:tcPr>
          <w:p w14:paraId="28CA8CA0" w14:textId="77777777" w:rsidR="00DD1CDC" w:rsidRPr="00DD1CDC" w:rsidRDefault="00DD1CDC" w:rsidP="007131F4">
            <w:pPr>
              <w:rPr>
                <w:b/>
                <w:bCs/>
                <w:sz w:val="21"/>
                <w:szCs w:val="21"/>
              </w:rPr>
            </w:pPr>
            <w:r w:rsidRPr="00DD1CDC">
              <w:rPr>
                <w:b/>
                <w:bCs/>
                <w:sz w:val="21"/>
                <w:szCs w:val="21"/>
              </w:rPr>
              <w:t>Default value</w:t>
            </w:r>
          </w:p>
        </w:tc>
        <w:tc>
          <w:tcPr>
            <w:tcW w:w="2441" w:type="dxa"/>
          </w:tcPr>
          <w:p w14:paraId="7D819224" w14:textId="77777777" w:rsidR="00DD1CDC" w:rsidRPr="00DD1CDC" w:rsidRDefault="00DD1CDC" w:rsidP="007131F4">
            <w:pPr>
              <w:rPr>
                <w:b/>
                <w:bCs/>
                <w:sz w:val="21"/>
                <w:szCs w:val="21"/>
              </w:rPr>
            </w:pPr>
            <w:r w:rsidRPr="00DD1CDC">
              <w:rPr>
                <w:b/>
                <w:bCs/>
                <w:sz w:val="21"/>
                <w:szCs w:val="21"/>
              </w:rPr>
              <w:t>Description</w:t>
            </w:r>
          </w:p>
        </w:tc>
      </w:tr>
      <w:tr w:rsidR="00DD1CDC" w:rsidRPr="00DD1CDC" w14:paraId="34D27A19" w14:textId="77777777" w:rsidTr="00DD1CDC">
        <w:tc>
          <w:tcPr>
            <w:tcW w:w="1611" w:type="dxa"/>
          </w:tcPr>
          <w:p w14:paraId="4A617053" w14:textId="1874B51E" w:rsidR="00DD1CDC" w:rsidRPr="00DD1CDC" w:rsidRDefault="00DD1CDC" w:rsidP="007131F4">
            <w:pPr>
              <w:rPr>
                <w:sz w:val="21"/>
                <w:szCs w:val="21"/>
              </w:rPr>
            </w:pPr>
            <w:r w:rsidRPr="00DD1CDC">
              <w:rPr>
                <w:sz w:val="21"/>
                <w:szCs w:val="21"/>
              </w:rPr>
              <w:t>allow_harmonics</w:t>
            </w:r>
          </w:p>
        </w:tc>
        <w:tc>
          <w:tcPr>
            <w:tcW w:w="2441" w:type="dxa"/>
          </w:tcPr>
          <w:p w14:paraId="171EF2CD" w14:textId="6565467F" w:rsidR="00DD1CDC" w:rsidRPr="00DD1CDC" w:rsidRDefault="00DD1CDC" w:rsidP="007131F4">
            <w:pPr>
              <w:rPr>
                <w:sz w:val="21"/>
                <w:szCs w:val="21"/>
              </w:rPr>
            </w:pPr>
            <w:r w:rsidRPr="00DD1CDC">
              <w:rPr>
                <w:sz w:val="21"/>
                <w:szCs w:val="21"/>
              </w:rPr>
              <w:t>true, false</w:t>
            </w:r>
          </w:p>
        </w:tc>
        <w:tc>
          <w:tcPr>
            <w:tcW w:w="1803" w:type="dxa"/>
          </w:tcPr>
          <w:p w14:paraId="1955635D" w14:textId="45924657" w:rsidR="00DD1CDC" w:rsidRPr="00DD1CDC" w:rsidRDefault="00DD1CDC" w:rsidP="007131F4">
            <w:pPr>
              <w:rPr>
                <w:sz w:val="21"/>
                <w:szCs w:val="21"/>
              </w:rPr>
            </w:pPr>
            <w:r w:rsidRPr="00DD1CDC">
              <w:rPr>
                <w:sz w:val="21"/>
                <w:szCs w:val="21"/>
              </w:rPr>
              <w:t>true</w:t>
            </w:r>
          </w:p>
        </w:tc>
        <w:tc>
          <w:tcPr>
            <w:tcW w:w="2441" w:type="dxa"/>
          </w:tcPr>
          <w:p w14:paraId="7BD1A5CC" w14:textId="26DD460D" w:rsidR="00DD1CDC" w:rsidRPr="00DD1CDC" w:rsidRDefault="00DD1CDC" w:rsidP="007131F4">
            <w:pPr>
              <w:rPr>
                <w:sz w:val="21"/>
                <w:szCs w:val="21"/>
              </w:rPr>
            </w:pPr>
            <w:r w:rsidRPr="00DD1CDC">
              <w:rPr>
                <w:sz w:val="21"/>
                <w:szCs w:val="21"/>
              </w:rPr>
              <w:t xml:space="preserve">Choose frequencies that are not in harmonic </w:t>
            </w:r>
            <w:r w:rsidRPr="00DD1CDC">
              <w:rPr>
                <w:sz w:val="21"/>
                <w:szCs w:val="21"/>
              </w:rPr>
              <w:lastRenderedPageBreak/>
              <w:t>relationship so that harmonics can be used in classification.</w:t>
            </w:r>
          </w:p>
        </w:tc>
      </w:tr>
      <w:tr w:rsidR="00DD1CDC" w:rsidRPr="00DD1CDC" w14:paraId="1BFC0F91" w14:textId="77777777" w:rsidTr="00DD1CDC">
        <w:tc>
          <w:tcPr>
            <w:tcW w:w="1611" w:type="dxa"/>
          </w:tcPr>
          <w:p w14:paraId="2A32C3B4" w14:textId="5D3279F9" w:rsidR="00DD1CDC" w:rsidRPr="00DD1CDC" w:rsidRDefault="00DD1CDC" w:rsidP="00DD1CDC">
            <w:pPr>
              <w:rPr>
                <w:sz w:val="21"/>
                <w:szCs w:val="21"/>
              </w:rPr>
            </w:pPr>
            <w:r w:rsidRPr="00DD1CDC">
              <w:rPr>
                <w:sz w:val="21"/>
                <w:szCs w:val="21"/>
              </w:rPr>
              <w:lastRenderedPageBreak/>
              <w:t>freq_coding_type</w:t>
            </w:r>
          </w:p>
        </w:tc>
        <w:tc>
          <w:tcPr>
            <w:tcW w:w="2441" w:type="dxa"/>
          </w:tcPr>
          <w:p w14:paraId="788A9BC4" w14:textId="6333F2B3" w:rsidR="00DD1CDC" w:rsidRPr="00DD1CDC" w:rsidRDefault="00DD1CDC" w:rsidP="00DD1CDC">
            <w:pPr>
              <w:rPr>
                <w:sz w:val="21"/>
                <w:szCs w:val="21"/>
              </w:rPr>
            </w:pPr>
            <w:r w:rsidRPr="00DD1CDC">
              <w:rPr>
                <w:sz w:val="21"/>
                <w:szCs w:val="21"/>
              </w:rPr>
              <w:t>FREQUENCY_ONLY, FREQUENCY_WITH_PHASE</w:t>
            </w:r>
          </w:p>
        </w:tc>
        <w:tc>
          <w:tcPr>
            <w:tcW w:w="1803" w:type="dxa"/>
          </w:tcPr>
          <w:p w14:paraId="7886A410" w14:textId="2CBA0759" w:rsidR="00DD1CDC" w:rsidRPr="00DD1CDC" w:rsidRDefault="00DD1CDC" w:rsidP="00DD1CDC">
            <w:pPr>
              <w:rPr>
                <w:sz w:val="21"/>
                <w:szCs w:val="21"/>
              </w:rPr>
            </w:pPr>
            <w:r w:rsidRPr="00DD1CDC">
              <w:rPr>
                <w:sz w:val="21"/>
                <w:szCs w:val="21"/>
              </w:rPr>
              <w:t>FREQUENCY_ONLY</w:t>
            </w:r>
          </w:p>
        </w:tc>
        <w:tc>
          <w:tcPr>
            <w:tcW w:w="2441" w:type="dxa"/>
          </w:tcPr>
          <w:p w14:paraId="6050EF60" w14:textId="77777777" w:rsidR="00DD1CDC" w:rsidRPr="00DD1CDC" w:rsidRDefault="00DD1CDC" w:rsidP="00DD1CDC">
            <w:pPr>
              <w:rPr>
                <w:sz w:val="21"/>
                <w:szCs w:val="21"/>
              </w:rPr>
            </w:pPr>
          </w:p>
        </w:tc>
      </w:tr>
      <w:tr w:rsidR="00DD1CDC" w:rsidRPr="00DD1CDC" w14:paraId="4A68060E" w14:textId="77777777" w:rsidTr="00DD1CDC">
        <w:tc>
          <w:tcPr>
            <w:tcW w:w="1611" w:type="dxa"/>
          </w:tcPr>
          <w:p w14:paraId="5A9B59AD" w14:textId="3A01511D" w:rsidR="00DD1CDC" w:rsidRPr="00DD1CDC" w:rsidRDefault="00DD1CDC" w:rsidP="00DD1CDC">
            <w:pPr>
              <w:rPr>
                <w:sz w:val="21"/>
                <w:szCs w:val="21"/>
              </w:rPr>
            </w:pPr>
            <w:r w:rsidRPr="00DD1CDC">
              <w:rPr>
                <w:sz w:val="21"/>
                <w:szCs w:val="21"/>
              </w:rPr>
              <w:t>base_freq_hz</w:t>
            </w:r>
          </w:p>
        </w:tc>
        <w:tc>
          <w:tcPr>
            <w:tcW w:w="2441" w:type="dxa"/>
          </w:tcPr>
          <w:p w14:paraId="14CC219C" w14:textId="33957EED" w:rsidR="00DD1CDC" w:rsidRPr="00DD1CDC" w:rsidRDefault="00DD1CDC" w:rsidP="00DD1CDC">
            <w:pPr>
              <w:rPr>
                <w:sz w:val="21"/>
                <w:szCs w:val="21"/>
              </w:rPr>
            </w:pPr>
            <w:r w:rsidRPr="00DD1CDC">
              <w:rPr>
                <w:sz w:val="21"/>
                <w:szCs w:val="21"/>
              </w:rPr>
              <w:t>float</w:t>
            </w:r>
          </w:p>
        </w:tc>
        <w:tc>
          <w:tcPr>
            <w:tcW w:w="1803" w:type="dxa"/>
          </w:tcPr>
          <w:p w14:paraId="76321664" w14:textId="77777777" w:rsidR="00DD1CDC" w:rsidRPr="00DD1CDC" w:rsidRDefault="00DD1CDC" w:rsidP="00DD1CDC">
            <w:pPr>
              <w:rPr>
                <w:sz w:val="21"/>
                <w:szCs w:val="21"/>
              </w:rPr>
            </w:pPr>
          </w:p>
        </w:tc>
        <w:tc>
          <w:tcPr>
            <w:tcW w:w="2441" w:type="dxa"/>
          </w:tcPr>
          <w:p w14:paraId="7A91E76C" w14:textId="77FB9491" w:rsidR="00DD1CDC" w:rsidRPr="00DD1CDC" w:rsidRDefault="00DD1CDC" w:rsidP="00DD1CDC">
            <w:pPr>
              <w:rPr>
                <w:sz w:val="21"/>
                <w:szCs w:val="21"/>
              </w:rPr>
            </w:pPr>
            <w:r w:rsidRPr="00DD1CDC">
              <w:rPr>
                <w:sz w:val="21"/>
                <w:szCs w:val="21"/>
              </w:rPr>
              <w:t>Frequency used if freq_coding_type == FREQUENCY_WITH_PHASE</w:t>
            </w:r>
          </w:p>
        </w:tc>
      </w:tr>
      <w:tr w:rsidR="00DD1CDC" w:rsidRPr="00DD1CDC" w14:paraId="63CB7882" w14:textId="77777777" w:rsidTr="00DD1CDC">
        <w:tc>
          <w:tcPr>
            <w:tcW w:w="1611" w:type="dxa"/>
          </w:tcPr>
          <w:p w14:paraId="59983453" w14:textId="679BBEB1" w:rsidR="00DD1CDC" w:rsidRPr="00DD1CDC" w:rsidRDefault="00DD1CDC" w:rsidP="00DD1CDC">
            <w:pPr>
              <w:rPr>
                <w:sz w:val="21"/>
                <w:szCs w:val="21"/>
              </w:rPr>
            </w:pPr>
            <w:r w:rsidRPr="00DD1CDC">
              <w:rPr>
                <w:sz w:val="21"/>
                <w:szCs w:val="21"/>
              </w:rPr>
              <w:t>phase_deg</w:t>
            </w:r>
          </w:p>
        </w:tc>
        <w:tc>
          <w:tcPr>
            <w:tcW w:w="2441" w:type="dxa"/>
          </w:tcPr>
          <w:p w14:paraId="3F1C424C" w14:textId="799F9F54" w:rsidR="00DD1CDC" w:rsidRPr="00DD1CDC" w:rsidRDefault="00DD1CDC" w:rsidP="00DD1CDC">
            <w:pPr>
              <w:rPr>
                <w:sz w:val="21"/>
                <w:szCs w:val="21"/>
              </w:rPr>
            </w:pPr>
            <w:r w:rsidRPr="00DD1CDC">
              <w:rPr>
                <w:sz w:val="21"/>
                <w:szCs w:val="21"/>
              </w:rPr>
              <w:t>Float (0-360)</w:t>
            </w:r>
          </w:p>
        </w:tc>
        <w:tc>
          <w:tcPr>
            <w:tcW w:w="1803" w:type="dxa"/>
          </w:tcPr>
          <w:p w14:paraId="3A2837E6" w14:textId="21C91278" w:rsidR="00DD1CDC" w:rsidRPr="00DD1CDC" w:rsidRDefault="00DD1CDC" w:rsidP="00DD1CDC">
            <w:pPr>
              <w:rPr>
                <w:sz w:val="21"/>
                <w:szCs w:val="21"/>
              </w:rPr>
            </w:pPr>
            <w:r w:rsidRPr="00DD1CDC">
              <w:rPr>
                <w:sz w:val="21"/>
                <w:szCs w:val="21"/>
              </w:rPr>
              <w:t>0</w:t>
            </w:r>
          </w:p>
        </w:tc>
        <w:tc>
          <w:tcPr>
            <w:tcW w:w="2441" w:type="dxa"/>
          </w:tcPr>
          <w:p w14:paraId="33F547AD" w14:textId="18F8F483" w:rsidR="00DD1CDC" w:rsidRPr="00DD1CDC" w:rsidRDefault="00DD1CDC" w:rsidP="00DD1CDC">
            <w:pPr>
              <w:rPr>
                <w:sz w:val="21"/>
                <w:szCs w:val="21"/>
              </w:rPr>
            </w:pPr>
            <w:r w:rsidRPr="00DD1CDC">
              <w:rPr>
                <w:sz w:val="21"/>
                <w:szCs w:val="21"/>
              </w:rPr>
              <w:t>Phase offset used if freq_coding_type == FREQUENCY_WITH_PHASE</w:t>
            </w:r>
          </w:p>
        </w:tc>
      </w:tr>
      <w:tr w:rsidR="00DD1CDC" w:rsidRPr="00DD1CDC" w14:paraId="79BBB892" w14:textId="77777777" w:rsidTr="00DD1CDC">
        <w:tc>
          <w:tcPr>
            <w:tcW w:w="1611" w:type="dxa"/>
          </w:tcPr>
          <w:p w14:paraId="64AC5635" w14:textId="02643F5F" w:rsidR="00DD1CDC" w:rsidRPr="00DD1CDC" w:rsidRDefault="00DD1CDC" w:rsidP="00DD1CDC">
            <w:pPr>
              <w:rPr>
                <w:sz w:val="21"/>
                <w:szCs w:val="21"/>
              </w:rPr>
            </w:pPr>
            <w:r w:rsidRPr="00DD1CDC">
              <w:rPr>
                <w:sz w:val="21"/>
                <w:szCs w:val="21"/>
              </w:rPr>
              <w:t>log_freq_conflict</w:t>
            </w:r>
          </w:p>
        </w:tc>
        <w:tc>
          <w:tcPr>
            <w:tcW w:w="2441" w:type="dxa"/>
          </w:tcPr>
          <w:p w14:paraId="42742C62" w14:textId="30107541" w:rsidR="00DD1CDC" w:rsidRPr="00DD1CDC" w:rsidRDefault="00DD1CDC" w:rsidP="00DD1CDC">
            <w:pPr>
              <w:rPr>
                <w:sz w:val="21"/>
                <w:szCs w:val="21"/>
              </w:rPr>
            </w:pPr>
            <w:r w:rsidRPr="00DD1CDC">
              <w:rPr>
                <w:sz w:val="21"/>
                <w:szCs w:val="21"/>
              </w:rPr>
              <w:t>True, false</w:t>
            </w:r>
          </w:p>
        </w:tc>
        <w:tc>
          <w:tcPr>
            <w:tcW w:w="1803" w:type="dxa"/>
          </w:tcPr>
          <w:p w14:paraId="7DD7927A" w14:textId="27B4FE60" w:rsidR="00DD1CDC" w:rsidRPr="00DD1CDC" w:rsidRDefault="00DD1CDC" w:rsidP="00DD1CDC">
            <w:pPr>
              <w:rPr>
                <w:sz w:val="21"/>
                <w:szCs w:val="21"/>
              </w:rPr>
            </w:pPr>
            <w:r w:rsidRPr="00DD1CDC">
              <w:rPr>
                <w:sz w:val="21"/>
                <w:szCs w:val="21"/>
              </w:rPr>
              <w:t>True</w:t>
            </w:r>
          </w:p>
        </w:tc>
        <w:tc>
          <w:tcPr>
            <w:tcW w:w="2441" w:type="dxa"/>
          </w:tcPr>
          <w:p w14:paraId="521B3B38" w14:textId="3EBD84D2" w:rsidR="00DD1CDC" w:rsidRPr="00DD1CDC" w:rsidRDefault="00DD1CDC" w:rsidP="00DD1CDC">
            <w:pPr>
              <w:rPr>
                <w:sz w:val="21"/>
                <w:szCs w:val="21"/>
              </w:rPr>
            </w:pPr>
            <w:r w:rsidRPr="00DD1CDC">
              <w:rPr>
                <w:sz w:val="21"/>
                <w:szCs w:val="21"/>
              </w:rPr>
              <w:t>Log warning if user chose frequencies that are harmonics of each other.</w:t>
            </w:r>
          </w:p>
        </w:tc>
      </w:tr>
    </w:tbl>
    <w:p w14:paraId="0D4B26B2" w14:textId="77777777" w:rsidR="00DD1CDC" w:rsidRDefault="00DD1CDC" w:rsidP="00DD1CDC"/>
    <w:p w14:paraId="701BAF87" w14:textId="036C6A4C" w:rsidR="00DD1CDC" w:rsidRDefault="00DD1CDC" w:rsidP="00DD1CDC">
      <w:pPr>
        <w:pStyle w:val="ListParagraph"/>
        <w:numPr>
          <w:ilvl w:val="0"/>
          <w:numId w:val="1"/>
        </w:numPr>
      </w:pPr>
      <w:r>
        <w:t xml:space="preserve">Wua et al., 2008: </w:t>
      </w:r>
      <w:r w:rsidRPr="00DD1CDC">
        <w:t>Stimulator selection in SSVEP-based BCI</w:t>
      </w:r>
    </w:p>
    <w:p w14:paraId="63E38E3B" w14:textId="68CDD8A5" w:rsidR="00AA18CD" w:rsidRDefault="00B46643" w:rsidP="00AA18CD">
      <w:pPr>
        <w:ind w:left="720"/>
        <w:rPr>
          <w:sz w:val="21"/>
          <w:szCs w:val="21"/>
        </w:rPr>
      </w:pPr>
      <w:r w:rsidRPr="00B46643">
        <w:rPr>
          <w:sz w:val="21"/>
          <w:szCs w:val="21"/>
        </w:rPr>
        <w:t>The study compares three types of visual stimulators used to elicit SSVEPs: LEDs, CRT monitors, and LCD screens. The goal is to understand how their physical flicker properties affect the strength and quality of the SSVEP, and therefore how to choose the best stimulator for different BCI setups.</w:t>
      </w:r>
    </w:p>
    <w:p w14:paraId="1071D2A6" w14:textId="77777777" w:rsidR="00BB74B2" w:rsidRDefault="00BB74B2" w:rsidP="00BB74B2">
      <w:pPr>
        <w:ind w:left="720"/>
        <w:rPr>
          <w:sz w:val="21"/>
          <w:szCs w:val="21"/>
        </w:rPr>
      </w:pPr>
      <w:r w:rsidRPr="00BB74B2">
        <w:rPr>
          <w:sz w:val="21"/>
          <w:szCs w:val="21"/>
        </w:rPr>
        <w:t>The authors measured the physical flicker of each device:</w:t>
      </w:r>
    </w:p>
    <w:p w14:paraId="07971579" w14:textId="77777777" w:rsidR="00BB74B2" w:rsidRDefault="00BB74B2" w:rsidP="00BB74B2">
      <w:pPr>
        <w:pStyle w:val="ListParagraph"/>
        <w:numPr>
          <w:ilvl w:val="0"/>
          <w:numId w:val="3"/>
        </w:numPr>
        <w:rPr>
          <w:sz w:val="21"/>
          <w:szCs w:val="21"/>
        </w:rPr>
      </w:pPr>
      <w:r w:rsidRPr="00BB74B2">
        <w:rPr>
          <w:sz w:val="21"/>
          <w:szCs w:val="21"/>
        </w:rPr>
        <w:t>LEDs:</w:t>
      </w:r>
    </w:p>
    <w:p w14:paraId="3904035A" w14:textId="77777777" w:rsidR="00BB74B2" w:rsidRDefault="00BB74B2" w:rsidP="00BB74B2">
      <w:pPr>
        <w:pStyle w:val="ListParagraph"/>
        <w:numPr>
          <w:ilvl w:val="1"/>
          <w:numId w:val="3"/>
        </w:numPr>
        <w:rPr>
          <w:sz w:val="21"/>
          <w:szCs w:val="21"/>
        </w:rPr>
      </w:pPr>
      <w:r w:rsidRPr="00BB74B2">
        <w:rPr>
          <w:sz w:val="21"/>
          <w:szCs w:val="21"/>
        </w:rPr>
        <w:t>Cleanest signal; only fundamental + harmonics.</w:t>
      </w:r>
    </w:p>
    <w:p w14:paraId="44E68812" w14:textId="77777777" w:rsidR="00BB74B2" w:rsidRDefault="00BB74B2" w:rsidP="00BB74B2">
      <w:pPr>
        <w:pStyle w:val="ListParagraph"/>
        <w:numPr>
          <w:ilvl w:val="1"/>
          <w:numId w:val="3"/>
        </w:numPr>
        <w:rPr>
          <w:sz w:val="21"/>
          <w:szCs w:val="21"/>
        </w:rPr>
      </w:pPr>
      <w:r w:rsidRPr="00BB74B2">
        <w:rPr>
          <w:sz w:val="21"/>
          <w:szCs w:val="21"/>
        </w:rPr>
        <w:t>Fast rise time → sharp transitions.</w:t>
      </w:r>
    </w:p>
    <w:p w14:paraId="3150BFE5" w14:textId="77777777" w:rsidR="00BB74B2" w:rsidRDefault="00BB74B2" w:rsidP="00BB74B2">
      <w:pPr>
        <w:pStyle w:val="ListParagraph"/>
        <w:numPr>
          <w:ilvl w:val="1"/>
          <w:numId w:val="3"/>
        </w:numPr>
        <w:rPr>
          <w:sz w:val="21"/>
          <w:szCs w:val="21"/>
        </w:rPr>
      </w:pPr>
      <w:r w:rsidRPr="00BB74B2">
        <w:rPr>
          <w:sz w:val="21"/>
          <w:szCs w:val="21"/>
        </w:rPr>
        <w:t>Strongest fundamental power.</w:t>
      </w:r>
    </w:p>
    <w:p w14:paraId="5A56C01B" w14:textId="77777777" w:rsidR="00BB74B2" w:rsidRDefault="00BB74B2" w:rsidP="00BB74B2">
      <w:pPr>
        <w:pStyle w:val="ListParagraph"/>
        <w:numPr>
          <w:ilvl w:val="0"/>
          <w:numId w:val="3"/>
        </w:numPr>
        <w:rPr>
          <w:sz w:val="21"/>
          <w:szCs w:val="21"/>
        </w:rPr>
      </w:pPr>
      <w:r w:rsidRPr="00BB74B2">
        <w:rPr>
          <w:sz w:val="21"/>
          <w:szCs w:val="21"/>
        </w:rPr>
        <w:t>CRT monitors:</w:t>
      </w:r>
    </w:p>
    <w:p w14:paraId="409B7256" w14:textId="77777777" w:rsidR="00BB74B2" w:rsidRDefault="00BB74B2" w:rsidP="00BB74B2">
      <w:pPr>
        <w:pStyle w:val="ListParagraph"/>
        <w:numPr>
          <w:ilvl w:val="1"/>
          <w:numId w:val="3"/>
        </w:numPr>
        <w:rPr>
          <w:sz w:val="21"/>
          <w:szCs w:val="21"/>
        </w:rPr>
      </w:pPr>
      <w:r w:rsidRPr="00BB74B2">
        <w:rPr>
          <w:sz w:val="21"/>
          <w:szCs w:val="21"/>
        </w:rPr>
        <w:t>Very complex spectrum (because of refresh scanning).</w:t>
      </w:r>
    </w:p>
    <w:p w14:paraId="13158CED" w14:textId="77777777" w:rsidR="00EB28F3" w:rsidRDefault="00BB74B2" w:rsidP="00EB28F3">
      <w:pPr>
        <w:pStyle w:val="ListParagraph"/>
        <w:numPr>
          <w:ilvl w:val="1"/>
          <w:numId w:val="3"/>
        </w:numPr>
        <w:rPr>
          <w:sz w:val="21"/>
          <w:szCs w:val="21"/>
        </w:rPr>
      </w:pPr>
      <w:r w:rsidRPr="00BB74B2">
        <w:rPr>
          <w:sz w:val="21"/>
          <w:szCs w:val="21"/>
        </w:rPr>
        <w:t>Includes additional frequency components (sum/difference frequencies, refresh artifacts at ~85 Hz).</w:t>
      </w:r>
    </w:p>
    <w:p w14:paraId="562D16C4" w14:textId="77777777" w:rsidR="00EB28F3" w:rsidRDefault="00BB74B2" w:rsidP="00EB28F3">
      <w:pPr>
        <w:pStyle w:val="ListParagraph"/>
        <w:numPr>
          <w:ilvl w:val="1"/>
          <w:numId w:val="3"/>
        </w:numPr>
        <w:rPr>
          <w:sz w:val="21"/>
          <w:szCs w:val="21"/>
        </w:rPr>
      </w:pPr>
      <w:r w:rsidRPr="00EB28F3">
        <w:rPr>
          <w:sz w:val="21"/>
          <w:szCs w:val="21"/>
        </w:rPr>
        <w:t>Can cause more visual fatigue.</w:t>
      </w:r>
    </w:p>
    <w:p w14:paraId="14DBB05C" w14:textId="77777777" w:rsidR="00EB28F3" w:rsidRDefault="00BB74B2" w:rsidP="00EB28F3">
      <w:pPr>
        <w:pStyle w:val="ListParagraph"/>
        <w:numPr>
          <w:ilvl w:val="0"/>
          <w:numId w:val="3"/>
        </w:numPr>
        <w:rPr>
          <w:sz w:val="21"/>
          <w:szCs w:val="21"/>
        </w:rPr>
      </w:pPr>
      <w:r w:rsidRPr="00EB28F3">
        <w:rPr>
          <w:sz w:val="21"/>
          <w:szCs w:val="21"/>
        </w:rPr>
        <w:t>LCD screens:</w:t>
      </w:r>
    </w:p>
    <w:p w14:paraId="1A1A1E39" w14:textId="77777777" w:rsidR="00EB28F3" w:rsidRDefault="00BB74B2" w:rsidP="00EB28F3">
      <w:pPr>
        <w:pStyle w:val="ListParagraph"/>
        <w:numPr>
          <w:ilvl w:val="1"/>
          <w:numId w:val="3"/>
        </w:numPr>
        <w:rPr>
          <w:sz w:val="21"/>
          <w:szCs w:val="21"/>
        </w:rPr>
      </w:pPr>
      <w:r w:rsidRPr="00EB28F3">
        <w:rPr>
          <w:sz w:val="21"/>
          <w:szCs w:val="21"/>
        </w:rPr>
        <w:t>Strong low-frequency components.</w:t>
      </w:r>
    </w:p>
    <w:p w14:paraId="5E18FCCE" w14:textId="09E10F71" w:rsidR="00BB74B2" w:rsidRDefault="00BB74B2" w:rsidP="00EB28F3">
      <w:pPr>
        <w:pStyle w:val="ListParagraph"/>
        <w:numPr>
          <w:ilvl w:val="1"/>
          <w:numId w:val="3"/>
        </w:numPr>
        <w:rPr>
          <w:sz w:val="21"/>
          <w:szCs w:val="21"/>
        </w:rPr>
      </w:pPr>
      <w:r w:rsidRPr="00EB28F3">
        <w:rPr>
          <w:sz w:val="21"/>
          <w:szCs w:val="21"/>
        </w:rPr>
        <w:t>Weaker fundamental stimulation power.</w:t>
      </w:r>
    </w:p>
    <w:p w14:paraId="0B8DA997" w14:textId="77777777" w:rsidR="00EB28F3" w:rsidRPr="00EB28F3" w:rsidRDefault="00EB28F3" w:rsidP="00EB28F3">
      <w:pPr>
        <w:rPr>
          <w:sz w:val="21"/>
          <w:szCs w:val="21"/>
        </w:rPr>
      </w:pPr>
    </w:p>
    <w:p w14:paraId="57CC64F4" w14:textId="1961C440" w:rsidR="00DD1CDC" w:rsidRDefault="00DD1CDC" w:rsidP="00DD1CDC">
      <w:pPr>
        <w:pStyle w:val="ListParagraph"/>
        <w:numPr>
          <w:ilvl w:val="0"/>
          <w:numId w:val="1"/>
        </w:numPr>
      </w:pPr>
      <w:r>
        <w:t xml:space="preserve">Wang et al., 2006: </w:t>
      </w:r>
      <w:r w:rsidRPr="00DD1CDC">
        <w:t>A practical VEP-based brain-computer interface</w:t>
      </w:r>
    </w:p>
    <w:p w14:paraId="0E4F5626" w14:textId="7EF8AC6C" w:rsidR="00E20153" w:rsidRDefault="00F0045D" w:rsidP="00E20153">
      <w:pPr>
        <w:ind w:left="720"/>
        <w:rPr>
          <w:sz w:val="21"/>
          <w:szCs w:val="21"/>
        </w:rPr>
      </w:pPr>
      <w:r w:rsidRPr="00F0045D">
        <w:rPr>
          <w:sz w:val="21"/>
          <w:szCs w:val="21"/>
        </w:rPr>
        <w:t>This paper presents the development of a practical, real-time BCI system based on steady-state visual evoked potentials (SSVEPs), designed to be high-speed, reliable, and usable by most people.</w:t>
      </w:r>
      <w:r>
        <w:rPr>
          <w:sz w:val="21"/>
          <w:szCs w:val="21"/>
        </w:rPr>
        <w:t xml:space="preserve"> </w:t>
      </w:r>
      <w:r w:rsidRPr="00F0045D">
        <w:rPr>
          <w:sz w:val="21"/>
          <w:szCs w:val="21"/>
        </w:rPr>
        <w:t>The system uses frequency-coded SSVEPs: multiple visual targets flicker at different frequencies, and the system determines which frequency the user is gazing at by analyzing the EEG. That frequency corresponds to a command (e.g., selecting a button).</w:t>
      </w:r>
    </w:p>
    <w:p w14:paraId="35487F5E" w14:textId="77777777" w:rsidR="00B40BAD" w:rsidRDefault="00B40BAD" w:rsidP="00B40BAD">
      <w:pPr>
        <w:ind w:left="720"/>
        <w:rPr>
          <w:sz w:val="21"/>
          <w:szCs w:val="21"/>
        </w:rPr>
      </w:pPr>
      <w:r w:rsidRPr="00B40BAD">
        <w:rPr>
          <w:sz w:val="21"/>
          <w:szCs w:val="21"/>
        </w:rPr>
        <w:lastRenderedPageBreak/>
        <w:t>A major problem in SSVEP BCIs is that people respond differently to different frequencies and electrode positions.</w:t>
      </w:r>
      <w:r>
        <w:rPr>
          <w:sz w:val="21"/>
          <w:szCs w:val="21"/>
        </w:rPr>
        <w:t xml:space="preserve"> </w:t>
      </w:r>
      <w:r w:rsidRPr="00B40BAD">
        <w:rPr>
          <w:sz w:val="21"/>
          <w:szCs w:val="21"/>
        </w:rPr>
        <w:t>The authors solve this through a short personalized calibration, determining for each user:</w:t>
      </w:r>
    </w:p>
    <w:p w14:paraId="7DB491CD" w14:textId="54411C7C" w:rsidR="00B40BAD" w:rsidRDefault="00B40BAD" w:rsidP="00B40BAD">
      <w:pPr>
        <w:pStyle w:val="ListParagraph"/>
        <w:numPr>
          <w:ilvl w:val="0"/>
          <w:numId w:val="3"/>
        </w:numPr>
        <w:rPr>
          <w:sz w:val="21"/>
          <w:szCs w:val="21"/>
        </w:rPr>
      </w:pPr>
      <w:r w:rsidRPr="00B40BAD">
        <w:rPr>
          <w:sz w:val="21"/>
          <w:szCs w:val="21"/>
        </w:rPr>
        <w:t xml:space="preserve">Optimal electrode pair (signal + reference), usually around PO2 </w:t>
      </w:r>
      <w:r>
        <w:rPr>
          <w:sz w:val="21"/>
          <w:szCs w:val="21"/>
        </w:rPr>
        <w:t>-</w:t>
      </w:r>
      <w:r w:rsidRPr="00B40BAD">
        <w:rPr>
          <w:sz w:val="21"/>
          <w:szCs w:val="21"/>
        </w:rPr>
        <w:t xml:space="preserve"> P</w:t>
      </w:r>
      <w:r w:rsidRPr="00B40BAD">
        <w:rPr>
          <w:sz w:val="21"/>
          <w:szCs w:val="21"/>
        </w:rPr>
        <w:t>o</w:t>
      </w:r>
      <w:r w:rsidRPr="00B40BAD">
        <w:rPr>
          <w:sz w:val="21"/>
          <w:szCs w:val="21"/>
        </w:rPr>
        <w:t>z</w:t>
      </w:r>
    </w:p>
    <w:p w14:paraId="28D364BD" w14:textId="77777777" w:rsidR="00AC22D9" w:rsidRDefault="00B40BAD" w:rsidP="00AC22D9">
      <w:pPr>
        <w:pStyle w:val="ListParagraph"/>
        <w:numPr>
          <w:ilvl w:val="0"/>
          <w:numId w:val="3"/>
        </w:numPr>
        <w:rPr>
          <w:sz w:val="21"/>
          <w:szCs w:val="21"/>
        </w:rPr>
      </w:pPr>
      <w:r w:rsidRPr="00B40BAD">
        <w:rPr>
          <w:sz w:val="21"/>
          <w:szCs w:val="21"/>
        </w:rPr>
        <w:t>Optimal stimulus frequencies to avoid:</w:t>
      </w:r>
    </w:p>
    <w:p w14:paraId="3415F71A" w14:textId="77777777" w:rsidR="00AC22D9" w:rsidRDefault="00B40BAD" w:rsidP="00AC22D9">
      <w:pPr>
        <w:pStyle w:val="ListParagraph"/>
        <w:numPr>
          <w:ilvl w:val="1"/>
          <w:numId w:val="3"/>
        </w:numPr>
        <w:rPr>
          <w:sz w:val="21"/>
          <w:szCs w:val="21"/>
        </w:rPr>
      </w:pPr>
      <w:r w:rsidRPr="00AC22D9">
        <w:rPr>
          <w:sz w:val="21"/>
          <w:szCs w:val="21"/>
        </w:rPr>
        <w:t>subject-specific low SNR bands</w:t>
      </w:r>
    </w:p>
    <w:p w14:paraId="7D48A746" w14:textId="77777777" w:rsidR="00AC22D9" w:rsidRDefault="00B40BAD" w:rsidP="00AC22D9">
      <w:pPr>
        <w:pStyle w:val="ListParagraph"/>
        <w:numPr>
          <w:ilvl w:val="1"/>
          <w:numId w:val="3"/>
        </w:numPr>
        <w:rPr>
          <w:sz w:val="21"/>
          <w:szCs w:val="21"/>
        </w:rPr>
      </w:pPr>
      <w:r w:rsidRPr="00AC22D9">
        <w:rPr>
          <w:sz w:val="21"/>
          <w:szCs w:val="21"/>
        </w:rPr>
        <w:t>interference with alpha rhythms (8</w:t>
      </w:r>
      <w:r w:rsidR="00AC22D9">
        <w:rPr>
          <w:sz w:val="21"/>
          <w:szCs w:val="21"/>
        </w:rPr>
        <w:t>-</w:t>
      </w:r>
      <w:r w:rsidRPr="00AC22D9">
        <w:rPr>
          <w:sz w:val="21"/>
          <w:szCs w:val="21"/>
        </w:rPr>
        <w:t>13 Hz) that cause false positives</w:t>
      </w:r>
    </w:p>
    <w:p w14:paraId="3B44AA73" w14:textId="7A7AE34B" w:rsidR="00A44C83" w:rsidRPr="00A44C83" w:rsidRDefault="00B40BAD" w:rsidP="00A44C83">
      <w:pPr>
        <w:pStyle w:val="ListParagraph"/>
        <w:numPr>
          <w:ilvl w:val="0"/>
          <w:numId w:val="3"/>
        </w:numPr>
        <w:rPr>
          <w:sz w:val="21"/>
          <w:szCs w:val="21"/>
        </w:rPr>
      </w:pPr>
      <w:r w:rsidRPr="00AC22D9">
        <w:rPr>
          <w:sz w:val="21"/>
          <w:szCs w:val="21"/>
        </w:rPr>
        <w:t>Optimal selection speed (data length required for reliable classification)</w:t>
      </w:r>
    </w:p>
    <w:p w14:paraId="5040BA6D" w14:textId="5F8BC506" w:rsidR="00A44C83" w:rsidRDefault="00A44C83" w:rsidP="00A44C83">
      <w:pPr>
        <w:ind w:left="720"/>
        <w:rPr>
          <w:sz w:val="21"/>
          <w:szCs w:val="21"/>
        </w:rPr>
      </w:pPr>
      <w:r>
        <w:rPr>
          <w:sz w:val="21"/>
          <w:szCs w:val="21"/>
        </w:rPr>
        <w:t>Results:</w:t>
      </w:r>
    </w:p>
    <w:p w14:paraId="72B4D8AB" w14:textId="77777777" w:rsidR="00A44C83" w:rsidRDefault="00A44C83" w:rsidP="00A44C83">
      <w:pPr>
        <w:pStyle w:val="ListParagraph"/>
        <w:numPr>
          <w:ilvl w:val="0"/>
          <w:numId w:val="3"/>
        </w:numPr>
        <w:rPr>
          <w:sz w:val="21"/>
          <w:szCs w:val="21"/>
        </w:rPr>
      </w:pPr>
      <w:r w:rsidRPr="00A44C83">
        <w:rPr>
          <w:sz w:val="21"/>
          <w:szCs w:val="21"/>
        </w:rPr>
        <w:t>Laboratory tests (16 subjects):</w:t>
      </w:r>
    </w:p>
    <w:p w14:paraId="471CC77F" w14:textId="77777777" w:rsidR="00A44C83" w:rsidRDefault="00A44C83" w:rsidP="00A44C83">
      <w:pPr>
        <w:pStyle w:val="ListParagraph"/>
        <w:numPr>
          <w:ilvl w:val="1"/>
          <w:numId w:val="3"/>
        </w:numPr>
        <w:rPr>
          <w:sz w:val="21"/>
          <w:szCs w:val="21"/>
        </w:rPr>
      </w:pPr>
      <w:r w:rsidRPr="00A44C83">
        <w:rPr>
          <w:sz w:val="21"/>
          <w:szCs w:val="21"/>
        </w:rPr>
        <w:t>100% usability—all completed tasks</w:t>
      </w:r>
    </w:p>
    <w:p w14:paraId="38C96F2E" w14:textId="77777777" w:rsidR="00A44C83" w:rsidRDefault="00A44C83" w:rsidP="00A44C83">
      <w:pPr>
        <w:pStyle w:val="ListParagraph"/>
        <w:numPr>
          <w:ilvl w:val="1"/>
          <w:numId w:val="3"/>
        </w:numPr>
        <w:rPr>
          <w:sz w:val="21"/>
          <w:szCs w:val="21"/>
        </w:rPr>
      </w:pPr>
      <w:r w:rsidRPr="00A44C83">
        <w:rPr>
          <w:sz w:val="21"/>
          <w:szCs w:val="21"/>
        </w:rPr>
        <w:t>Average ITR ≈ 43 bits/min (range 29–63)</w:t>
      </w:r>
    </w:p>
    <w:p w14:paraId="7F240E4D" w14:textId="77777777" w:rsidR="00A44C83" w:rsidRDefault="00A44C83" w:rsidP="00A44C83">
      <w:pPr>
        <w:pStyle w:val="ListParagraph"/>
        <w:ind w:left="1800"/>
        <w:rPr>
          <w:sz w:val="21"/>
          <w:szCs w:val="21"/>
        </w:rPr>
      </w:pPr>
    </w:p>
    <w:p w14:paraId="49074ED8" w14:textId="77777777" w:rsidR="00A44C83" w:rsidRDefault="00A44C83" w:rsidP="00A44C83">
      <w:pPr>
        <w:pStyle w:val="ListParagraph"/>
        <w:numPr>
          <w:ilvl w:val="0"/>
          <w:numId w:val="3"/>
        </w:numPr>
        <w:rPr>
          <w:sz w:val="21"/>
          <w:szCs w:val="21"/>
        </w:rPr>
      </w:pPr>
      <w:r w:rsidRPr="00A44C83">
        <w:rPr>
          <w:sz w:val="21"/>
          <w:szCs w:val="21"/>
        </w:rPr>
        <w:t>Clinical environment (Rehabilitation Center) with spinal-cord-injury patients:</w:t>
      </w:r>
    </w:p>
    <w:p w14:paraId="15540159" w14:textId="77777777" w:rsidR="00C809E3" w:rsidRDefault="00A44C83" w:rsidP="00C809E3">
      <w:pPr>
        <w:pStyle w:val="ListParagraph"/>
        <w:numPr>
          <w:ilvl w:val="1"/>
          <w:numId w:val="3"/>
        </w:numPr>
        <w:rPr>
          <w:sz w:val="21"/>
          <w:szCs w:val="21"/>
        </w:rPr>
      </w:pPr>
      <w:r w:rsidRPr="00A44C83">
        <w:rPr>
          <w:sz w:val="21"/>
          <w:szCs w:val="21"/>
        </w:rPr>
        <w:t>10 of 11 patients operated successfully</w:t>
      </w:r>
    </w:p>
    <w:p w14:paraId="4E1305AE" w14:textId="7E7CD067" w:rsidR="00A44C83" w:rsidRDefault="00A44C83" w:rsidP="00C809E3">
      <w:pPr>
        <w:pStyle w:val="ListParagraph"/>
        <w:numPr>
          <w:ilvl w:val="1"/>
          <w:numId w:val="3"/>
        </w:numPr>
        <w:rPr>
          <w:sz w:val="21"/>
          <w:szCs w:val="21"/>
        </w:rPr>
      </w:pPr>
      <w:r w:rsidRPr="00C809E3">
        <w:rPr>
          <w:sz w:val="21"/>
          <w:szCs w:val="21"/>
        </w:rPr>
        <w:t>Average ITR ≈ 21 bits/min</w:t>
      </w:r>
    </w:p>
    <w:p w14:paraId="53752733" w14:textId="6964533C" w:rsidR="00C809E3" w:rsidRDefault="00C809E3" w:rsidP="00C809E3">
      <w:pPr>
        <w:ind w:left="720"/>
        <w:rPr>
          <w:b/>
          <w:bCs/>
          <w:sz w:val="21"/>
          <w:szCs w:val="21"/>
        </w:rPr>
      </w:pPr>
      <w:r>
        <w:rPr>
          <w:b/>
          <w:bCs/>
          <w:sz w:val="21"/>
          <w:szCs w:val="21"/>
        </w:rPr>
        <w:t>Toolbox implications</w:t>
      </w:r>
    </w:p>
    <w:p w14:paraId="4DF9CD01" w14:textId="797DFD84" w:rsidR="00CC009C" w:rsidRPr="004038C5" w:rsidRDefault="00C66678" w:rsidP="004038C5">
      <w:pPr>
        <w:ind w:left="720"/>
        <w:rPr>
          <w:sz w:val="21"/>
          <w:szCs w:val="21"/>
        </w:rPr>
      </w:pPr>
      <w:r>
        <w:rPr>
          <w:sz w:val="21"/>
          <w:szCs w:val="21"/>
        </w:rPr>
        <w:t>Include predefined presets (set of configuration values)</w:t>
      </w:r>
      <w:r w:rsidR="00CC009C">
        <w:rPr>
          <w:sz w:val="21"/>
          <w:szCs w:val="21"/>
        </w:rPr>
        <w:t xml:space="preserve"> that follow the results of the study</w:t>
      </w:r>
      <w:r w:rsidR="004038C5">
        <w:rPr>
          <w:sz w:val="21"/>
          <w:szCs w:val="21"/>
        </w:rPr>
        <w:t>. Make it easy to iterate through different configuration values to find correct ones.</w:t>
      </w:r>
    </w:p>
    <w:p w14:paraId="6EE0AB49" w14:textId="77777777" w:rsidR="00C809E3" w:rsidRPr="00C809E3" w:rsidRDefault="00C809E3" w:rsidP="00C809E3">
      <w:pPr>
        <w:ind w:left="720"/>
        <w:rPr>
          <w:b/>
          <w:bCs/>
          <w:sz w:val="21"/>
          <w:szCs w:val="21"/>
        </w:rPr>
      </w:pPr>
    </w:p>
    <w:p w14:paraId="4A43E871" w14:textId="3C1812A5" w:rsidR="00DD1CDC" w:rsidRDefault="00DD1CDC" w:rsidP="00DD1CDC">
      <w:r w:rsidRPr="00C809E3">
        <w:rPr>
          <w:b/>
          <w:bCs/>
        </w:rPr>
        <w:t>Sources</w:t>
      </w:r>
    </w:p>
    <w:p w14:paraId="6032C5B6" w14:textId="2B6BAB9B" w:rsidR="00DD1CDC" w:rsidRDefault="00DD1CDC" w:rsidP="00DD1CDC">
      <w:r w:rsidRPr="00DD1CDC">
        <w:t xml:space="preserve">Zhu, D., Bieger, J., Garcia Molina, G., &amp; Aarts, R. M. (2010). A Survey of Stimulation Methods Used in SSVEP-Based BCIs [Journal Article]. Computational Intelligence and Neuroscience, 2010(2010), 239-250. </w:t>
      </w:r>
      <w:hyperlink r:id="rId13" w:history="1">
        <w:r w:rsidRPr="001E03D0">
          <w:rPr>
            <w:rStyle w:val="Hyperlink"/>
          </w:rPr>
          <w:t>https://doi.org/10.1155/2010/702357</w:t>
        </w:r>
      </w:hyperlink>
    </w:p>
    <w:p w14:paraId="6B32BA39" w14:textId="3A01180A" w:rsidR="00DD1CDC" w:rsidRDefault="00DD1CDC" w:rsidP="00DD1CDC">
      <w:r w:rsidRPr="00DD1CDC">
        <w:t xml:space="preserve">Wolpaw, J. R., Birbaumer, N., McFarland, D. J., Pfurtscheller, G., &amp; Vaughan, T. M. (2002). Brain-computer interfaces for communication and control [Book Review]. Clinical Neurophysiology, 113(6), 767-791. </w:t>
      </w:r>
      <w:hyperlink r:id="rId14" w:history="1">
        <w:r w:rsidRPr="001E03D0">
          <w:rPr>
            <w:rStyle w:val="Hyperlink"/>
          </w:rPr>
          <w:t>https://doi.org/10.1016/S1388-2457(02)00057-3</w:t>
        </w:r>
      </w:hyperlink>
    </w:p>
    <w:p w14:paraId="440B434A" w14:textId="65DD2DB3" w:rsidR="00DD1CDC" w:rsidRDefault="00DD1CDC" w:rsidP="00DD1CDC">
      <w:r w:rsidRPr="00DD1CDC">
        <w:t xml:space="preserve">Parini, S., Maggi, L., Turconi, A. C., &amp; Andreoni, G. (2009). A Robust and Self-Paced BCI System Based on a Four Class SSVEP Paradigm: Algorithms and Protocols for a High-Transfer-Rate Direct Brain Communication [Journal Article]. Computational Intelligence and Neuroscience, 2009(1), 191-201. </w:t>
      </w:r>
      <w:hyperlink r:id="rId15" w:history="1">
        <w:r w:rsidRPr="001E03D0">
          <w:rPr>
            <w:rStyle w:val="Hyperlink"/>
          </w:rPr>
          <w:t>https://doi.org/10.1155/2009/864564</w:t>
        </w:r>
      </w:hyperlink>
    </w:p>
    <w:p w14:paraId="0B672145" w14:textId="7E081A56" w:rsidR="00DD1CDC" w:rsidRDefault="00DD1CDC" w:rsidP="00DD1CDC">
      <w:r w:rsidRPr="00DD1CDC">
        <w:t xml:space="preserve">Herrmann, C. S. (2001). Human EEG responses to 1-100 Hz flicker: resonance phenomena in visual cortex and their potential correlation to cognitive phenomena [Journal Article]. Experimental Brain Research, 137(3-4), 346-353. </w:t>
      </w:r>
      <w:hyperlink r:id="rId16" w:history="1">
        <w:r w:rsidRPr="001E03D0">
          <w:rPr>
            <w:rStyle w:val="Hyperlink"/>
          </w:rPr>
          <w:t>https://doi.org/10.1007/s002210100682</w:t>
        </w:r>
      </w:hyperlink>
    </w:p>
    <w:p w14:paraId="64888020" w14:textId="3860BFAB" w:rsidR="00DD1CDC" w:rsidRDefault="00DD1CDC" w:rsidP="00DD1CDC">
      <w:r w:rsidRPr="00DD1CDC">
        <w:t>Hwang, H.-J., Hwan Kim, D., Han, C.-H., &amp; Im, C.-H. (2013). A new dual-frequency stimulation method to increase the number of visual stimuli for multi-class SSVEP-</w:t>
      </w:r>
      <w:r w:rsidRPr="00DD1CDC">
        <w:lastRenderedPageBreak/>
        <w:t>based brain</w:t>
      </w:r>
      <w:r w:rsidR="00AC22D9">
        <w:t>-</w:t>
      </w:r>
      <w:r w:rsidRPr="00DD1CDC">
        <w:t>computer interface (BCI). Brain Research, 1515, 66</w:t>
      </w:r>
      <w:r w:rsidR="00AC22D9">
        <w:t>-</w:t>
      </w:r>
      <w:r w:rsidRPr="00DD1CDC">
        <w:t xml:space="preserve">77. </w:t>
      </w:r>
      <w:hyperlink r:id="rId17" w:history="1">
        <w:r w:rsidRPr="001E03D0">
          <w:rPr>
            <w:rStyle w:val="Hyperlink"/>
          </w:rPr>
          <w:t>https://doi.org/10.1016/j.brainres.2013.03.050</w:t>
        </w:r>
      </w:hyperlink>
    </w:p>
    <w:p w14:paraId="0139E724" w14:textId="6DCA5FD4" w:rsidR="00DD1CDC" w:rsidRDefault="00DD1CDC" w:rsidP="00DD1CDC">
      <w:r w:rsidRPr="00DD1CDC">
        <w:t xml:space="preserve">Wang, Y., Gao, X., Hong, B., Jia, C., &amp; Gao, S. (2008). Brain-computer interfaces based on visual evoked potentials: Feasibility of practical system designs [Journal Article]. IEEE Engineering in Medicine and Biology Magazine, 27(5), 64-71. </w:t>
      </w:r>
      <w:hyperlink r:id="rId18" w:history="1">
        <w:r w:rsidRPr="001E03D0">
          <w:rPr>
            <w:rStyle w:val="Hyperlink"/>
          </w:rPr>
          <w:t>https://doi.org/10.1109/MEMB.2008.923958</w:t>
        </w:r>
      </w:hyperlink>
    </w:p>
    <w:p w14:paraId="45914429" w14:textId="425CF123" w:rsidR="00DD1CDC" w:rsidRDefault="00DD1CDC" w:rsidP="00DD1CDC">
      <w:r w:rsidRPr="00DD1CDC">
        <w:t xml:space="preserve">Wu, Z., Lai, Y., Xia, Y., Wu, D., &amp; Yao, D. (2008). Stimulator selection in SSVEP-based BCI [Journal Article]. Medical Engineering &amp; Physics, 30(8), 1079-1088. </w:t>
      </w:r>
      <w:hyperlink r:id="rId19" w:history="1">
        <w:r w:rsidRPr="001E03D0">
          <w:rPr>
            <w:rStyle w:val="Hyperlink"/>
          </w:rPr>
          <w:t>https://doi.org/10.1016/j.medengphy.2008.01.004</w:t>
        </w:r>
      </w:hyperlink>
    </w:p>
    <w:p w14:paraId="46929E86" w14:textId="6F06859F" w:rsidR="00DD1CDC" w:rsidRPr="00DD1CDC" w:rsidRDefault="00DD1CDC" w:rsidP="00DD1CDC">
      <w:r w:rsidRPr="00DD1CDC">
        <w:t>Wang, Y., Wang, R., Gao, X., Hong, B., &amp; Gao, S. (2006). A practical VEP-based brain-computer interface [Journal Article]. IEEE Transactions on Neural Systems and Rehabilitation Engineering, 14(2), 234-240. https://doi.org/10.1109/TNSRE.2006.875576</w:t>
      </w:r>
    </w:p>
    <w:sectPr w:rsidR="00DD1CDC" w:rsidRPr="00DD1C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428EA"/>
    <w:multiLevelType w:val="hybridMultilevel"/>
    <w:tmpl w:val="1548DEF6"/>
    <w:lvl w:ilvl="0" w:tplc="8236EA32">
      <w:start w:val="13"/>
      <w:numFmt w:val="bullet"/>
      <w:lvlText w:val=""/>
      <w:lvlJc w:val="left"/>
      <w:pPr>
        <w:ind w:left="1080" w:hanging="360"/>
      </w:pPr>
      <w:rPr>
        <w:rFonts w:ascii="Symbol" w:eastAsiaTheme="minorHAnsi" w:hAnsi="Symbol"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D0D2A39"/>
    <w:multiLevelType w:val="hybridMultilevel"/>
    <w:tmpl w:val="6518BE0C"/>
    <w:lvl w:ilvl="0" w:tplc="1E9EF818">
      <w:start w:val="13"/>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5D513282"/>
    <w:multiLevelType w:val="hybridMultilevel"/>
    <w:tmpl w:val="48DC7E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01654992">
    <w:abstractNumId w:val="2"/>
  </w:num>
  <w:num w:numId="2" w16cid:durableId="1778211842">
    <w:abstractNumId w:val="1"/>
  </w:num>
  <w:num w:numId="3" w16cid:durableId="753353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CDC"/>
    <w:rsid w:val="00030478"/>
    <w:rsid w:val="00137FB3"/>
    <w:rsid w:val="00253F21"/>
    <w:rsid w:val="00365985"/>
    <w:rsid w:val="003E0850"/>
    <w:rsid w:val="004038C5"/>
    <w:rsid w:val="004B162E"/>
    <w:rsid w:val="004B5D30"/>
    <w:rsid w:val="004C18B3"/>
    <w:rsid w:val="004F0AF4"/>
    <w:rsid w:val="006A4E12"/>
    <w:rsid w:val="007D36E8"/>
    <w:rsid w:val="007D6A06"/>
    <w:rsid w:val="00876671"/>
    <w:rsid w:val="008876DD"/>
    <w:rsid w:val="008A312A"/>
    <w:rsid w:val="008E2F01"/>
    <w:rsid w:val="009A436C"/>
    <w:rsid w:val="00A057AC"/>
    <w:rsid w:val="00A15319"/>
    <w:rsid w:val="00A44C83"/>
    <w:rsid w:val="00AA18CD"/>
    <w:rsid w:val="00AC22D9"/>
    <w:rsid w:val="00B00A69"/>
    <w:rsid w:val="00B40BAD"/>
    <w:rsid w:val="00B46643"/>
    <w:rsid w:val="00B6787F"/>
    <w:rsid w:val="00BB74B2"/>
    <w:rsid w:val="00C66678"/>
    <w:rsid w:val="00C809E3"/>
    <w:rsid w:val="00CC009C"/>
    <w:rsid w:val="00D6044C"/>
    <w:rsid w:val="00DA367D"/>
    <w:rsid w:val="00DD1CDC"/>
    <w:rsid w:val="00DE3139"/>
    <w:rsid w:val="00E20153"/>
    <w:rsid w:val="00EB28F3"/>
    <w:rsid w:val="00ED4EF5"/>
    <w:rsid w:val="00EE311D"/>
    <w:rsid w:val="00F0045D"/>
    <w:rsid w:val="00F14B0B"/>
    <w:rsid w:val="00FA2444"/>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7C0F7"/>
  <w15:chartTrackingRefBased/>
  <w15:docId w15:val="{46D7AFC2-9BC0-A046-9BC6-7CD01FAAA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l-SI"/>
    </w:rPr>
  </w:style>
  <w:style w:type="paragraph" w:styleId="Heading1">
    <w:name w:val="heading 1"/>
    <w:basedOn w:val="Normal"/>
    <w:next w:val="Normal"/>
    <w:link w:val="Heading1Char"/>
    <w:uiPriority w:val="9"/>
    <w:qFormat/>
    <w:rsid w:val="00DD1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C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CDC"/>
    <w:rPr>
      <w:rFonts w:asciiTheme="majorHAnsi" w:eastAsiaTheme="majorEastAsia" w:hAnsiTheme="majorHAnsi" w:cstheme="majorBidi"/>
      <w:color w:val="0F4761" w:themeColor="accent1" w:themeShade="BF"/>
      <w:sz w:val="40"/>
      <w:szCs w:val="40"/>
      <w:lang w:val="sl-SI"/>
    </w:rPr>
  </w:style>
  <w:style w:type="character" w:customStyle="1" w:styleId="Heading2Char">
    <w:name w:val="Heading 2 Char"/>
    <w:basedOn w:val="DefaultParagraphFont"/>
    <w:link w:val="Heading2"/>
    <w:uiPriority w:val="9"/>
    <w:semiHidden/>
    <w:rsid w:val="00DD1CDC"/>
    <w:rPr>
      <w:rFonts w:asciiTheme="majorHAnsi" w:eastAsiaTheme="majorEastAsia" w:hAnsiTheme="majorHAnsi" w:cstheme="majorBidi"/>
      <w:color w:val="0F4761" w:themeColor="accent1" w:themeShade="BF"/>
      <w:sz w:val="32"/>
      <w:szCs w:val="32"/>
      <w:lang w:val="sl-SI"/>
    </w:rPr>
  </w:style>
  <w:style w:type="character" w:customStyle="1" w:styleId="Heading3Char">
    <w:name w:val="Heading 3 Char"/>
    <w:basedOn w:val="DefaultParagraphFont"/>
    <w:link w:val="Heading3"/>
    <w:uiPriority w:val="9"/>
    <w:semiHidden/>
    <w:rsid w:val="00DD1CDC"/>
    <w:rPr>
      <w:rFonts w:eastAsiaTheme="majorEastAsia" w:cstheme="majorBidi"/>
      <w:color w:val="0F4761" w:themeColor="accent1" w:themeShade="BF"/>
      <w:sz w:val="28"/>
      <w:szCs w:val="28"/>
      <w:lang w:val="sl-SI"/>
    </w:rPr>
  </w:style>
  <w:style w:type="character" w:customStyle="1" w:styleId="Heading4Char">
    <w:name w:val="Heading 4 Char"/>
    <w:basedOn w:val="DefaultParagraphFont"/>
    <w:link w:val="Heading4"/>
    <w:uiPriority w:val="9"/>
    <w:semiHidden/>
    <w:rsid w:val="00DD1CDC"/>
    <w:rPr>
      <w:rFonts w:eastAsiaTheme="majorEastAsia" w:cstheme="majorBidi"/>
      <w:i/>
      <w:iCs/>
      <w:color w:val="0F4761" w:themeColor="accent1" w:themeShade="BF"/>
      <w:lang w:val="sl-SI"/>
    </w:rPr>
  </w:style>
  <w:style w:type="character" w:customStyle="1" w:styleId="Heading5Char">
    <w:name w:val="Heading 5 Char"/>
    <w:basedOn w:val="DefaultParagraphFont"/>
    <w:link w:val="Heading5"/>
    <w:uiPriority w:val="9"/>
    <w:semiHidden/>
    <w:rsid w:val="00DD1CDC"/>
    <w:rPr>
      <w:rFonts w:eastAsiaTheme="majorEastAsia" w:cstheme="majorBidi"/>
      <w:color w:val="0F4761" w:themeColor="accent1" w:themeShade="BF"/>
      <w:lang w:val="sl-SI"/>
    </w:rPr>
  </w:style>
  <w:style w:type="character" w:customStyle="1" w:styleId="Heading6Char">
    <w:name w:val="Heading 6 Char"/>
    <w:basedOn w:val="DefaultParagraphFont"/>
    <w:link w:val="Heading6"/>
    <w:uiPriority w:val="9"/>
    <w:semiHidden/>
    <w:rsid w:val="00DD1CDC"/>
    <w:rPr>
      <w:rFonts w:eastAsiaTheme="majorEastAsia" w:cstheme="majorBidi"/>
      <w:i/>
      <w:iCs/>
      <w:color w:val="595959" w:themeColor="text1" w:themeTint="A6"/>
      <w:lang w:val="sl-SI"/>
    </w:rPr>
  </w:style>
  <w:style w:type="character" w:customStyle="1" w:styleId="Heading7Char">
    <w:name w:val="Heading 7 Char"/>
    <w:basedOn w:val="DefaultParagraphFont"/>
    <w:link w:val="Heading7"/>
    <w:uiPriority w:val="9"/>
    <w:semiHidden/>
    <w:rsid w:val="00DD1CDC"/>
    <w:rPr>
      <w:rFonts w:eastAsiaTheme="majorEastAsia" w:cstheme="majorBidi"/>
      <w:color w:val="595959" w:themeColor="text1" w:themeTint="A6"/>
      <w:lang w:val="sl-SI"/>
    </w:rPr>
  </w:style>
  <w:style w:type="character" w:customStyle="1" w:styleId="Heading8Char">
    <w:name w:val="Heading 8 Char"/>
    <w:basedOn w:val="DefaultParagraphFont"/>
    <w:link w:val="Heading8"/>
    <w:uiPriority w:val="9"/>
    <w:semiHidden/>
    <w:rsid w:val="00DD1CDC"/>
    <w:rPr>
      <w:rFonts w:eastAsiaTheme="majorEastAsia" w:cstheme="majorBidi"/>
      <w:i/>
      <w:iCs/>
      <w:color w:val="272727" w:themeColor="text1" w:themeTint="D8"/>
      <w:lang w:val="sl-SI"/>
    </w:rPr>
  </w:style>
  <w:style w:type="character" w:customStyle="1" w:styleId="Heading9Char">
    <w:name w:val="Heading 9 Char"/>
    <w:basedOn w:val="DefaultParagraphFont"/>
    <w:link w:val="Heading9"/>
    <w:uiPriority w:val="9"/>
    <w:semiHidden/>
    <w:rsid w:val="00DD1CDC"/>
    <w:rPr>
      <w:rFonts w:eastAsiaTheme="majorEastAsia" w:cstheme="majorBidi"/>
      <w:color w:val="272727" w:themeColor="text1" w:themeTint="D8"/>
      <w:lang w:val="sl-SI"/>
    </w:rPr>
  </w:style>
  <w:style w:type="paragraph" w:styleId="Title">
    <w:name w:val="Title"/>
    <w:basedOn w:val="Normal"/>
    <w:next w:val="Normal"/>
    <w:link w:val="TitleChar"/>
    <w:uiPriority w:val="10"/>
    <w:qFormat/>
    <w:rsid w:val="00DD1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CDC"/>
    <w:rPr>
      <w:rFonts w:asciiTheme="majorHAnsi" w:eastAsiaTheme="majorEastAsia" w:hAnsiTheme="majorHAnsi" w:cstheme="majorBidi"/>
      <w:spacing w:val="-10"/>
      <w:kern w:val="28"/>
      <w:sz w:val="56"/>
      <w:szCs w:val="56"/>
      <w:lang w:val="sl-SI"/>
    </w:rPr>
  </w:style>
  <w:style w:type="paragraph" w:styleId="Subtitle">
    <w:name w:val="Subtitle"/>
    <w:basedOn w:val="Normal"/>
    <w:next w:val="Normal"/>
    <w:link w:val="SubtitleChar"/>
    <w:uiPriority w:val="11"/>
    <w:qFormat/>
    <w:rsid w:val="00DD1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CDC"/>
    <w:rPr>
      <w:rFonts w:eastAsiaTheme="majorEastAsia" w:cstheme="majorBidi"/>
      <w:color w:val="595959" w:themeColor="text1" w:themeTint="A6"/>
      <w:spacing w:val="15"/>
      <w:sz w:val="28"/>
      <w:szCs w:val="28"/>
      <w:lang w:val="sl-SI"/>
    </w:rPr>
  </w:style>
  <w:style w:type="paragraph" w:styleId="Quote">
    <w:name w:val="Quote"/>
    <w:basedOn w:val="Normal"/>
    <w:next w:val="Normal"/>
    <w:link w:val="QuoteChar"/>
    <w:uiPriority w:val="29"/>
    <w:qFormat/>
    <w:rsid w:val="00DD1CDC"/>
    <w:pPr>
      <w:spacing w:before="160"/>
      <w:jc w:val="center"/>
    </w:pPr>
    <w:rPr>
      <w:i/>
      <w:iCs/>
      <w:color w:val="404040" w:themeColor="text1" w:themeTint="BF"/>
    </w:rPr>
  </w:style>
  <w:style w:type="character" w:customStyle="1" w:styleId="QuoteChar">
    <w:name w:val="Quote Char"/>
    <w:basedOn w:val="DefaultParagraphFont"/>
    <w:link w:val="Quote"/>
    <w:uiPriority w:val="29"/>
    <w:rsid w:val="00DD1CDC"/>
    <w:rPr>
      <w:i/>
      <w:iCs/>
      <w:color w:val="404040" w:themeColor="text1" w:themeTint="BF"/>
      <w:lang w:val="sl-SI"/>
    </w:rPr>
  </w:style>
  <w:style w:type="paragraph" w:styleId="ListParagraph">
    <w:name w:val="List Paragraph"/>
    <w:basedOn w:val="Normal"/>
    <w:uiPriority w:val="34"/>
    <w:qFormat/>
    <w:rsid w:val="00DD1CDC"/>
    <w:pPr>
      <w:ind w:left="720"/>
      <w:contextualSpacing/>
    </w:pPr>
  </w:style>
  <w:style w:type="character" w:styleId="IntenseEmphasis">
    <w:name w:val="Intense Emphasis"/>
    <w:basedOn w:val="DefaultParagraphFont"/>
    <w:uiPriority w:val="21"/>
    <w:qFormat/>
    <w:rsid w:val="00DD1CDC"/>
    <w:rPr>
      <w:i/>
      <w:iCs/>
      <w:color w:val="0F4761" w:themeColor="accent1" w:themeShade="BF"/>
    </w:rPr>
  </w:style>
  <w:style w:type="paragraph" w:styleId="IntenseQuote">
    <w:name w:val="Intense Quote"/>
    <w:basedOn w:val="Normal"/>
    <w:next w:val="Normal"/>
    <w:link w:val="IntenseQuoteChar"/>
    <w:uiPriority w:val="30"/>
    <w:qFormat/>
    <w:rsid w:val="00DD1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CDC"/>
    <w:rPr>
      <w:i/>
      <w:iCs/>
      <w:color w:val="0F4761" w:themeColor="accent1" w:themeShade="BF"/>
      <w:lang w:val="sl-SI"/>
    </w:rPr>
  </w:style>
  <w:style w:type="character" w:styleId="IntenseReference">
    <w:name w:val="Intense Reference"/>
    <w:basedOn w:val="DefaultParagraphFont"/>
    <w:uiPriority w:val="32"/>
    <w:qFormat/>
    <w:rsid w:val="00DD1CDC"/>
    <w:rPr>
      <w:b/>
      <w:bCs/>
      <w:smallCaps/>
      <w:color w:val="0F4761" w:themeColor="accent1" w:themeShade="BF"/>
      <w:spacing w:val="5"/>
    </w:rPr>
  </w:style>
  <w:style w:type="character" w:styleId="Hyperlink">
    <w:name w:val="Hyperlink"/>
    <w:basedOn w:val="DefaultParagraphFont"/>
    <w:uiPriority w:val="99"/>
    <w:unhideWhenUsed/>
    <w:rsid w:val="00DD1CDC"/>
    <w:rPr>
      <w:color w:val="467886" w:themeColor="hyperlink"/>
      <w:u w:val="single"/>
    </w:rPr>
  </w:style>
  <w:style w:type="character" w:styleId="UnresolvedMention">
    <w:name w:val="Unresolved Mention"/>
    <w:basedOn w:val="DefaultParagraphFont"/>
    <w:uiPriority w:val="99"/>
    <w:semiHidden/>
    <w:unhideWhenUsed/>
    <w:rsid w:val="00DD1CDC"/>
    <w:rPr>
      <w:color w:val="605E5C"/>
      <w:shd w:val="clear" w:color="auto" w:fill="E1DFDD"/>
    </w:rPr>
  </w:style>
  <w:style w:type="table" w:styleId="TableGrid">
    <w:name w:val="Table Grid"/>
    <w:basedOn w:val="TableNormal"/>
    <w:uiPriority w:val="39"/>
    <w:rsid w:val="00DD1C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A31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155/2010/702357" TargetMode="External"/><Relationship Id="rId18" Type="http://schemas.openxmlformats.org/officeDocument/2006/relationships/hyperlink" Target="https://doi.org/10.1109/MEMB.2008.923958"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1016/j.brainres.2013.03.050" TargetMode="External"/><Relationship Id="rId2" Type="http://schemas.openxmlformats.org/officeDocument/2006/relationships/styles" Target="styles.xml"/><Relationship Id="rId16" Type="http://schemas.openxmlformats.org/officeDocument/2006/relationships/hyperlink" Target="https://doi.org/10.1007/s00221010068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i.org/10.1155/2009/864564" TargetMode="External"/><Relationship Id="rId10" Type="http://schemas.openxmlformats.org/officeDocument/2006/relationships/image" Target="media/image6.png"/><Relationship Id="rId19" Type="http://schemas.openxmlformats.org/officeDocument/2006/relationships/hyperlink" Target="https://doi.org/10.1016/j.medengphy.2008.01.004"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16/S1388-2457(02)0005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2572</Words>
  <Characters>14664</Characters>
  <Application>Microsoft Office Word</Application>
  <DocSecurity>0</DocSecurity>
  <Lines>122</Lines>
  <Paragraphs>34</Paragraphs>
  <ScaleCrop>false</ScaleCrop>
  <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Kosič, Uroš</dc:creator>
  <cp:keywords/>
  <dc:description/>
  <cp:lastModifiedBy>Kosič, Uroš</cp:lastModifiedBy>
  <cp:revision>2</cp:revision>
  <dcterms:created xsi:type="dcterms:W3CDTF">2025-12-11T21:04:00Z</dcterms:created>
  <dcterms:modified xsi:type="dcterms:W3CDTF">2025-12-11T21:04:00Z</dcterms:modified>
</cp:coreProperties>
</file>