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rPr>
          <w:i/>
          <w:iCs/>
        </w:rPr>
        <w:t xml:space="preserve">{{fecha_hoy}}</w:t>
      </w:r>
    </w:p>
    <w:p>
      <w:pPr>
        <w:spacing w:after="60"/>
      </w:pPr>
      <w:r>
        <w:rPr>
          <w:b/>
          <w:bCs/>
        </w:rPr>
        <w:t xml:space="preserve">A/A:</w:t>
      </w:r>
    </w:p>
    <w:p>
      <w:pPr>
        <w:spacing w:after="60"/>
      </w:pPr>
      <w:r>
        <w:rPr>
          <w:b/>
          <w:bCs/>
        </w:rPr>
        <w:t xml:space="preserve">{{organismo_nombre}}</w:t>
      </w:r>
    </w:p>
    <w:p>
      <w:pPr>
        <w:spacing w:after="60"/>
      </w:pPr>
      <w:r>
        <w:t xml:space="preserve">NIF/CIF: {{organismo_nif}}</w:t>
      </w:r>
    </w:p>
    <w:p>
      <w:pPr>
        <w:spacing w:after="480"/>
      </w:pPr>
    </w:p>
    <w:p>
      <w:pPr>
        <w:spacing w:after="480"/>
      </w:pPr>
      <w:r>
        <w:rPr>
          <w:b/>
          <w:bCs/>
        </w:rPr>
        <w:t xml:space="preserve">ASUNTO: </w:t>
      </w:r>
      <w:r>
        <w:t xml:space="preserve">Traslado de observaciones del promotor. Expediente {{numero_at}}. {{titular_nombre}}.</w:t>
      </w:r>
    </w:p>
    <w:p>
      <w:pPr>
        <w:spacing w:after="240"/>
      </w:pPr>
      <w:r>
        <w:t xml:space="preserve">Estimados señores/as:</w:t>
      </w:r>
    </w:p>
    <w:p>
      <w:pPr>
        <w:spacing w:after="240"/>
        <w:jc w:val="both"/>
      </w:pPr>
      <w:r>
        <w:t xml:space="preserve">En relación con la consulta formulada en el marco del procedimiento de autorización administrativa de instalaciones de alta tensión identificado con el número {{numero_at}}, y en contestación a la respuesta recibida de ese organismo con fecha {{organismo_fecha_respuesta}}, esta Consejería traslada las observaciones y reparos formulados por el promotor {{titular_nombre}}.</w:t>
      </w:r>
    </w:p>
    <w:p>
      <w:pPr>
        <w:spacing w:after="240"/>
        <w:jc w:val="both"/>
      </w:pPr>
      <w:r>
        <w:t xml:space="preserve">De conformidad con la normativa aplicable, ese organismo dispone de un plazo de </w:t>
      </w:r>
      <w:r>
        <w:rPr>
          <w:b/>
          <w:bCs/>
        </w:rPr>
        <w:t xml:space="preserve">{{organismo_plazo_legal}} días</w:t>
      </w:r>
      <w:r>
        <w:t xml:space="preserve"> para pronunciarse sobre las observaciones trasladadas, siendo la fecha límite el </w:t>
      </w:r>
      <w:r>
        <w:rPr>
          <w:b/>
          <w:bCs/>
        </w:rPr>
        <w:t xml:space="preserve">{{organismo_fecha_limite}}</w:t>
      </w:r>
      <w:r>
        <w:t xml:space="preserve">. Transcurrido dicho plazo sin respuesta, se proseguirá la tramitación conforme a lo previsto en el Real Decreto 1955/2000.</w:t>
      </w:r>
    </w:p>
    <w:p>
      <w:pPr>
        <w:spacing w:after="480"/>
        <w:jc w:val="both"/>
      </w:pPr>
      <w:r>
        <w:t xml:space="preserve">Se adjunta documentación de soporte con las observaciones del promotor para su conocimiento y consideración.</w:t>
      </w:r>
    </w:p>
    <w:p>
      <w:pPr>
        <w:spacing w:after="720"/>
      </w:pPr>
      <w:r>
        <w:t xml:space="preserve">Atentamente,</w:t>
      </w:r>
    </w:p>
    <w:p>
      <w:pPr>
        <w:spacing w:after="60"/>
      </w:pPr>
      <w:r>
        <w:rPr>
          <w:b/>
          <w:bCs/>
        </w:rPr>
        <w:t xml:space="preserve">{{responsable_nombre}}</w:t>
      </w:r>
    </w:p>
    <w:p>
      <w:r>
        <w:rPr>
          <w:color w:val="555555"/>
          <w:sz w:val="18"/>
          <w:szCs w:val="18"/>
        </w:rPr>
        <w:t xml:space="preserve">Consejería de Industria, Energía y Minas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Expediente núm. </w:t>
    </w:r>
    <w:r>
      <w:rPr>
        <w:b/>
        <w:bCs/>
        <w:color w:val="2B4A8B"/>
        <w:sz w:val="18"/>
        <w:szCs w:val="18"/>
      </w:rPr>
      <w:t xml:space="preserve">{{numero_at}}</w:t>
    </w: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2026-05-19T12:39:18.718Z</dcterms:created>
  <dcterms:modified xsi:type="dcterms:W3CDTF">2026-05-19T12:39:18.720Z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