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2"/>
        </w:numPr>
        <w:spacing w:before="240" w:after="120"/>
        <w:ind w:hanging="0" w:start="0"/>
        <w:rPr/>
      </w:pPr>
      <w:r>
        <w:rPr/>
        <w:t>PROYECTO BDDATLIBRE</w:t>
      </w:r>
    </w:p>
    <w:p>
      <w:pPr>
        <w:pStyle w:val="BodyText"/>
        <w:spacing w:before="240" w:after="120"/>
        <w:ind w:hanging="0" w:start="0"/>
        <w:rPr/>
      </w:pPr>
      <w:r>
        <w:rPr/>
        <w:t>Fecha revisión: 2025/12/</w:t>
      </w:r>
      <w:r>
        <w:rPr/>
        <w:t>30</w:t>
      </w:r>
    </w:p>
    <w:p>
      <w:pPr>
        <w:pStyle w:val="Heading2"/>
        <w:numPr>
          <w:ilvl w:val="1"/>
          <w:numId w:val="2"/>
        </w:numPr>
        <w:ind w:hanging="0" w:start="0"/>
        <w:rPr/>
      </w:pPr>
      <w:r>
        <w:rPr/>
        <w:t>Propósito</w:t>
      </w:r>
    </w:p>
    <w:p>
      <w:pPr>
        <w:pStyle w:val="BodyText"/>
        <w:jc w:val="both"/>
        <w:rPr/>
      </w:pPr>
      <w:r>
        <w:rPr/>
        <w:t xml:space="preserve">El propósito de este proyecto es desarrollar una base de datos y un interfaz para gestionar tramitaciones de expedientes de solicitudes de instalaciones de alta tensión. </w:t>
      </w:r>
    </w:p>
    <w:p>
      <w:pPr>
        <w:pStyle w:val="BodyText"/>
        <w:jc w:val="both"/>
        <w:rPr/>
      </w:pPr>
      <w:r>
        <w:rPr/>
        <w:t xml:space="preserve">El proyecto tiene dos retos principales. Uno el desarrollo técnico de la base de datos y el interfaz y dos la definición de la lógica de negocio de la tramitación de expedientes. </w:t>
      </w:r>
    </w:p>
    <w:p>
      <w:pPr>
        <w:pStyle w:val="Heading2"/>
        <w:numPr>
          <w:ilvl w:val="1"/>
          <w:numId w:val="2"/>
        </w:numPr>
        <w:ind w:hanging="0" w:start="0"/>
        <w:rPr/>
      </w:pPr>
      <w:r>
        <w:rPr/>
        <w:t>Desarrollo de la base de datos</w:t>
      </w:r>
    </w:p>
    <w:p>
      <w:pPr>
        <w:pStyle w:val="BodyText"/>
        <w:jc w:val="both"/>
        <w:rPr/>
      </w:pPr>
      <w:r>
        <w:rPr/>
        <w:t>En el desarrollo de la base de datos vamos a enfrentarnos a la organización de la información, así como la necesidad de concurrencia de los usuarios. Para la organización de la información se ha estudiado la lógica del proceso de tramitación de expedientes, y la relación entre la información que se maneja. De esta forma, la estructura de la base de datos está relacionada con la forma de tramitación de los expedientes. Primero analizaremos las claves desde el punto de vista técnico, de implementación, conociendo las necesidades del entorno en el que vamos a desarrollar.</w:t>
      </w:r>
    </w:p>
    <w:p>
      <w:pPr>
        <w:pStyle w:val="Heading3"/>
        <w:numPr>
          <w:ilvl w:val="2"/>
          <w:numId w:val="2"/>
        </w:numPr>
        <w:ind w:hanging="0" w:start="0"/>
        <w:rPr/>
      </w:pPr>
      <w:r>
        <w:rPr/>
        <w:t>Claves técnicas</w:t>
      </w:r>
    </w:p>
    <w:p>
      <w:pPr>
        <w:pStyle w:val="List"/>
        <w:numPr>
          <w:ilvl w:val="0"/>
          <w:numId w:val="4"/>
        </w:numPr>
        <w:jc w:val="both"/>
        <w:rPr/>
      </w:pPr>
      <w:r>
        <w:rPr>
          <w:b/>
          <w:bCs/>
        </w:rPr>
        <w:t>Entorno</w:t>
      </w:r>
      <w:r>
        <w:rPr/>
        <w:t>: usuarios con Windows 11(máximo 15) en red, con servidor de archivos mantenido por el entorno empresarial.</w:t>
      </w:r>
    </w:p>
    <w:p>
      <w:pPr>
        <w:pStyle w:val="List"/>
        <w:numPr>
          <w:ilvl w:val="0"/>
          <w:numId w:val="4"/>
        </w:numPr>
        <w:jc w:val="both"/>
        <w:rPr/>
      </w:pPr>
      <w:r>
        <w:rPr>
          <w:b/>
          <w:bCs/>
        </w:rPr>
        <w:t>Base de datos</w:t>
      </w:r>
      <w:r>
        <w:rPr/>
        <w:t xml:space="preserve">: HSLQDB en servidor. EL servidor se ejecuta inicialmente en el PC de un usuario en red y los clientes son otros usuarios en red. La base de datos y otros archivos se alojan en el servidor de red. Se pretende que en el futuro el servidor de bases de datos se ejecute en el servidor central. Contiene las tablas y consultas necesarias. </w:t>
      </w:r>
      <w:r>
        <w:rPr>
          <w:b/>
          <w:bCs/>
        </w:rPr>
        <w:t>Novedad IMPORTANTE</w:t>
      </w:r>
      <w:r>
        <w:rPr/>
        <w:t xml:space="preserve">: está previsto que el desarrollo final será en </w:t>
      </w:r>
      <w:hyperlink r:id="rId2">
        <w:r>
          <w:rPr>
            <w:rStyle w:val="Hyperlink"/>
            <w:b/>
            <w:bCs/>
          </w:rPr>
          <w:t>PostgreSQL</w:t>
        </w:r>
      </w:hyperlink>
      <w:r>
        <w:rPr/>
        <w:t>. A fecha de diciembre de 2025 se está solicitando la instalación de este motor de bases de datos en el PC del desarrollador. Esto cambiará muchas definiciones en este documento y en el proyecto.</w:t>
      </w:r>
    </w:p>
    <w:p>
      <w:pPr>
        <w:pStyle w:val="List"/>
        <w:numPr>
          <w:ilvl w:val="0"/>
          <w:numId w:val="4"/>
        </w:numPr>
        <w:jc w:val="both"/>
        <w:rPr/>
      </w:pPr>
      <w:r>
        <w:rPr>
          <w:b/>
          <w:bCs/>
        </w:rPr>
        <w:t>Interfaz de cliente</w:t>
      </w:r>
      <w:r>
        <w:rPr/>
        <w:t xml:space="preserve">: Documento LibreOffice Base conectado a la base de datos externa. Contiene los formularios y macros. Las macros son importadas de solo lectura desde un almacén en el servidor central. Eventualmente podría tener consultas creadas por el propio usuario pero alojadas en el propio documento, no en el servidor. </w:t>
      </w:r>
      <w:r>
        <w:rPr>
          <w:b/>
          <w:bCs/>
        </w:rPr>
        <w:t>Novedad IMPORTANTE</w:t>
      </w:r>
      <w:r>
        <w:rPr/>
        <w:t xml:space="preserve">: Se prevé el desarrollo simultáneo de la base de datos con PostgreSQL e interfaz mediante formularios web. Se usará </w:t>
      </w:r>
      <w:hyperlink r:id="rId3">
        <w:r>
          <w:rPr>
            <w:rStyle w:val="Hyperlink"/>
            <w:b/>
            <w:bCs/>
          </w:rPr>
          <w:t>Flask + SQLAlchemy</w:t>
        </w:r>
      </w:hyperlink>
    </w:p>
    <w:p>
      <w:pPr>
        <w:pStyle w:val="List"/>
        <w:numPr>
          <w:ilvl w:val="0"/>
          <w:numId w:val="4"/>
        </w:numPr>
        <w:jc w:val="both"/>
        <w:rPr/>
      </w:pPr>
      <w:r>
        <w:rPr>
          <w:b/>
          <w:bCs/>
        </w:rPr>
        <w:t>Estructura de ficheros</w:t>
      </w:r>
      <w:r>
        <w:rPr/>
        <w:t xml:space="preserve">: cada usuario tiene una unidad W que apunta a un directorio del servidor. Se garantiza lectura y escritura completa a cada usuario. La unidad se monta automáticamente en cada PC. </w:t>
      </w:r>
      <w:r>
        <w:rPr>
          <w:b/>
          <w:bCs/>
        </w:rPr>
        <w:t>Notas</w:t>
      </w:r>
      <w:r>
        <w:rPr/>
        <w:t xml:space="preserve">: </w:t>
      </w:r>
      <w:r>
        <w:rPr>
          <w:u w:val="single"/>
        </w:rPr>
        <w:t>El servidor de datos y el servidor de interfaz web deben ejecutarse en la misma máquina.</w:t>
      </w:r>
      <w:r>
        <w:rPr/>
        <w:t xml:space="preserve"> Además los ficheros de la base de datos deben estar en el mismo ordenador que el servidor de bases de datos para asegurar una latencia casi 0 y así evitar corrupciones. Esto debe ser así en cualquier sistema. </w:t>
      </w:r>
    </w:p>
    <w:p>
      <w:pPr>
        <w:pStyle w:val="List"/>
        <w:numPr>
          <w:ilvl w:val="0"/>
          <w:numId w:val="4"/>
        </w:numPr>
        <w:rPr/>
      </w:pPr>
      <w:r>
        <w:rPr>
          <w:b/>
          <w:bCs/>
        </w:rPr>
        <w:t>Desarrollo</w:t>
      </w:r>
      <w:r>
        <w:rPr/>
        <w:t>: se estructura la base de datos , se programan las macros y diseñan los formularios en el directorio /desarrollo y luego para poner en producción hay que dar una serie de pasos que tenemos que definir más adelante.</w:t>
      </w:r>
    </w:p>
    <w:p>
      <w:pPr>
        <w:pStyle w:val="List"/>
        <w:numPr>
          <w:ilvl w:val="0"/>
          <w:numId w:val="4"/>
        </w:numPr>
        <w:rPr/>
      </w:pPr>
      <w:r>
        <w:rPr>
          <w:b/>
          <w:bCs/>
        </w:rPr>
        <w:t>Soporte</w:t>
      </w:r>
      <w:r>
        <w:rPr/>
        <w:t>: Para recibir soporte por parte de la IA para desarrollar la base de datos y su infraestructura, hay que proporcionarle una conjunto de ficheros a la misma. Se ubicarán en /desarrollo/fuentesIA.</w:t>
      </w:r>
    </w:p>
    <w:p>
      <w:pPr>
        <w:pStyle w:val="Heading3"/>
        <w:numPr>
          <w:ilvl w:val="2"/>
          <w:numId w:val="2"/>
        </w:numPr>
        <w:ind w:hanging="0" w:start="0"/>
        <w:rPr/>
      </w:pPr>
      <w:r>
        <w:rPr/>
        <w:t xml:space="preserve">Control de versiones </w:t>
      </w:r>
    </w:p>
    <w:p>
      <w:pPr>
        <w:pStyle w:val="BodyText"/>
        <w:ind w:hanging="0" w:start="0" w:end="0"/>
        <w:rPr/>
      </w:pPr>
      <w:r>
        <w:rPr/>
        <w:t xml:space="preserve">El proyecto utiliza Git para control de versiones. Se hacen commits de los archivos principales cuando se consolidan cambios importantes. Esto permite: </w:t>
      </w:r>
    </w:p>
    <w:p>
      <w:pPr>
        <w:pStyle w:val="BodyText"/>
        <w:numPr>
          <w:ilvl w:val="0"/>
          <w:numId w:val="5"/>
        </w:numPr>
        <w:ind w:hanging="0" w:start="0" w:end="0"/>
        <w:rPr/>
      </w:pPr>
      <w:r>
        <w:rPr/>
        <w:t>Volver a versiones anteriores si algo falla</w:t>
      </w:r>
    </w:p>
    <w:p>
      <w:pPr>
        <w:pStyle w:val="BodyText"/>
        <w:numPr>
          <w:ilvl w:val="0"/>
          <w:numId w:val="5"/>
        </w:numPr>
        <w:ind w:hanging="0" w:start="0" w:end="0"/>
        <w:rPr/>
      </w:pPr>
      <w:r>
        <w:rPr/>
        <w:t>Tener historial de evolución del proyecto</w:t>
      </w:r>
    </w:p>
    <w:p>
      <w:pPr>
        <w:pStyle w:val="BodyText"/>
        <w:numPr>
          <w:ilvl w:val="0"/>
          <w:numId w:val="5"/>
        </w:numPr>
        <w:ind w:hanging="0" w:start="0" w:end="0"/>
        <w:rPr/>
      </w:pPr>
      <w:r>
        <w:rPr/>
        <w:t>Trabajar de forma segura en desarrollo sin miedo a perder trabajo</w:t>
      </w:r>
    </w:p>
    <w:p>
      <w:pPr>
        <w:pStyle w:val="BodyText"/>
        <w:ind w:hanging="0" w:start="0" w:end="0"/>
        <w:rPr/>
      </w:pPr>
      <w:r>
        <w:rPr/>
        <w:t xml:space="preserve">Los archivos bajo control de versiones incluyen: </w:t>
      </w:r>
    </w:p>
    <w:p>
      <w:pPr>
        <w:pStyle w:val="BodyText"/>
        <w:numPr>
          <w:ilvl w:val="0"/>
          <w:numId w:val="6"/>
        </w:numPr>
        <w:rPr>
          <w:strike/>
        </w:rPr>
      </w:pPr>
      <w:r>
        <w:rPr>
          <w:strike/>
        </w:rPr>
        <w:t xml:space="preserve">Base de datos de desarrollo (bdat.script, bdat.properties) </w:t>
      </w:r>
      <w:r>
        <w:rPr>
          <w:strike w:val="false"/>
          <w:dstrike w:val="false"/>
        </w:rPr>
        <w:t>Ver documentos IA</w:t>
      </w:r>
    </w:p>
    <w:p>
      <w:pPr>
        <w:pStyle w:val="BodyText"/>
        <w:numPr>
          <w:ilvl w:val="0"/>
          <w:numId w:val="6"/>
        </w:numPr>
        <w:rPr/>
      </w:pPr>
      <w:r>
        <w:rPr>
          <w:strike/>
        </w:rPr>
        <w:t>Interfaces .odb de desarrollo.</w:t>
      </w:r>
      <w:r>
        <w:rPr/>
        <w:t xml:space="preserve"> Ver documentos IA</w:t>
      </w:r>
    </w:p>
    <w:p>
      <w:pPr>
        <w:pStyle w:val="BodyText"/>
        <w:numPr>
          <w:ilvl w:val="0"/>
          <w:numId w:val="6"/>
        </w:numPr>
        <w:rPr/>
      </w:pPr>
      <w:r>
        <w:rPr/>
        <w:t>Macros (.xml)</w:t>
      </w:r>
    </w:p>
    <w:p>
      <w:pPr>
        <w:pStyle w:val="BodyText"/>
        <w:numPr>
          <w:ilvl w:val="0"/>
          <w:numId w:val="6"/>
        </w:numPr>
        <w:rPr/>
      </w:pPr>
      <w:r>
        <w:rPr/>
        <w:t>Scripts de utilidades (.py, .bat)</w:t>
      </w:r>
    </w:p>
    <w:p>
      <w:pPr>
        <w:pStyle w:val="BodyText"/>
        <w:numPr>
          <w:ilvl w:val="0"/>
          <w:numId w:val="6"/>
        </w:numPr>
        <w:rPr/>
      </w:pPr>
      <w:r>
        <w:rPr/>
        <w:t>Documentación (.md, .odt)</w:t>
      </w:r>
    </w:p>
    <w:p>
      <w:pPr>
        <w:pStyle w:val="BodyText"/>
        <w:numPr>
          <w:ilvl w:val="0"/>
          <w:numId w:val="6"/>
        </w:numPr>
        <w:rPr/>
      </w:pPr>
      <w:r>
        <w:rPr/>
        <w:t xml:space="preserve">Archivos fuente IA (JSON, XML, SQL, TXT) </w:t>
      </w:r>
    </w:p>
    <w:p>
      <w:pPr>
        <w:pStyle w:val="Heading3"/>
        <w:numPr>
          <w:ilvl w:val="2"/>
          <w:numId w:val="2"/>
        </w:numPr>
        <w:ind w:hanging="0" w:start="0"/>
        <w:rPr/>
      </w:pPr>
      <w:r>
        <w:rPr/>
        <w:t>Estructura de ficheros</w:t>
      </w:r>
    </w:p>
    <w:p>
      <w:pPr>
        <w:pStyle w:val="BodyText"/>
        <w:rPr>
          <w:b/>
          <w:bCs/>
        </w:rPr>
      </w:pPr>
      <w:r>
        <w:rPr>
          <w:b/>
          <w:bCs/>
        </w:rPr>
        <w:t>Nota: Esta estructura será revisada durante el desarrollo/migración a PostgreSQL + Flask-SQLAlchemy</w:t>
      </w:r>
    </w:p>
    <w:p>
      <w:pPr>
        <w:pStyle w:val="BodyText"/>
        <w:rPr/>
      </w:pPr>
      <w:r>
        <w:rPr/>
        <w:t>La estructura de ficheros parte de una ruta fija y tiene estos directorios:</w:t>
      </w:r>
    </w:p>
    <w:p>
      <w:pPr>
        <w:pStyle w:val="Normal"/>
        <w:rPr/>
      </w:pPr>
      <w:r>
        <w:rPr/>
      </w:r>
    </w:p>
    <w:p>
      <w:pPr>
        <w:pStyle w:val="Textopreformateado"/>
        <w:rPr/>
      </w:pPr>
      <w:r>
        <w:rPr/>
        <w:t>W:\BDDATLIBRE</w:t>
      </w:r>
    </w:p>
    <w:p>
      <w:pPr>
        <w:pStyle w:val="Textopreformateado"/>
        <w:rPr/>
      </w:pPr>
      <w:r>
        <w:rPr/>
        <w:t>│</w:t>
      </w:r>
    </w:p>
    <w:p>
      <w:pPr>
        <w:pStyle w:val="Textopreformateado"/>
        <w:rPr/>
      </w:pPr>
      <w:r>
        <w:rPr/>
        <w:t>├───</w:t>
      </w:r>
      <w:r>
        <w:rPr/>
        <w:t>bdat</w:t>
      </w:r>
    </w:p>
    <w:p>
      <w:pPr>
        <w:pStyle w:val="Textopreformateado"/>
        <w:rPr/>
      </w:pPr>
      <w:r>
        <w:rPr/>
        <w:t>│</w:t>
      </w:r>
    </w:p>
    <w:p>
      <w:pPr>
        <w:pStyle w:val="Textopreformateado"/>
        <w:rPr/>
      </w:pPr>
      <w:r>
        <w:rPr/>
        <w:t>├───</w:t>
      </w:r>
      <w:r>
        <w:rPr/>
        <w:t>desarrollo</w:t>
      </w:r>
    </w:p>
    <w:p>
      <w:pPr>
        <w:pStyle w:val="Textopreformateado"/>
        <w:rPr/>
      </w:pPr>
      <w:r>
        <w:rPr/>
        <w:t>│   ├───</w:t>
      </w:r>
      <w:r>
        <w:rPr/>
        <w:t>bdat</w:t>
      </w:r>
    </w:p>
    <w:p>
      <w:pPr>
        <w:pStyle w:val="Textopreformateado"/>
        <w:rPr/>
      </w:pPr>
      <w:r>
        <w:rPr/>
        <w:t>│   ├───</w:t>
      </w:r>
      <w:r>
        <w:rPr/>
        <w:t>documentos</w:t>
      </w:r>
    </w:p>
    <w:p>
      <w:pPr>
        <w:pStyle w:val="Textopreformateado"/>
        <w:rPr/>
      </w:pPr>
      <w:r>
        <w:rPr/>
        <w:t>│   ├───</w:t>
      </w:r>
      <w:r>
        <w:rPr/>
        <w:t>fuentesIA</w:t>
      </w:r>
    </w:p>
    <w:p>
      <w:pPr>
        <w:pStyle w:val="Textopreformateado"/>
        <w:rPr/>
      </w:pPr>
      <w:r>
        <w:rPr/>
        <w:t>│   ├───</w:t>
      </w:r>
      <w:r>
        <w:rPr/>
        <w:t>interfaz</w:t>
      </w:r>
    </w:p>
    <w:p>
      <w:pPr>
        <w:pStyle w:val="Textopreformateado"/>
        <w:rPr/>
      </w:pPr>
      <w:r>
        <w:rPr/>
        <w:t>│   ├───</w:t>
      </w:r>
      <w:r>
        <w:rPr/>
        <w:t>macros</w:t>
      </w:r>
    </w:p>
    <w:p>
      <w:pPr>
        <w:pStyle w:val="Textopreformateado"/>
        <w:rPr/>
      </w:pPr>
      <w:r>
        <w:rPr/>
        <w:t>│   ├───</w:t>
      </w:r>
      <w:r>
        <w:rPr/>
        <w:t>plantillas</w:t>
      </w:r>
    </w:p>
    <w:p>
      <w:pPr>
        <w:pStyle w:val="Textopreformateado"/>
        <w:rPr/>
      </w:pPr>
      <w:r>
        <w:rPr/>
        <w:t>│   └───</w:t>
      </w:r>
      <w:r>
        <w:rPr/>
        <w:t>utilidades</w:t>
      </w:r>
    </w:p>
    <w:p>
      <w:pPr>
        <w:pStyle w:val="Textopreformateado"/>
        <w:rPr/>
      </w:pPr>
      <w:r>
        <w:rPr/>
        <w:t>│</w:t>
      </w:r>
    </w:p>
    <w:p>
      <w:pPr>
        <w:pStyle w:val="Textopreformateado"/>
        <w:rPr/>
      </w:pPr>
      <w:r>
        <w:rPr/>
        <w:t>├───</w:t>
      </w:r>
      <w:r>
        <w:rPr/>
        <w:t>preproduccion</w:t>
      </w:r>
    </w:p>
    <w:p>
      <w:pPr>
        <w:pStyle w:val="Textopreformateado"/>
        <w:rPr/>
      </w:pPr>
      <w:r>
        <w:rPr/>
        <w:t>│   ├───</w:t>
      </w:r>
      <w:r>
        <w:rPr/>
        <w:t>bdat</w:t>
      </w:r>
    </w:p>
    <w:p>
      <w:pPr>
        <w:pStyle w:val="Textopreformateado"/>
        <w:rPr/>
      </w:pPr>
      <w:r>
        <w:rPr/>
        <w:t>│   └───</w:t>
      </w:r>
      <w:r>
        <w:rPr/>
        <w:t>utilidades</w:t>
      </w:r>
    </w:p>
    <w:p>
      <w:pPr>
        <w:pStyle w:val="Textopreformateado"/>
        <w:rPr/>
      </w:pPr>
      <w:r>
        <w:rPr/>
        <w:t>│</w:t>
      </w:r>
    </w:p>
    <w:p>
      <w:pPr>
        <w:pStyle w:val="Textopreformateado"/>
        <w:rPr/>
      </w:pPr>
      <w:r>
        <w:rPr/>
        <w:t>├───</w:t>
      </w:r>
      <w:r>
        <w:rPr/>
        <w:t>documentos</w:t>
      </w:r>
    </w:p>
    <w:p>
      <w:pPr>
        <w:pStyle w:val="Textopreformateado"/>
        <w:rPr/>
      </w:pPr>
      <w:r>
        <w:rPr/>
        <w:t>│</w:t>
      </w:r>
    </w:p>
    <w:p>
      <w:pPr>
        <w:pStyle w:val="Textopreformateado"/>
        <w:rPr/>
      </w:pPr>
      <w:r>
        <w:rPr/>
        <w:t>├───</w:t>
      </w:r>
      <w:r>
        <w:rPr/>
        <w:t>hslqdb</w:t>
      </w:r>
    </w:p>
    <w:p>
      <w:pPr>
        <w:pStyle w:val="Textopreformateado"/>
        <w:rPr/>
      </w:pPr>
      <w:r>
        <w:rPr/>
        <w:t>│</w:t>
      </w:r>
    </w:p>
    <w:p>
      <w:pPr>
        <w:pStyle w:val="Textopreformateado"/>
        <w:rPr/>
      </w:pPr>
      <w:r>
        <w:rPr/>
        <w:t>├───</w:t>
      </w:r>
      <w:r>
        <w:rPr/>
        <w:t>interfaz</w:t>
      </w:r>
    </w:p>
    <w:p>
      <w:pPr>
        <w:pStyle w:val="Textopreformateado"/>
        <w:rPr/>
      </w:pPr>
      <w:r>
        <w:rPr/>
        <w:t>│   ├───</w:t>
      </w:r>
      <w:r>
        <w:rPr/>
        <w:t>supervisor</w:t>
      </w:r>
    </w:p>
    <w:p>
      <w:pPr>
        <w:pStyle w:val="Textopreformateado"/>
        <w:rPr/>
      </w:pPr>
      <w:r>
        <w:rPr/>
        <w:t>│   └───</w:t>
      </w:r>
      <w:r>
        <w:rPr/>
        <w:t>tramitador</w:t>
      </w:r>
    </w:p>
    <w:p>
      <w:pPr>
        <w:pStyle w:val="Textopreformateado"/>
        <w:rPr/>
      </w:pPr>
      <w:r>
        <w:rPr/>
        <w:t>│</w:t>
      </w:r>
    </w:p>
    <w:p>
      <w:pPr>
        <w:pStyle w:val="Textopreformateado"/>
        <w:rPr/>
      </w:pPr>
      <w:r>
        <w:rPr/>
        <w:t>├───</w:t>
      </w:r>
      <w:r>
        <w:rPr/>
        <w:t>macros</w:t>
      </w:r>
    </w:p>
    <w:p>
      <w:pPr>
        <w:pStyle w:val="Textopreformateado"/>
        <w:rPr/>
      </w:pPr>
      <w:r>
        <w:rPr/>
        <w:t>│</w:t>
      </w:r>
    </w:p>
    <w:p>
      <w:pPr>
        <w:pStyle w:val="Textopreformateado"/>
        <w:rPr/>
      </w:pPr>
      <w:r>
        <w:rPr/>
        <w:t>├───</w:t>
      </w:r>
      <w:r>
        <w:rPr/>
        <w:t>plantillas</w:t>
      </w:r>
    </w:p>
    <w:p>
      <w:pPr>
        <w:pStyle w:val="Textopreformateado"/>
        <w:rPr/>
      </w:pPr>
      <w:r>
        <w:rPr/>
        <w:t>│</w:t>
      </w:r>
    </w:p>
    <w:p>
      <w:pPr>
        <w:pStyle w:val="Textopreformateado"/>
        <w:rPr/>
      </w:pPr>
      <w:r>
        <w:rPr/>
        <w:t>└───</w:t>
      </w:r>
      <w:r>
        <w:rPr/>
        <w:t>utilidades</w:t>
      </w:r>
    </w:p>
    <w:p>
      <w:pPr>
        <w:pStyle w:val="Normal"/>
        <w:rPr/>
      </w:pPr>
      <w:r>
        <w:rPr/>
      </w:r>
    </w:p>
    <w:tbl>
      <w:tblPr>
        <w:tblW w:w="5000" w:type="pct"/>
        <w:jc w:val="start"/>
        <w:tblInd w:w="55" w:type="dxa"/>
        <w:tblLayout w:type="fixed"/>
        <w:tblCellMar>
          <w:top w:w="55" w:type="dxa"/>
          <w:start w:w="55" w:type="dxa"/>
          <w:bottom w:w="55" w:type="dxa"/>
          <w:end w:w="55" w:type="dxa"/>
        </w:tblCellMar>
      </w:tblPr>
      <w:tblGrid>
        <w:gridCol w:w="2267"/>
        <w:gridCol w:w="7370"/>
      </w:tblGrid>
      <w:tr>
        <w:trPr/>
        <w:tc>
          <w:tcPr>
            <w:tcW w:w="2267" w:type="dxa"/>
            <w:tcBorders>
              <w:top w:val="single" w:sz="4" w:space="0" w:color="000000"/>
              <w:start w:val="single" w:sz="4" w:space="0" w:color="000000"/>
              <w:bottom w:val="single" w:sz="4" w:space="0" w:color="000000"/>
            </w:tcBorders>
          </w:tcPr>
          <w:p>
            <w:pPr>
              <w:pStyle w:val="Contenidodelatabla"/>
              <w:rPr>
                <w:b/>
                <w:bCs/>
              </w:rPr>
            </w:pPr>
            <w:r>
              <w:rPr>
                <w:b/>
                <w:bCs/>
              </w:rPr>
              <w:t>DIRECTORIO</w:t>
            </w:r>
          </w:p>
        </w:tc>
        <w:tc>
          <w:tcPr>
            <w:tcW w:w="7370" w:type="dxa"/>
            <w:tcBorders>
              <w:top w:val="single" w:sz="4" w:space="0" w:color="000000"/>
              <w:start w:val="single" w:sz="4" w:space="0" w:color="000000"/>
              <w:bottom w:val="single" w:sz="4" w:space="0" w:color="000000"/>
              <w:end w:val="single" w:sz="4" w:space="0" w:color="000000"/>
            </w:tcBorders>
          </w:tcPr>
          <w:p>
            <w:pPr>
              <w:pStyle w:val="Contenidodelatabla"/>
              <w:rPr>
                <w:b/>
                <w:bCs/>
              </w:rPr>
            </w:pPr>
            <w:r>
              <w:rPr>
                <w:b/>
                <w:bCs/>
              </w:rPr>
              <w:t>EXPLICACIÓN</w:t>
            </w:r>
          </w:p>
        </w:tc>
      </w:tr>
      <w:tr>
        <w:trPr/>
        <w:tc>
          <w:tcPr>
            <w:tcW w:w="2267" w:type="dxa"/>
            <w:tcBorders>
              <w:start w:val="single" w:sz="4" w:space="0" w:color="000000"/>
              <w:bottom w:val="single" w:sz="4" w:space="0" w:color="000000"/>
            </w:tcBorders>
          </w:tcPr>
          <w:p>
            <w:pPr>
              <w:pStyle w:val="Contenidodelatabla"/>
              <w:rPr/>
            </w:pPr>
            <w:r>
              <w:rPr/>
              <w:t>bdat</w:t>
            </w:r>
          </w:p>
        </w:tc>
        <w:tc>
          <w:tcPr>
            <w:tcW w:w="7370" w:type="dxa"/>
            <w:tcBorders>
              <w:start w:val="single" w:sz="4" w:space="0" w:color="000000"/>
              <w:bottom w:val="single" w:sz="4" w:space="0" w:color="000000"/>
              <w:end w:val="single" w:sz="4" w:space="0" w:color="000000"/>
            </w:tcBorders>
          </w:tcPr>
          <w:p>
            <w:pPr>
              <w:pStyle w:val="Contenidodelatabla"/>
              <w:rPr/>
            </w:pPr>
            <w:r>
              <w:rPr/>
              <w:t>Aloja los ficheros .script y .properties de la base de datos</w:t>
            </w:r>
          </w:p>
        </w:tc>
      </w:tr>
      <w:tr>
        <w:trPr/>
        <w:tc>
          <w:tcPr>
            <w:tcW w:w="2267" w:type="dxa"/>
            <w:tcBorders>
              <w:start w:val="single" w:sz="4" w:space="0" w:color="000000"/>
              <w:bottom w:val="single" w:sz="4" w:space="0" w:color="000000"/>
            </w:tcBorders>
          </w:tcPr>
          <w:p>
            <w:pPr>
              <w:pStyle w:val="Contenidodelatabla"/>
              <w:rPr/>
            </w:pPr>
            <w:r>
              <w:rPr/>
              <w:t>desarrollo</w:t>
            </w:r>
          </w:p>
        </w:tc>
        <w:tc>
          <w:tcPr>
            <w:tcW w:w="7370" w:type="dxa"/>
            <w:tcBorders>
              <w:start w:val="single" w:sz="4" w:space="0" w:color="000000"/>
              <w:bottom w:val="single" w:sz="4" w:space="0" w:color="000000"/>
              <w:end w:val="single" w:sz="4" w:space="0" w:color="000000"/>
            </w:tcBorders>
          </w:tcPr>
          <w:p>
            <w:pPr>
              <w:pStyle w:val="Contenidodelatabla"/>
              <w:rPr/>
            </w:pPr>
            <w:r>
              <w:rPr/>
              <w:t>Dispone todos los directorios necesarios para desarrollar la base de datos</w:t>
            </w:r>
          </w:p>
        </w:tc>
      </w:tr>
      <w:tr>
        <w:trPr/>
        <w:tc>
          <w:tcPr>
            <w:tcW w:w="2267" w:type="dxa"/>
            <w:tcBorders>
              <w:start w:val="single" w:sz="4" w:space="0" w:color="000000"/>
              <w:bottom w:val="single" w:sz="4" w:space="0" w:color="000000"/>
            </w:tcBorders>
          </w:tcPr>
          <w:p>
            <w:pPr>
              <w:pStyle w:val="Contenidodelatabla"/>
              <w:rPr/>
            </w:pPr>
            <w:r>
              <w:rPr/>
              <w:t>desarrollo/bdat</w:t>
            </w:r>
          </w:p>
        </w:tc>
        <w:tc>
          <w:tcPr>
            <w:tcW w:w="7370" w:type="dxa"/>
            <w:tcBorders>
              <w:start w:val="single" w:sz="4" w:space="0" w:color="000000"/>
              <w:bottom w:val="single" w:sz="4" w:space="0" w:color="000000"/>
              <w:end w:val="single" w:sz="4" w:space="0" w:color="000000"/>
            </w:tcBorders>
          </w:tcPr>
          <w:p>
            <w:pPr>
              <w:pStyle w:val="Contenidodelatabla"/>
              <w:rPr/>
            </w:pPr>
            <w:r>
              <w:rPr/>
              <w:t>Base de datos en desarrollo</w:t>
            </w:r>
          </w:p>
        </w:tc>
      </w:tr>
      <w:tr>
        <w:trPr/>
        <w:tc>
          <w:tcPr>
            <w:tcW w:w="2267" w:type="dxa"/>
            <w:tcBorders>
              <w:start w:val="single" w:sz="4" w:space="0" w:color="000000"/>
              <w:bottom w:val="single" w:sz="4" w:space="0" w:color="000000"/>
            </w:tcBorders>
          </w:tcPr>
          <w:p>
            <w:pPr>
              <w:pStyle w:val="Contenidodelatabla"/>
              <w:rPr/>
            </w:pPr>
            <w:r>
              <w:rPr/>
              <w:t>desarrollo/documentos</w:t>
            </w:r>
          </w:p>
        </w:tc>
        <w:tc>
          <w:tcPr>
            <w:tcW w:w="7370" w:type="dxa"/>
            <w:tcBorders>
              <w:start w:val="single" w:sz="4" w:space="0" w:color="000000"/>
              <w:bottom w:val="single" w:sz="4" w:space="0" w:color="000000"/>
              <w:end w:val="single" w:sz="4" w:space="0" w:color="000000"/>
            </w:tcBorders>
          </w:tcPr>
          <w:p>
            <w:pPr>
              <w:pStyle w:val="Contenidodelatabla"/>
              <w:rPr/>
            </w:pPr>
            <w:r>
              <w:rPr/>
              <w:t>Contiene los documentos para el desarrollador y para pasarlos a la IA</w:t>
            </w:r>
          </w:p>
        </w:tc>
      </w:tr>
      <w:tr>
        <w:trPr/>
        <w:tc>
          <w:tcPr>
            <w:tcW w:w="2267" w:type="dxa"/>
            <w:tcBorders>
              <w:start w:val="single" w:sz="4" w:space="0" w:color="000000"/>
              <w:bottom w:val="single" w:sz="4" w:space="0" w:color="000000"/>
            </w:tcBorders>
          </w:tcPr>
          <w:p>
            <w:pPr>
              <w:pStyle w:val="Contenidodelatabla"/>
              <w:rPr/>
            </w:pPr>
            <w:r>
              <w:rPr/>
              <w:t>desarrollo/fuentesIA</w:t>
            </w:r>
          </w:p>
        </w:tc>
        <w:tc>
          <w:tcPr>
            <w:tcW w:w="7370" w:type="dxa"/>
            <w:tcBorders>
              <w:start w:val="single" w:sz="4" w:space="0" w:color="000000"/>
              <w:bottom w:val="single" w:sz="4" w:space="0" w:color="000000"/>
              <w:end w:val="single" w:sz="4" w:space="0" w:color="000000"/>
            </w:tcBorders>
          </w:tcPr>
          <w:p>
            <w:pPr>
              <w:pStyle w:val="Contenidodelatabla"/>
              <w:rPr/>
            </w:pPr>
            <w:r>
              <w:rPr/>
              <w:t>Contiene los documentos necesarios para darle información a la IA, por ejemplo este documento en formato DOCX.</w:t>
            </w:r>
          </w:p>
        </w:tc>
      </w:tr>
      <w:tr>
        <w:trPr/>
        <w:tc>
          <w:tcPr>
            <w:tcW w:w="2267" w:type="dxa"/>
            <w:tcBorders>
              <w:start w:val="single" w:sz="4" w:space="0" w:color="000000"/>
              <w:bottom w:val="single" w:sz="4" w:space="0" w:color="000000"/>
            </w:tcBorders>
          </w:tcPr>
          <w:p>
            <w:pPr>
              <w:pStyle w:val="Contenidodelatabla"/>
              <w:rPr/>
            </w:pPr>
            <w:r>
              <w:rPr/>
              <w:t>desarrollo/interfaz</w:t>
            </w:r>
          </w:p>
        </w:tc>
        <w:tc>
          <w:tcPr>
            <w:tcW w:w="7370" w:type="dxa"/>
            <w:tcBorders>
              <w:start w:val="single" w:sz="4" w:space="0" w:color="000000"/>
              <w:bottom w:val="single" w:sz="4" w:space="0" w:color="000000"/>
              <w:end w:val="single" w:sz="4" w:space="0" w:color="000000"/>
            </w:tcBorders>
          </w:tcPr>
          <w:p>
            <w:pPr>
              <w:pStyle w:val="Contenidodelatabla"/>
              <w:rPr/>
            </w:pPr>
            <w:r>
              <w:rPr/>
              <w:t>Documentos .odb de desarrollo</w:t>
            </w:r>
          </w:p>
        </w:tc>
      </w:tr>
      <w:tr>
        <w:trPr/>
        <w:tc>
          <w:tcPr>
            <w:tcW w:w="2267" w:type="dxa"/>
            <w:tcBorders>
              <w:start w:val="single" w:sz="4" w:space="0" w:color="000000"/>
              <w:bottom w:val="single" w:sz="4" w:space="0" w:color="000000"/>
            </w:tcBorders>
          </w:tcPr>
          <w:p>
            <w:pPr>
              <w:pStyle w:val="Contenidodelatabla"/>
              <w:rPr/>
            </w:pPr>
            <w:r>
              <w:rPr/>
              <w:t>desarrollo/macros</w:t>
            </w:r>
          </w:p>
        </w:tc>
        <w:tc>
          <w:tcPr>
            <w:tcW w:w="7370" w:type="dxa"/>
            <w:tcBorders>
              <w:start w:val="single" w:sz="4" w:space="0" w:color="000000"/>
              <w:bottom w:val="single" w:sz="4" w:space="0" w:color="000000"/>
              <w:end w:val="single" w:sz="4" w:space="0" w:color="000000"/>
            </w:tcBorders>
          </w:tcPr>
          <w:p>
            <w:pPr>
              <w:pStyle w:val="Contenidodelatabla"/>
              <w:rPr/>
            </w:pPr>
            <w:r>
              <w:rPr/>
              <w:t>Macros de desarrollo para formularios.</w:t>
            </w:r>
          </w:p>
        </w:tc>
      </w:tr>
      <w:tr>
        <w:trPr/>
        <w:tc>
          <w:tcPr>
            <w:tcW w:w="2267" w:type="dxa"/>
            <w:tcBorders>
              <w:start w:val="single" w:sz="4" w:space="0" w:color="000000"/>
              <w:bottom w:val="single" w:sz="4" w:space="0" w:color="000000"/>
            </w:tcBorders>
          </w:tcPr>
          <w:p>
            <w:pPr>
              <w:pStyle w:val="Contenidodelatabla"/>
              <w:rPr/>
            </w:pPr>
            <w:r>
              <w:rPr/>
              <w:t>desarrollo/plantillas</w:t>
            </w:r>
          </w:p>
        </w:tc>
        <w:tc>
          <w:tcPr>
            <w:tcW w:w="7370" w:type="dxa"/>
            <w:tcBorders>
              <w:start w:val="single" w:sz="4" w:space="0" w:color="000000"/>
              <w:bottom w:val="single" w:sz="4" w:space="0" w:color="000000"/>
              <w:end w:val="single" w:sz="4" w:space="0" w:color="000000"/>
            </w:tcBorders>
          </w:tcPr>
          <w:p>
            <w:pPr>
              <w:pStyle w:val="Contenidodelatabla"/>
              <w:rPr/>
            </w:pPr>
            <w:r>
              <w:rPr/>
              <w:t>Plantillas .ott de desarrollo</w:t>
            </w:r>
          </w:p>
        </w:tc>
      </w:tr>
      <w:tr>
        <w:trPr/>
        <w:tc>
          <w:tcPr>
            <w:tcW w:w="2267" w:type="dxa"/>
            <w:tcBorders>
              <w:start w:val="single" w:sz="4" w:space="0" w:color="000000"/>
              <w:bottom w:val="single" w:sz="4" w:space="0" w:color="000000"/>
            </w:tcBorders>
          </w:tcPr>
          <w:p>
            <w:pPr>
              <w:pStyle w:val="Contenidodelatabla"/>
              <w:rPr/>
            </w:pPr>
            <w:r>
              <w:rPr/>
              <w:t>desarrollo/utilidades</w:t>
            </w:r>
          </w:p>
        </w:tc>
        <w:tc>
          <w:tcPr>
            <w:tcW w:w="7370" w:type="dxa"/>
            <w:tcBorders>
              <w:start w:val="single" w:sz="4" w:space="0" w:color="000000"/>
              <w:bottom w:val="single" w:sz="4" w:space="0" w:color="000000"/>
              <w:end w:val="single" w:sz="4" w:space="0" w:color="000000"/>
            </w:tcBorders>
          </w:tcPr>
          <w:p>
            <w:pPr>
              <w:pStyle w:val="Contenidodelatabla"/>
              <w:rPr/>
            </w:pPr>
            <w:r>
              <w:rPr/>
              <w:t>Scripts utiles (bat, py, etc.). Sirven para iniciar el servidor de la base de datos en desarrollo y otras utilidades para convertir documentos.</w:t>
            </w:r>
          </w:p>
        </w:tc>
      </w:tr>
      <w:tr>
        <w:trPr/>
        <w:tc>
          <w:tcPr>
            <w:tcW w:w="2267" w:type="dxa"/>
            <w:tcBorders>
              <w:start w:val="single" w:sz="4" w:space="0" w:color="000000"/>
              <w:bottom w:val="single" w:sz="4" w:space="0" w:color="000000"/>
            </w:tcBorders>
          </w:tcPr>
          <w:p>
            <w:pPr>
              <w:pStyle w:val="Contenidodelatabla"/>
              <w:rPr/>
            </w:pPr>
            <w:r>
              <w:rPr/>
              <w:t>preproduccion</w:t>
            </w:r>
          </w:p>
        </w:tc>
        <w:tc>
          <w:tcPr>
            <w:tcW w:w="7370" w:type="dxa"/>
            <w:tcBorders>
              <w:start w:val="single" w:sz="4" w:space="0" w:color="000000"/>
              <w:bottom w:val="single" w:sz="4" w:space="0" w:color="000000"/>
              <w:end w:val="single" w:sz="4" w:space="0" w:color="000000"/>
            </w:tcBorders>
          </w:tcPr>
          <w:p>
            <w:pPr>
              <w:pStyle w:val="Contenidodelatabla"/>
              <w:rPr/>
            </w:pPr>
            <w:r>
              <w:rPr/>
              <w:t>Dispone de los directorios necesarios para hacer las pruebas previas al despliegue en producción</w:t>
            </w:r>
          </w:p>
        </w:tc>
      </w:tr>
      <w:tr>
        <w:trPr/>
        <w:tc>
          <w:tcPr>
            <w:tcW w:w="2267" w:type="dxa"/>
            <w:tcBorders>
              <w:start w:val="single" w:sz="4" w:space="0" w:color="000000"/>
              <w:bottom w:val="single" w:sz="4" w:space="0" w:color="000000"/>
            </w:tcBorders>
          </w:tcPr>
          <w:p>
            <w:pPr>
              <w:pStyle w:val="Contenidodelatabla"/>
              <w:rPr/>
            </w:pPr>
            <w:r>
              <w:rPr/>
              <w:t>preproduccion/bdat</w:t>
            </w:r>
          </w:p>
        </w:tc>
        <w:tc>
          <w:tcPr>
            <w:tcW w:w="7370" w:type="dxa"/>
            <w:tcBorders>
              <w:start w:val="single" w:sz="4" w:space="0" w:color="000000"/>
              <w:bottom w:val="single" w:sz="4" w:space="0" w:color="000000"/>
              <w:end w:val="single" w:sz="4" w:space="0" w:color="000000"/>
            </w:tcBorders>
          </w:tcPr>
          <w:p>
            <w:pPr>
              <w:pStyle w:val="Contenidodelatabla"/>
              <w:rPr/>
            </w:pPr>
            <w:r>
              <w:rPr/>
              <w:t>Base de datos en preproducción</w:t>
            </w:r>
          </w:p>
        </w:tc>
      </w:tr>
      <w:tr>
        <w:trPr/>
        <w:tc>
          <w:tcPr>
            <w:tcW w:w="2267" w:type="dxa"/>
            <w:tcBorders>
              <w:start w:val="single" w:sz="4" w:space="0" w:color="000000"/>
              <w:bottom w:val="single" w:sz="4" w:space="0" w:color="000000"/>
            </w:tcBorders>
          </w:tcPr>
          <w:p>
            <w:pPr>
              <w:pStyle w:val="Contenidodelatabla"/>
              <w:rPr/>
            </w:pPr>
            <w:r>
              <w:rPr/>
              <w:t>preproduccion/utilidades</w:t>
            </w:r>
          </w:p>
        </w:tc>
        <w:tc>
          <w:tcPr>
            <w:tcW w:w="7370" w:type="dxa"/>
            <w:tcBorders>
              <w:start w:val="single" w:sz="4" w:space="0" w:color="000000"/>
              <w:bottom w:val="single" w:sz="4" w:space="0" w:color="000000"/>
              <w:end w:val="single" w:sz="4" w:space="0" w:color="000000"/>
            </w:tcBorders>
          </w:tcPr>
          <w:p>
            <w:pPr>
              <w:pStyle w:val="Contenidodelatabla"/>
              <w:rPr/>
            </w:pPr>
            <w:r>
              <w:rPr/>
              <w:t>Script para ejecutar el servidor de preproduccion</w:t>
            </w:r>
          </w:p>
        </w:tc>
      </w:tr>
      <w:tr>
        <w:trPr/>
        <w:tc>
          <w:tcPr>
            <w:tcW w:w="2267" w:type="dxa"/>
            <w:tcBorders>
              <w:start w:val="single" w:sz="4" w:space="0" w:color="000000"/>
              <w:bottom w:val="single" w:sz="4" w:space="0" w:color="000000"/>
            </w:tcBorders>
          </w:tcPr>
          <w:p>
            <w:pPr>
              <w:pStyle w:val="Contenidodelatabla"/>
              <w:rPr/>
            </w:pPr>
            <w:r>
              <w:rPr/>
              <w:t>documentos</w:t>
            </w:r>
          </w:p>
        </w:tc>
        <w:tc>
          <w:tcPr>
            <w:tcW w:w="7370" w:type="dxa"/>
            <w:tcBorders>
              <w:start w:val="single" w:sz="4" w:space="0" w:color="000000"/>
              <w:bottom w:val="single" w:sz="4" w:space="0" w:color="000000"/>
              <w:end w:val="single" w:sz="4" w:space="0" w:color="000000"/>
            </w:tcBorders>
          </w:tcPr>
          <w:p>
            <w:pPr>
              <w:pStyle w:val="Contenidodelatabla"/>
              <w:rPr/>
            </w:pPr>
            <w:r>
              <w:rPr/>
              <w:t>Documentos y guías para el usuario final</w:t>
            </w:r>
          </w:p>
        </w:tc>
      </w:tr>
      <w:tr>
        <w:trPr/>
        <w:tc>
          <w:tcPr>
            <w:tcW w:w="2267" w:type="dxa"/>
            <w:tcBorders>
              <w:start w:val="single" w:sz="4" w:space="0" w:color="000000"/>
              <w:bottom w:val="single" w:sz="4" w:space="0" w:color="000000"/>
            </w:tcBorders>
          </w:tcPr>
          <w:p>
            <w:pPr>
              <w:pStyle w:val="Contenidodelatabla"/>
              <w:rPr/>
            </w:pPr>
            <w:r>
              <w:rPr/>
              <w:t>hsqldb</w:t>
            </w:r>
          </w:p>
        </w:tc>
        <w:tc>
          <w:tcPr>
            <w:tcW w:w="7370" w:type="dxa"/>
            <w:tcBorders>
              <w:start w:val="single" w:sz="4" w:space="0" w:color="000000"/>
              <w:bottom w:val="single" w:sz="4" w:space="0" w:color="000000"/>
              <w:end w:val="single" w:sz="4" w:space="0" w:color="000000"/>
            </w:tcBorders>
          </w:tcPr>
          <w:p>
            <w:pPr>
              <w:pStyle w:val="Contenidodelatabla"/>
              <w:rPr/>
            </w:pPr>
            <w:r>
              <w:rPr/>
              <w:t>Ficheros Java (.jar) para ejecutar el servidor de bases de datos HSQLDB.</w:t>
            </w:r>
          </w:p>
        </w:tc>
      </w:tr>
      <w:tr>
        <w:trPr/>
        <w:tc>
          <w:tcPr>
            <w:tcW w:w="2267" w:type="dxa"/>
            <w:tcBorders>
              <w:start w:val="single" w:sz="4" w:space="0" w:color="000000"/>
              <w:bottom w:val="single" w:sz="4" w:space="0" w:color="000000"/>
            </w:tcBorders>
          </w:tcPr>
          <w:p>
            <w:pPr>
              <w:pStyle w:val="Contenidodelatabla"/>
              <w:rPr/>
            </w:pPr>
            <w:r>
              <w:rPr/>
              <w:t>Interfaz</w:t>
            </w:r>
          </w:p>
        </w:tc>
        <w:tc>
          <w:tcPr>
            <w:tcW w:w="7370" w:type="dxa"/>
            <w:tcBorders>
              <w:start w:val="single" w:sz="4" w:space="0" w:color="000000"/>
              <w:bottom w:val="single" w:sz="4" w:space="0" w:color="000000"/>
              <w:end w:val="single" w:sz="4" w:space="0" w:color="000000"/>
            </w:tcBorders>
          </w:tcPr>
          <w:p>
            <w:pPr>
              <w:pStyle w:val="Contenidodelatabla"/>
              <w:rPr/>
            </w:pPr>
            <w:r>
              <w:rPr/>
              <w:t>Copias en producción de los interfaces .odb de usuarios para conectarse a la base de datos. Hay dos tipos de usuarios (tramitador y supervisor) con privilegios diferenciados por tablas.</w:t>
            </w:r>
          </w:p>
        </w:tc>
      </w:tr>
      <w:tr>
        <w:trPr/>
        <w:tc>
          <w:tcPr>
            <w:tcW w:w="2267" w:type="dxa"/>
            <w:tcBorders>
              <w:start w:val="single" w:sz="4" w:space="0" w:color="000000"/>
              <w:bottom w:val="single" w:sz="4" w:space="0" w:color="000000"/>
            </w:tcBorders>
          </w:tcPr>
          <w:p>
            <w:pPr>
              <w:pStyle w:val="Contenidodelatabla"/>
              <w:rPr/>
            </w:pPr>
            <w:r>
              <w:rPr/>
              <w:t>macros</w:t>
            </w:r>
          </w:p>
        </w:tc>
        <w:tc>
          <w:tcPr>
            <w:tcW w:w="7370" w:type="dxa"/>
            <w:tcBorders>
              <w:start w:val="single" w:sz="4" w:space="0" w:color="000000"/>
              <w:bottom w:val="single" w:sz="4" w:space="0" w:color="000000"/>
              <w:end w:val="single" w:sz="4" w:space="0" w:color="000000"/>
            </w:tcBorders>
          </w:tcPr>
          <w:p>
            <w:pPr>
              <w:pStyle w:val="Contenidodelatabla"/>
              <w:rPr/>
            </w:pPr>
            <w:r>
              <w:rPr/>
              <w:t>Macros BASIC de LibreOffice para importar en solo lectura por los interfaces de los usuarios.</w:t>
            </w:r>
          </w:p>
        </w:tc>
      </w:tr>
      <w:tr>
        <w:trPr/>
        <w:tc>
          <w:tcPr>
            <w:tcW w:w="2267" w:type="dxa"/>
            <w:tcBorders>
              <w:start w:val="single" w:sz="4" w:space="0" w:color="000000"/>
              <w:bottom w:val="single" w:sz="4" w:space="0" w:color="000000"/>
            </w:tcBorders>
          </w:tcPr>
          <w:p>
            <w:pPr>
              <w:pStyle w:val="Contenidodelatabla"/>
              <w:rPr/>
            </w:pPr>
            <w:r>
              <w:rPr/>
              <w:t>plantillas</w:t>
            </w:r>
          </w:p>
        </w:tc>
        <w:tc>
          <w:tcPr>
            <w:tcW w:w="7370" w:type="dxa"/>
            <w:tcBorders>
              <w:start w:val="single" w:sz="4" w:space="0" w:color="000000"/>
              <w:bottom w:val="single" w:sz="4" w:space="0" w:color="000000"/>
              <w:end w:val="single" w:sz="4" w:space="0" w:color="000000"/>
            </w:tcBorders>
          </w:tcPr>
          <w:p>
            <w:pPr>
              <w:pStyle w:val="Contenidodelatabla"/>
              <w:rPr/>
            </w:pPr>
            <w:r>
              <w:rPr/>
              <w:t>Documentos .ott en producción.</w:t>
            </w:r>
          </w:p>
        </w:tc>
      </w:tr>
      <w:tr>
        <w:trPr/>
        <w:tc>
          <w:tcPr>
            <w:tcW w:w="2267" w:type="dxa"/>
            <w:tcBorders>
              <w:start w:val="single" w:sz="4" w:space="0" w:color="000000"/>
              <w:bottom w:val="single" w:sz="4" w:space="0" w:color="000000"/>
            </w:tcBorders>
          </w:tcPr>
          <w:p>
            <w:pPr>
              <w:pStyle w:val="Contenidodelatabla"/>
              <w:rPr/>
            </w:pPr>
            <w:r>
              <w:rPr/>
              <w:t>utilidades</w:t>
            </w:r>
          </w:p>
        </w:tc>
        <w:tc>
          <w:tcPr>
            <w:tcW w:w="7370" w:type="dxa"/>
            <w:tcBorders>
              <w:start w:val="single" w:sz="4" w:space="0" w:color="000000"/>
              <w:bottom w:val="single" w:sz="4" w:space="0" w:color="000000"/>
              <w:end w:val="single" w:sz="4" w:space="0" w:color="000000"/>
            </w:tcBorders>
          </w:tcPr>
          <w:p>
            <w:pPr>
              <w:pStyle w:val="Contenidodelatabla"/>
              <w:rPr/>
            </w:pPr>
            <w:r>
              <w:rPr/>
              <w:t>fichero bat para iniciar el servidor.</w:t>
            </w:r>
          </w:p>
        </w:tc>
      </w:tr>
    </w:tbl>
    <w:p>
      <w:pPr>
        <w:pStyle w:val="Heading3"/>
        <w:numPr>
          <w:ilvl w:val="2"/>
          <w:numId w:val="2"/>
        </w:numPr>
        <w:ind w:hanging="0" w:start="0"/>
        <w:rPr/>
      </w:pPr>
      <w:r>
        <w:rPr/>
        <w:t>Documentos a proporcionar a la IA</w:t>
      </w:r>
    </w:p>
    <w:p>
      <w:pPr>
        <w:pStyle w:val="BodyText"/>
        <w:rPr>
          <w:b/>
          <w:bCs/>
        </w:rPr>
      </w:pPr>
      <w:r>
        <w:rPr>
          <w:b/>
          <w:bCs/>
        </w:rPr>
        <w:t>Nota: Estos documentos serán revisados durante el desarrollo/migración a PostgreSQL + Flask-SQLAlchemy</w:t>
      </w:r>
    </w:p>
    <w:p>
      <w:pPr>
        <w:pStyle w:val="BodyText"/>
        <w:rPr/>
      </w:pPr>
      <w:r>
        <w:rPr/>
        <w:t>A la IA le debemos proporcionar los siguientes documentos para que nos proporcione soporte y constituya una fuente de conocimiento. Los documentos, su tipo y su procedencia, cómo se obtiene y utilidad se listan a continuación:</w:t>
      </w:r>
    </w:p>
    <w:tbl>
      <w:tblPr>
        <w:tblW w:w="5000" w:type="pct"/>
        <w:jc w:val="start"/>
        <w:tblInd w:w="28" w:type="dxa"/>
        <w:tblLayout w:type="fixed"/>
        <w:tblCellMar>
          <w:top w:w="28" w:type="dxa"/>
          <w:start w:w="28" w:type="dxa"/>
          <w:bottom w:w="28" w:type="dxa"/>
          <w:end w:w="28" w:type="dxa"/>
        </w:tblCellMar>
      </w:tblPr>
      <w:tblGrid>
        <w:gridCol w:w="1282"/>
        <w:gridCol w:w="265"/>
        <w:gridCol w:w="1262"/>
        <w:gridCol w:w="2784"/>
        <w:gridCol w:w="2124"/>
        <w:gridCol w:w="1920"/>
      </w:tblGrid>
      <w:tr>
        <w:trPr>
          <w:tblHeader w:val="true"/>
        </w:trPr>
        <w:tc>
          <w:tcPr>
            <w:tcW w:w="1282" w:type="dxa"/>
            <w:tcBorders/>
            <w:vAlign w:val="center"/>
          </w:tcPr>
          <w:p>
            <w:pPr>
              <w:pStyle w:val="Ttulodelatabla"/>
              <w:rPr>
                <w:sz w:val="16"/>
                <w:szCs w:val="16"/>
              </w:rPr>
            </w:pPr>
            <w:r>
              <w:rPr>
                <w:sz w:val="16"/>
                <w:szCs w:val="16"/>
              </w:rPr>
              <w:t>NOMBRE</w:t>
            </w:r>
          </w:p>
        </w:tc>
        <w:tc>
          <w:tcPr>
            <w:tcW w:w="265" w:type="dxa"/>
            <w:tcBorders/>
            <w:vAlign w:val="center"/>
          </w:tcPr>
          <w:p>
            <w:pPr>
              <w:pStyle w:val="Ttulodelatabla"/>
              <w:rPr>
                <w:sz w:val="16"/>
                <w:szCs w:val="16"/>
              </w:rPr>
            </w:pPr>
            <w:r>
              <w:rPr>
                <w:sz w:val="16"/>
                <w:szCs w:val="16"/>
              </w:rPr>
              <w:t>TIPO</w:t>
            </w:r>
          </w:p>
        </w:tc>
        <w:tc>
          <w:tcPr>
            <w:tcW w:w="1262" w:type="dxa"/>
            <w:tcBorders/>
            <w:vAlign w:val="center"/>
          </w:tcPr>
          <w:p>
            <w:pPr>
              <w:pStyle w:val="Ttulodelatabla"/>
              <w:rPr>
                <w:sz w:val="16"/>
                <w:szCs w:val="16"/>
              </w:rPr>
            </w:pPr>
            <w:r>
              <w:rPr>
                <w:sz w:val="16"/>
                <w:szCs w:val="16"/>
              </w:rPr>
              <w:t>PROCEDENCIA</w:t>
            </w:r>
          </w:p>
        </w:tc>
        <w:tc>
          <w:tcPr>
            <w:tcW w:w="2784" w:type="dxa"/>
            <w:tcBorders/>
            <w:vAlign w:val="center"/>
          </w:tcPr>
          <w:p>
            <w:pPr>
              <w:pStyle w:val="Ttulodelatabla"/>
              <w:rPr>
                <w:sz w:val="16"/>
                <w:szCs w:val="16"/>
              </w:rPr>
            </w:pPr>
            <w:r>
              <w:rPr>
                <w:sz w:val="16"/>
                <w:szCs w:val="16"/>
              </w:rPr>
              <w:t>SCRIPT</w:t>
            </w:r>
          </w:p>
        </w:tc>
        <w:tc>
          <w:tcPr>
            <w:tcW w:w="2124" w:type="dxa"/>
            <w:tcBorders/>
            <w:vAlign w:val="center"/>
          </w:tcPr>
          <w:p>
            <w:pPr>
              <w:pStyle w:val="Ttulodelatabla"/>
              <w:rPr>
                <w:sz w:val="16"/>
                <w:szCs w:val="16"/>
              </w:rPr>
            </w:pPr>
            <w:r>
              <w:rPr>
                <w:sz w:val="16"/>
                <w:szCs w:val="16"/>
              </w:rPr>
              <w:t>QUÉ HACE</w:t>
            </w:r>
          </w:p>
        </w:tc>
        <w:tc>
          <w:tcPr>
            <w:tcW w:w="1920" w:type="dxa"/>
            <w:tcBorders/>
            <w:vAlign w:val="center"/>
          </w:tcPr>
          <w:p>
            <w:pPr>
              <w:pStyle w:val="Ttulodelatabla"/>
              <w:rPr>
                <w:sz w:val="16"/>
                <w:szCs w:val="16"/>
              </w:rPr>
            </w:pPr>
            <w:r>
              <w:rPr>
                <w:sz w:val="16"/>
                <w:szCs w:val="16"/>
              </w:rPr>
              <w:t>UTILIDAD</w:t>
            </w:r>
          </w:p>
        </w:tc>
      </w:tr>
      <w:tr>
        <w:trPr/>
        <w:tc>
          <w:tcPr>
            <w:tcW w:w="1282" w:type="dxa"/>
            <w:tcBorders/>
            <w:vAlign w:val="center"/>
          </w:tcPr>
          <w:p>
            <w:pPr>
              <w:pStyle w:val="Contenidodelatabla"/>
              <w:rPr>
                <w:sz w:val="16"/>
                <w:szCs w:val="16"/>
              </w:rPr>
            </w:pPr>
            <w:r>
              <w:rPr>
                <w:sz w:val="16"/>
                <w:szCs w:val="16"/>
              </w:rPr>
              <w:t>bdat.script.txt</w:t>
            </w:r>
          </w:p>
        </w:tc>
        <w:tc>
          <w:tcPr>
            <w:tcW w:w="265" w:type="dxa"/>
            <w:tcBorders/>
            <w:vAlign w:val="center"/>
          </w:tcPr>
          <w:p>
            <w:pPr>
              <w:pStyle w:val="Contenidodelatabla"/>
              <w:rPr>
                <w:sz w:val="16"/>
                <w:szCs w:val="16"/>
              </w:rPr>
            </w:pPr>
            <w:r>
              <w:rPr>
                <w:sz w:val="16"/>
                <w:szCs w:val="16"/>
              </w:rPr>
              <w:t>SQL</w:t>
            </w:r>
          </w:p>
        </w:tc>
        <w:tc>
          <w:tcPr>
            <w:tcW w:w="1262" w:type="dxa"/>
            <w:tcBorders/>
            <w:vAlign w:val="center"/>
          </w:tcPr>
          <w:p>
            <w:pPr>
              <w:pStyle w:val="Contenidodelatabla"/>
              <w:rPr>
                <w:sz w:val="16"/>
                <w:szCs w:val="16"/>
              </w:rPr>
            </w:pPr>
            <w:r>
              <w:rPr>
                <w:sz w:val="16"/>
                <w:szCs w:val="16"/>
              </w:rPr>
              <w:t>Base de datos HSQLDB</w:t>
            </w:r>
          </w:p>
        </w:tc>
        <w:tc>
          <w:tcPr>
            <w:tcW w:w="2784" w:type="dxa"/>
            <w:tcBorders/>
            <w:vAlign w:val="center"/>
          </w:tcPr>
          <w:p>
            <w:pPr>
              <w:pStyle w:val="Contenidodelatabla"/>
              <w:rPr/>
            </w:pPr>
            <w:r>
              <w:rPr>
                <w:rStyle w:val="Textooriginal"/>
                <w:rFonts w:eastAsia="NSimSun" w:cs="Arial Unicode MS"/>
                <w:color w:val="auto"/>
                <w:kern w:val="2"/>
                <w:sz w:val="16"/>
                <w:szCs w:val="16"/>
                <w:lang w:val="es-ES" w:eastAsia="zh-CN" w:bidi="hi-IN"/>
              </w:rPr>
              <w:t>Ejecutar en Dbeaver: SCRIPT</w:t>
            </w:r>
            <w:r>
              <w:rPr>
                <w:rFonts w:eastAsia="NSimSun" w:cs="Arial Unicode MS"/>
                <w:color w:val="auto"/>
                <w:kern w:val="2"/>
                <w:sz w:val="16"/>
                <w:szCs w:val="16"/>
                <w:lang w:val="es-ES" w:eastAsia="zh-CN" w:bidi="hi-IN"/>
              </w:rPr>
              <w:t xml:space="preserve"> 'W:/BDDATLIBRE/desarrollo/fuentesIA/bdat.script.temp';</w:t>
            </w:r>
          </w:p>
          <w:p>
            <w:pPr>
              <w:pStyle w:val="Contenidodelatabla"/>
              <w:rPr/>
            </w:pPr>
            <w:r>
              <w:rPr>
                <w:rStyle w:val="Textooriginal"/>
                <w:rFonts w:cs="Arial Unicode MS"/>
                <w:color w:val="auto"/>
                <w:kern w:val="2"/>
                <w:sz w:val="16"/>
                <w:szCs w:val="16"/>
                <w:lang w:val="es-ES" w:eastAsia="zh-CN" w:bidi="hi-IN"/>
              </w:rPr>
              <w:t>y el script:</w:t>
            </w:r>
          </w:p>
          <w:p>
            <w:pPr>
              <w:pStyle w:val="Contenidodelatabla"/>
              <w:rPr/>
            </w:pPr>
            <w:r>
              <w:rPr>
                <w:rStyle w:val="Textooriginal"/>
                <w:sz w:val="16"/>
                <w:szCs w:val="16"/>
              </w:rPr>
              <w:t>desarrollo/utilidades/limpia_script.py</w:t>
            </w:r>
          </w:p>
        </w:tc>
        <w:tc>
          <w:tcPr>
            <w:tcW w:w="2124" w:type="dxa"/>
            <w:tcBorders/>
            <w:vAlign w:val="center"/>
          </w:tcPr>
          <w:p>
            <w:pPr>
              <w:pStyle w:val="Contenidodelatabla"/>
              <w:rPr>
                <w:sz w:val="16"/>
                <w:szCs w:val="16"/>
              </w:rPr>
            </w:pPr>
            <w:r>
              <w:rPr>
                <w:rFonts w:eastAsia="NSimSun" w:cs="Arial Unicode MS"/>
                <w:color w:val="auto"/>
                <w:kern w:val="2"/>
                <w:sz w:val="16"/>
                <w:szCs w:val="16"/>
                <w:lang w:val="es-ES" w:eastAsia="zh-CN" w:bidi="hi-IN"/>
              </w:rPr>
              <w:t>El comando SQL crea una copia compacta de bdat.script. El script python lo limpia de datos dejando solo la estructura.</w:t>
            </w:r>
          </w:p>
        </w:tc>
        <w:tc>
          <w:tcPr>
            <w:tcW w:w="1920" w:type="dxa"/>
            <w:tcBorders/>
            <w:vAlign w:val="center"/>
          </w:tcPr>
          <w:p>
            <w:pPr>
              <w:pStyle w:val="Contenidodelatabla"/>
              <w:rPr>
                <w:sz w:val="16"/>
                <w:szCs w:val="16"/>
              </w:rPr>
            </w:pPr>
            <w:r>
              <w:rPr>
                <w:sz w:val="16"/>
                <w:szCs w:val="16"/>
              </w:rPr>
              <w:t>Conocer estructura base datos</w:t>
            </w:r>
          </w:p>
        </w:tc>
      </w:tr>
      <w:tr>
        <w:trPr/>
        <w:tc>
          <w:tcPr>
            <w:tcW w:w="1282" w:type="dxa"/>
            <w:tcBorders/>
            <w:vAlign w:val="center"/>
          </w:tcPr>
          <w:p>
            <w:pPr>
              <w:pStyle w:val="Contenidodelatabla"/>
              <w:rPr>
                <w:sz w:val="16"/>
                <w:szCs w:val="16"/>
              </w:rPr>
            </w:pPr>
            <w:r>
              <w:rPr>
                <w:sz w:val="16"/>
                <w:szCs w:val="16"/>
              </w:rPr>
              <w:t>formularios_completo.json</w:t>
            </w:r>
          </w:p>
        </w:tc>
        <w:tc>
          <w:tcPr>
            <w:tcW w:w="265" w:type="dxa"/>
            <w:tcBorders/>
            <w:vAlign w:val="center"/>
          </w:tcPr>
          <w:p>
            <w:pPr>
              <w:pStyle w:val="Contenidodelatabla"/>
              <w:rPr>
                <w:sz w:val="16"/>
                <w:szCs w:val="16"/>
              </w:rPr>
            </w:pPr>
            <w:r>
              <w:rPr>
                <w:sz w:val="16"/>
                <w:szCs w:val="16"/>
              </w:rPr>
              <w:t>JSON</w:t>
            </w:r>
          </w:p>
        </w:tc>
        <w:tc>
          <w:tcPr>
            <w:tcW w:w="1262" w:type="dxa"/>
            <w:tcBorders/>
            <w:vAlign w:val="center"/>
          </w:tcPr>
          <w:p>
            <w:pPr>
              <w:pStyle w:val="Contenidodelatabla"/>
              <w:rPr>
                <w:sz w:val="16"/>
                <w:szCs w:val="16"/>
              </w:rPr>
            </w:pPr>
            <w:r>
              <w:rPr>
                <w:sz w:val="16"/>
                <w:szCs w:val="16"/>
              </w:rPr>
              <w:t>*.odb</w:t>
            </w:r>
          </w:p>
        </w:tc>
        <w:tc>
          <w:tcPr>
            <w:tcW w:w="2784" w:type="dxa"/>
            <w:tcBorders/>
            <w:vAlign w:val="center"/>
          </w:tcPr>
          <w:p>
            <w:pPr>
              <w:pStyle w:val="Contenidodelatabla"/>
              <w:rPr/>
            </w:pPr>
            <w:r>
              <w:rPr>
                <w:rStyle w:val="Textooriginal"/>
                <w:sz w:val="16"/>
                <w:szCs w:val="16"/>
              </w:rPr>
              <w:t>desarrollo/utilidades/extraer_formularios_v5.py</w:t>
            </w:r>
          </w:p>
        </w:tc>
        <w:tc>
          <w:tcPr>
            <w:tcW w:w="2124" w:type="dxa"/>
            <w:tcBorders/>
            <w:vAlign w:val="center"/>
          </w:tcPr>
          <w:p>
            <w:pPr>
              <w:pStyle w:val="Contenidodelatabla"/>
              <w:rPr>
                <w:sz w:val="16"/>
                <w:szCs w:val="16"/>
              </w:rPr>
            </w:pPr>
            <w:r>
              <w:rPr>
                <w:sz w:val="16"/>
                <w:szCs w:val="16"/>
              </w:rPr>
              <w:t>Crea un json con los principales datos de formularios y controles. Solicita el fichero  .odb y crea la salida en la misma ruta que el fichero odb. Este script además descomprime el fichero .odb  en _extract_*.odb en la misma ruta que el odb</w:t>
            </w:r>
          </w:p>
        </w:tc>
        <w:tc>
          <w:tcPr>
            <w:tcW w:w="1920" w:type="dxa"/>
            <w:tcBorders/>
            <w:vAlign w:val="center"/>
          </w:tcPr>
          <w:p>
            <w:pPr>
              <w:pStyle w:val="Contenidodelatabla"/>
              <w:rPr>
                <w:sz w:val="16"/>
                <w:szCs w:val="16"/>
              </w:rPr>
            </w:pPr>
            <w:r>
              <w:rPr>
                <w:sz w:val="16"/>
                <w:szCs w:val="16"/>
              </w:rPr>
              <w:t>Conocer estructura de formularios, controles, eventos y propiedades de los archivos .odb</w:t>
            </w:r>
          </w:p>
        </w:tc>
      </w:tr>
      <w:tr>
        <w:trPr/>
        <w:tc>
          <w:tcPr>
            <w:tcW w:w="1282" w:type="dxa"/>
            <w:tcBorders/>
            <w:vAlign w:val="center"/>
          </w:tcPr>
          <w:p>
            <w:pPr>
              <w:pStyle w:val="Contenidodelatabla"/>
              <w:rPr>
                <w:sz w:val="16"/>
                <w:szCs w:val="16"/>
              </w:rPr>
            </w:pPr>
            <w:r>
              <w:rPr>
                <w:sz w:val="16"/>
                <w:szCs w:val="16"/>
              </w:rPr>
              <w:t>NombreODB_modulos_consolidados.xml.txt</w:t>
            </w:r>
          </w:p>
        </w:tc>
        <w:tc>
          <w:tcPr>
            <w:tcW w:w="265" w:type="dxa"/>
            <w:tcBorders/>
            <w:vAlign w:val="center"/>
          </w:tcPr>
          <w:p>
            <w:pPr>
              <w:pStyle w:val="Contenidodelatabla"/>
              <w:rPr>
                <w:sz w:val="16"/>
                <w:szCs w:val="16"/>
              </w:rPr>
            </w:pPr>
            <w:r>
              <w:rPr>
                <w:sz w:val="16"/>
                <w:szCs w:val="16"/>
              </w:rPr>
              <w:t>XML</w:t>
            </w:r>
          </w:p>
        </w:tc>
        <w:tc>
          <w:tcPr>
            <w:tcW w:w="1262" w:type="dxa"/>
            <w:tcBorders/>
            <w:vAlign w:val="center"/>
          </w:tcPr>
          <w:p>
            <w:pPr>
              <w:pStyle w:val="Contenidodelatabla"/>
              <w:rPr>
                <w:sz w:val="16"/>
                <w:szCs w:val="16"/>
              </w:rPr>
            </w:pPr>
            <w:r>
              <w:rPr>
                <w:sz w:val="16"/>
                <w:szCs w:val="16"/>
              </w:rPr>
              <w:t>desarrollo/interfaz/.odb</w:t>
            </w:r>
          </w:p>
        </w:tc>
        <w:tc>
          <w:tcPr>
            <w:tcW w:w="2784" w:type="dxa"/>
            <w:tcBorders/>
            <w:vAlign w:val="center"/>
          </w:tcPr>
          <w:p>
            <w:pPr>
              <w:pStyle w:val="Contenidodelatabla"/>
              <w:rPr/>
            </w:pPr>
            <w:r>
              <w:rPr>
                <w:rStyle w:val="Textooriginal"/>
                <w:sz w:val="16"/>
                <w:szCs w:val="16"/>
              </w:rPr>
              <w:t>desarrollo/utilidades/consolidar_modulos_basic.py</w:t>
            </w:r>
          </w:p>
        </w:tc>
        <w:tc>
          <w:tcPr>
            <w:tcW w:w="2124" w:type="dxa"/>
            <w:tcBorders/>
            <w:vAlign w:val="center"/>
          </w:tcPr>
          <w:p>
            <w:pPr>
              <w:pStyle w:val="Contenidodelatabla"/>
              <w:rPr>
                <w:sz w:val="16"/>
                <w:szCs w:val="16"/>
              </w:rPr>
            </w:pPr>
            <w:r>
              <w:rPr>
                <w:sz w:val="16"/>
                <w:szCs w:val="16"/>
              </w:rPr>
              <w:t>Se obtiene con el script dándole el fichero .odb y la ruta de salida en la linea de comando. El prefijo varía según el ODB proporcionado.</w:t>
            </w:r>
          </w:p>
        </w:tc>
        <w:tc>
          <w:tcPr>
            <w:tcW w:w="1920" w:type="dxa"/>
            <w:tcBorders/>
            <w:vAlign w:val="center"/>
          </w:tcPr>
          <w:p>
            <w:pPr>
              <w:pStyle w:val="Contenidodelatabla"/>
              <w:rPr>
                <w:sz w:val="16"/>
                <w:szCs w:val="16"/>
              </w:rPr>
            </w:pPr>
            <w:r>
              <w:rPr>
                <w:sz w:val="16"/>
                <w:szCs w:val="16"/>
              </w:rPr>
              <w:t>Incluir el código fuente de las macros BASIC de LibreOffice en formato XML, legible por la IA</w:t>
            </w:r>
          </w:p>
        </w:tc>
      </w:tr>
      <w:tr>
        <w:trPr/>
        <w:tc>
          <w:tcPr>
            <w:tcW w:w="1282" w:type="dxa"/>
            <w:tcBorders/>
            <w:vAlign w:val="center"/>
          </w:tcPr>
          <w:p>
            <w:pPr>
              <w:pStyle w:val="Contenidodelatabla"/>
              <w:rPr>
                <w:sz w:val="16"/>
                <w:szCs w:val="16"/>
              </w:rPr>
            </w:pPr>
            <w:r>
              <w:rPr>
                <w:sz w:val="16"/>
                <w:szCs w:val="16"/>
              </w:rPr>
              <w:t>Documentos.docx</w:t>
            </w:r>
          </w:p>
        </w:tc>
        <w:tc>
          <w:tcPr>
            <w:tcW w:w="265" w:type="dxa"/>
            <w:tcBorders/>
            <w:vAlign w:val="center"/>
          </w:tcPr>
          <w:p>
            <w:pPr>
              <w:pStyle w:val="Contenidodelatabla"/>
              <w:rPr>
                <w:sz w:val="16"/>
                <w:szCs w:val="16"/>
              </w:rPr>
            </w:pPr>
            <w:r>
              <w:rPr>
                <w:sz w:val="16"/>
                <w:szCs w:val="16"/>
              </w:rPr>
              <w:t>DOCX</w:t>
            </w:r>
          </w:p>
        </w:tc>
        <w:tc>
          <w:tcPr>
            <w:tcW w:w="1262" w:type="dxa"/>
            <w:tcBorders/>
            <w:vAlign w:val="center"/>
          </w:tcPr>
          <w:p>
            <w:pPr>
              <w:pStyle w:val="Contenidodelatabla"/>
              <w:rPr>
                <w:sz w:val="16"/>
                <w:szCs w:val="16"/>
              </w:rPr>
            </w:pPr>
            <w:r>
              <w:rPr>
                <w:sz w:val="16"/>
                <w:szCs w:val="16"/>
              </w:rPr>
              <w:t>desarrollo/documentos/*.docx</w:t>
            </w:r>
          </w:p>
        </w:tc>
        <w:tc>
          <w:tcPr>
            <w:tcW w:w="2784" w:type="dxa"/>
            <w:tcBorders/>
            <w:vAlign w:val="center"/>
          </w:tcPr>
          <w:p>
            <w:pPr>
              <w:pStyle w:val="Contenidodelatabla"/>
              <w:rPr/>
            </w:pPr>
            <w:r>
              <w:rPr>
                <w:rStyle w:val="Textooriginal"/>
                <w:sz w:val="16"/>
                <w:szCs w:val="16"/>
              </w:rPr>
              <w:t>Ninguno. Editar y copiar en fuentesAI</w:t>
            </w:r>
          </w:p>
        </w:tc>
        <w:tc>
          <w:tcPr>
            <w:tcW w:w="2124" w:type="dxa"/>
            <w:tcBorders/>
            <w:vAlign w:val="center"/>
          </w:tcPr>
          <w:p>
            <w:pPr>
              <w:pStyle w:val="Contenidodelatabla"/>
              <w:rPr>
                <w:sz w:val="16"/>
                <w:szCs w:val="16"/>
              </w:rPr>
            </w:pPr>
            <w:r>
              <w:rPr>
                <w:sz w:val="16"/>
                <w:szCs w:val="16"/>
              </w:rPr>
              <w:t xml:space="preserve"> </w:t>
            </w:r>
            <w:r>
              <w:rPr>
                <w:sz w:val="16"/>
                <w:szCs w:val="16"/>
              </w:rPr>
              <w:t>Guardar en desarrollo/fuentesIA/ una copia del documento</w:t>
            </w:r>
          </w:p>
        </w:tc>
        <w:tc>
          <w:tcPr>
            <w:tcW w:w="1920" w:type="dxa"/>
            <w:tcBorders/>
            <w:vAlign w:val="center"/>
          </w:tcPr>
          <w:p>
            <w:pPr>
              <w:pStyle w:val="Contenidodelatabla"/>
              <w:rPr>
                <w:sz w:val="16"/>
                <w:szCs w:val="16"/>
              </w:rPr>
            </w:pPr>
            <w:r>
              <w:rPr>
                <w:sz w:val="16"/>
                <w:szCs w:val="16"/>
              </w:rPr>
              <w:t>Documentos de resumen de las directrices de desarrollo del proyecto así como explicaciones de la estructura de las bases de datos, la lógica de los procedimientos, etc.</w:t>
            </w:r>
          </w:p>
        </w:tc>
      </w:tr>
      <w:tr>
        <w:trPr/>
        <w:tc>
          <w:tcPr>
            <w:tcW w:w="1282" w:type="dxa"/>
            <w:tcBorders/>
            <w:vAlign w:val="center"/>
          </w:tcPr>
          <w:p>
            <w:pPr>
              <w:pStyle w:val="Contenidodelatabla"/>
              <w:rPr>
                <w:sz w:val="16"/>
                <w:szCs w:val="16"/>
              </w:rPr>
            </w:pPr>
            <w:r>
              <w:rPr>
                <w:sz w:val="16"/>
                <w:szCs w:val="16"/>
              </w:rPr>
              <w:t>datos_maestros.sql.txt</w:t>
            </w:r>
          </w:p>
        </w:tc>
        <w:tc>
          <w:tcPr>
            <w:tcW w:w="265" w:type="dxa"/>
            <w:tcBorders/>
            <w:vAlign w:val="center"/>
          </w:tcPr>
          <w:p>
            <w:pPr>
              <w:pStyle w:val="Contenidodelatabla"/>
              <w:rPr>
                <w:sz w:val="16"/>
                <w:szCs w:val="16"/>
              </w:rPr>
            </w:pPr>
            <w:r>
              <w:rPr>
                <w:sz w:val="16"/>
                <w:szCs w:val="16"/>
              </w:rPr>
              <w:t>SQL</w:t>
            </w:r>
          </w:p>
        </w:tc>
        <w:tc>
          <w:tcPr>
            <w:tcW w:w="1262" w:type="dxa"/>
            <w:tcBorders/>
            <w:vAlign w:val="center"/>
          </w:tcPr>
          <w:p>
            <w:pPr>
              <w:pStyle w:val="Contenidodelatabla"/>
              <w:rPr>
                <w:sz w:val="16"/>
                <w:szCs w:val="16"/>
              </w:rPr>
            </w:pPr>
            <w:r>
              <w:rPr>
                <w:sz w:val="16"/>
                <w:szCs w:val="16"/>
              </w:rPr>
              <w:t>desarrolo/bdat/bdat.script</w:t>
            </w:r>
          </w:p>
        </w:tc>
        <w:tc>
          <w:tcPr>
            <w:tcW w:w="2784" w:type="dxa"/>
            <w:tcBorders/>
            <w:vAlign w:val="center"/>
          </w:tcPr>
          <w:p>
            <w:pPr>
              <w:pStyle w:val="Contenidodelatabla"/>
              <w:rPr/>
            </w:pPr>
            <w:r>
              <w:rPr>
                <w:rStyle w:val="Textooriginal"/>
                <w:sz w:val="16"/>
                <w:szCs w:val="16"/>
              </w:rPr>
              <w:t>desarrollo/utilidades/extraer_datos_maestros.py</w:t>
            </w:r>
          </w:p>
        </w:tc>
        <w:tc>
          <w:tcPr>
            <w:tcW w:w="2124" w:type="dxa"/>
            <w:tcBorders/>
            <w:vAlign w:val="center"/>
          </w:tcPr>
          <w:p>
            <w:pPr>
              <w:pStyle w:val="Contenidodelatabla"/>
              <w:rPr>
                <w:sz w:val="16"/>
                <w:szCs w:val="16"/>
              </w:rPr>
            </w:pPr>
            <w:r>
              <w:rPr>
                <w:sz w:val="16"/>
                <w:szCs w:val="16"/>
              </w:rPr>
              <w:t>Extrae los datos INSERT de bdat.script de las tablas indicadas en fuentesIA/tablas_maestras.txt y lo coloca en fuentesIA/datos_maestros.sql.txt</w:t>
            </w:r>
          </w:p>
        </w:tc>
        <w:tc>
          <w:tcPr>
            <w:tcW w:w="1920" w:type="dxa"/>
            <w:tcBorders/>
            <w:vAlign w:val="center"/>
          </w:tcPr>
          <w:p>
            <w:pPr>
              <w:pStyle w:val="Contenidodelatabla"/>
              <w:rPr>
                <w:sz w:val="16"/>
                <w:szCs w:val="16"/>
              </w:rPr>
            </w:pPr>
            <w:r>
              <w:rPr>
                <w:sz w:val="16"/>
                <w:szCs w:val="16"/>
              </w:rPr>
              <w:t>Conocer los datos que definen la lógica de negocio: TIPOS_EXPEDIENTES, TIPOS_SOLICITUDES, etc</w:t>
            </w:r>
          </w:p>
        </w:tc>
      </w:tr>
      <w:tr>
        <w:trPr/>
        <w:tc>
          <w:tcPr>
            <w:tcW w:w="1282" w:type="dxa"/>
            <w:tcBorders/>
            <w:vAlign w:val="center"/>
          </w:tcPr>
          <w:p>
            <w:pPr>
              <w:pStyle w:val="Contenidodelatabla"/>
              <w:rPr>
                <w:sz w:val="16"/>
                <w:szCs w:val="16"/>
              </w:rPr>
            </w:pPr>
            <w:r>
              <w:rPr>
                <w:sz w:val="16"/>
                <w:szCs w:val="16"/>
              </w:rPr>
              <w:t>tablas_maestras.txt</w:t>
            </w:r>
          </w:p>
        </w:tc>
        <w:tc>
          <w:tcPr>
            <w:tcW w:w="265" w:type="dxa"/>
            <w:tcBorders/>
            <w:vAlign w:val="center"/>
          </w:tcPr>
          <w:p>
            <w:pPr>
              <w:pStyle w:val="Contenidodelatabla"/>
              <w:rPr>
                <w:sz w:val="16"/>
                <w:szCs w:val="16"/>
              </w:rPr>
            </w:pPr>
            <w:r>
              <w:rPr>
                <w:sz w:val="16"/>
                <w:szCs w:val="16"/>
              </w:rPr>
              <w:t>TXT</w:t>
            </w:r>
          </w:p>
        </w:tc>
        <w:tc>
          <w:tcPr>
            <w:tcW w:w="1262" w:type="dxa"/>
            <w:tcBorders/>
            <w:vAlign w:val="center"/>
          </w:tcPr>
          <w:p>
            <w:pPr>
              <w:pStyle w:val="Contenidodelatabla"/>
              <w:rPr>
                <w:sz w:val="16"/>
                <w:szCs w:val="16"/>
              </w:rPr>
            </w:pPr>
            <w:r>
              <w:rPr>
                <w:sz w:val="16"/>
                <w:szCs w:val="16"/>
              </w:rPr>
              <w:t>Creada por el desarrollador</w:t>
            </w:r>
          </w:p>
        </w:tc>
        <w:tc>
          <w:tcPr>
            <w:tcW w:w="2784" w:type="dxa"/>
            <w:tcBorders/>
            <w:vAlign w:val="center"/>
          </w:tcPr>
          <w:p>
            <w:pPr>
              <w:pStyle w:val="Contenidodelatabla"/>
              <w:rPr>
                <w:sz w:val="16"/>
                <w:szCs w:val="16"/>
              </w:rPr>
            </w:pPr>
            <w:r>
              <w:rPr>
                <w:sz w:val="16"/>
                <w:szCs w:val="16"/>
              </w:rPr>
              <w:t>Edición manual en bloc de notas</w:t>
            </w:r>
          </w:p>
        </w:tc>
        <w:tc>
          <w:tcPr>
            <w:tcW w:w="2124" w:type="dxa"/>
            <w:tcBorders/>
            <w:vAlign w:val="center"/>
          </w:tcPr>
          <w:p>
            <w:pPr>
              <w:pStyle w:val="Contenidodelatabla"/>
              <w:rPr>
                <w:sz w:val="16"/>
                <w:szCs w:val="16"/>
              </w:rPr>
            </w:pPr>
            <w:r>
              <w:rPr>
                <w:sz w:val="16"/>
                <w:szCs w:val="16"/>
              </w:rPr>
              <w:t>Configuración del script extraer_datos_maestros.py</w:t>
            </w:r>
          </w:p>
        </w:tc>
        <w:tc>
          <w:tcPr>
            <w:tcW w:w="1920" w:type="dxa"/>
            <w:tcBorders/>
            <w:vAlign w:val="center"/>
          </w:tcPr>
          <w:p>
            <w:pPr>
              <w:pStyle w:val="Contenidodelatabla"/>
              <w:rPr>
                <w:sz w:val="16"/>
                <w:szCs w:val="16"/>
              </w:rPr>
            </w:pPr>
            <w:r>
              <w:rPr>
                <w:sz w:val="16"/>
                <w:szCs w:val="16"/>
              </w:rPr>
              <w:t>Contiene las tablas de datos maestros, que definen el negocio de la base de datos.</w:t>
            </w:r>
          </w:p>
        </w:tc>
      </w:tr>
    </w:tbl>
    <w:p>
      <w:pPr>
        <w:pStyle w:val="BodyText"/>
        <w:rPr/>
      </w:pPr>
      <w:r>
        <w:rPr/>
      </w:r>
    </w:p>
    <w:p>
      <w:pPr>
        <w:pStyle w:val="BodyText"/>
        <w:jc w:val="both"/>
        <w:rPr/>
      </w:pPr>
      <w:r>
        <w:rPr/>
        <w:t>El archivo JSON consolidado (formularios_completo.json) sustituye a los múltiples archivos XML de contenido (content.xml) y manifest.xml, proporcionando toda la información de formularios en un formato más estructurado y manejable.</w:t>
      </w:r>
    </w:p>
    <w:p>
      <w:pPr>
        <w:pStyle w:val="BodyText"/>
        <w:jc w:val="both"/>
        <w:rPr/>
      </w:pPr>
      <w:r>
        <w:rPr/>
        <w:t>Para mayor facilidad de uso se ha creado un script bat donde mediante menú se puede ejecutar cualquiera de los scripts anteriores: menu_utilidades_desarrollo.bat</w:t>
      </w:r>
    </w:p>
    <w:p>
      <w:pPr>
        <w:pStyle w:val="Heading3"/>
        <w:numPr>
          <w:ilvl w:val="2"/>
          <w:numId w:val="2"/>
        </w:numPr>
        <w:ind w:hanging="0" w:start="0"/>
        <w:rPr/>
      </w:pPr>
      <w:r>
        <w:rPr/>
        <w:t>Proceso de iteración de desarrollo con la IA</w:t>
      </w:r>
    </w:p>
    <w:p>
      <w:pPr>
        <w:pStyle w:val="BodyText"/>
        <w:jc w:val="both"/>
        <w:rPr/>
      </w:pPr>
      <w:r>
        <w:rPr/>
        <w:t>Para la ayuda desde la IA en el proceso de desarrollo del proyecto, debo proporcionarle los archivos actualizados a medida que avanzo. El proceso sigue este flujo:</w:t>
      </w:r>
    </w:p>
    <w:p>
      <w:pPr>
        <w:pStyle w:val="BodyText"/>
        <w:jc w:val="both"/>
        <w:rPr>
          <w:b/>
          <w:bCs/>
        </w:rPr>
      </w:pPr>
      <w:r>
        <w:rPr>
          <w:b/>
          <w:bCs/>
        </w:rPr>
        <w:t>Ciclo de iteración:</w:t>
      </w:r>
    </w:p>
    <w:p>
      <w:pPr>
        <w:pStyle w:val="BodyText"/>
        <w:jc w:val="both"/>
        <w:rPr/>
      </w:pPr>
      <w:r>
        <w:rPr/>
        <w:t>Detecto necesidad → Le explico a la IA la necesidad y me ayuda a resolverla según el contexto actual de desarrollo → Realizo la implementación de la necesidad y la depuro de forma interactiva hasta que quedo satisfecho → Actualizo los ficheros pertinentes en las fuentes de la IA → Fin de iteración.</w:t>
      </w:r>
    </w:p>
    <w:p>
      <w:pPr>
        <w:pStyle w:val="BodyText"/>
        <w:jc w:val="both"/>
        <w:rPr>
          <w:b/>
          <w:bCs/>
        </w:rPr>
      </w:pPr>
      <w:r>
        <w:rPr>
          <w:b/>
          <w:bCs/>
        </w:rPr>
        <w:t>Control de versiones:</w:t>
      </w:r>
    </w:p>
    <w:p>
      <w:pPr>
        <w:pStyle w:val="BodyText"/>
        <w:jc w:val="both"/>
        <w:rPr/>
      </w:pPr>
      <w:r>
        <w:rPr/>
        <w:t xml:space="preserve">El proyecto está bajo control de versiones Git. Hago </w:t>
      </w:r>
      <w:r>
        <w:rPr>
          <w:i/>
          <w:iCs/>
        </w:rPr>
        <w:t>commits</w:t>
      </w:r>
      <w:r>
        <w:rPr/>
        <w:t xml:space="preserve"> cuando hay cambios importantes consolidados. Esto garantiza que puedo volver atrás si algo no funciona.</w:t>
      </w:r>
    </w:p>
    <w:p>
      <w:pPr>
        <w:pStyle w:val="BodyText"/>
        <w:jc w:val="both"/>
        <w:rPr>
          <w:b/>
          <w:bCs/>
        </w:rPr>
      </w:pPr>
      <w:r>
        <w:rPr>
          <w:b/>
          <w:bCs/>
        </w:rPr>
        <w:t>Fases de desarrollo:</w:t>
      </w:r>
    </w:p>
    <w:p>
      <w:pPr>
        <w:pStyle w:val="BodyText"/>
        <w:jc w:val="both"/>
        <w:rPr/>
      </w:pPr>
      <w:r>
        <w:rPr/>
        <w:t>Esta forma de iterar con la IA para ir desarrollando todo el sistema tiene cuatro fases:</w:t>
      </w:r>
    </w:p>
    <w:p>
      <w:pPr>
        <w:pStyle w:val="BodyText"/>
        <w:numPr>
          <w:ilvl w:val="0"/>
          <w:numId w:val="7"/>
        </w:numPr>
        <w:jc w:val="both"/>
        <w:rPr>
          <w:b/>
          <w:bCs/>
        </w:rPr>
      </w:pPr>
      <w:r>
        <w:rPr>
          <w:b/>
          <w:bCs/>
        </w:rPr>
        <w:t>Fase 1 – Estructura de datos</w:t>
      </w:r>
    </w:p>
    <w:p>
      <w:pPr>
        <w:pStyle w:val="Normal"/>
        <w:numPr>
          <w:ilvl w:val="1"/>
          <w:numId w:val="8"/>
        </w:numPr>
        <w:rPr/>
      </w:pPr>
      <w:r>
        <w:rPr/>
        <w:t>Definición de tablas maestras (tipos de datos estructurales)</w:t>
      </w:r>
    </w:p>
    <w:p>
      <w:pPr>
        <w:pStyle w:val="Normal"/>
        <w:numPr>
          <w:ilvl w:val="1"/>
          <w:numId w:val="8"/>
        </w:numPr>
        <w:rPr/>
      </w:pPr>
      <w:r>
        <w:rPr/>
        <w:t>Tablas de datos operacionales de expedientes</w:t>
      </w:r>
    </w:p>
    <w:p>
      <w:pPr>
        <w:pStyle w:val="Normal"/>
        <w:numPr>
          <w:ilvl w:val="1"/>
          <w:numId w:val="8"/>
        </w:numPr>
        <w:rPr/>
      </w:pPr>
      <w:r>
        <w:rPr/>
        <w:t>Sin lógica de negocio implementada (todo está permitido)</w:t>
      </w:r>
    </w:p>
    <w:p>
      <w:pPr>
        <w:pStyle w:val="Normal"/>
        <w:numPr>
          <w:ilvl w:val="1"/>
          <w:numId w:val="8"/>
        </w:numPr>
        <w:rPr/>
      </w:pPr>
      <w:r>
        <w:rPr/>
        <w:t>Enfoque: consolidar estructura de BD paso a paso</w:t>
      </w:r>
    </w:p>
    <w:p>
      <w:pPr>
        <w:pStyle w:val="BodyText"/>
        <w:numPr>
          <w:ilvl w:val="0"/>
          <w:numId w:val="7"/>
        </w:numPr>
        <w:jc w:val="both"/>
        <w:rPr>
          <w:b/>
          <w:bCs/>
        </w:rPr>
      </w:pPr>
      <w:r>
        <w:rPr>
          <w:b/>
          <w:bCs/>
        </w:rPr>
        <w:t>Fase 2 – Interfaz de usuario</w:t>
      </w:r>
    </w:p>
    <w:p>
      <w:pPr>
        <w:pStyle w:val="Normal"/>
        <w:numPr>
          <w:ilvl w:val="1"/>
          <w:numId w:val="9"/>
        </w:numPr>
        <w:rPr/>
      </w:pPr>
      <w:r>
        <w:rPr/>
        <w:t>Formularios de introducción de datos</w:t>
      </w:r>
    </w:p>
    <w:p>
      <w:pPr>
        <w:pStyle w:val="Normal"/>
        <w:numPr>
          <w:ilvl w:val="1"/>
          <w:numId w:val="9"/>
        </w:numPr>
        <w:rPr/>
      </w:pPr>
      <w:r>
        <w:rPr/>
        <w:t>Macros de ayuda (navegación, filtrado, plantillas, apertura documentos)</w:t>
      </w:r>
    </w:p>
    <w:p>
      <w:pPr>
        <w:pStyle w:val="Normal"/>
        <w:numPr>
          <w:ilvl w:val="1"/>
          <w:numId w:val="9"/>
        </w:numPr>
        <w:rPr/>
      </w:pPr>
      <w:r>
        <w:rPr/>
        <w:t>Sin restricciones de lógica de negocio (el usuario controla qué hacer)</w:t>
      </w:r>
    </w:p>
    <w:p>
      <w:pPr>
        <w:pStyle w:val="Normal"/>
        <w:numPr>
          <w:ilvl w:val="1"/>
          <w:numId w:val="9"/>
        </w:numPr>
        <w:rPr/>
      </w:pPr>
      <w:r>
        <w:rPr/>
        <w:t>Enfoque: consolidar interfaz funcional paso a paso</w:t>
      </w:r>
    </w:p>
    <w:p>
      <w:pPr>
        <w:pStyle w:val="Normal"/>
        <w:numPr>
          <w:ilvl w:val="1"/>
          <w:numId w:val="9"/>
        </w:numPr>
        <w:rPr/>
      </w:pPr>
      <w:r>
        <w:rPr/>
        <w:t>Podría ponerse en producción al finalizar esta fase</w:t>
      </w:r>
    </w:p>
    <w:p>
      <w:pPr>
        <w:pStyle w:val="BodyText"/>
        <w:numPr>
          <w:ilvl w:val="0"/>
          <w:numId w:val="7"/>
        </w:numPr>
        <w:jc w:val="both"/>
        <w:rPr>
          <w:b/>
          <w:bCs/>
        </w:rPr>
      </w:pPr>
      <w:r>
        <w:rPr>
          <w:b/>
          <w:bCs/>
        </w:rPr>
        <w:t>Fase 3 - Lógica de Negocio</w:t>
      </w:r>
    </w:p>
    <w:p>
      <w:pPr>
        <w:pStyle w:val="Normal"/>
        <w:numPr>
          <w:ilvl w:val="1"/>
          <w:numId w:val="10"/>
        </w:numPr>
        <w:rPr/>
      </w:pPr>
      <w:r>
        <w:rPr/>
        <w:t>Definición de tablas que configuran la lógica de negocio</w:t>
      </w:r>
    </w:p>
    <w:p>
      <w:pPr>
        <w:pStyle w:val="Normal"/>
        <w:numPr>
          <w:ilvl w:val="1"/>
          <w:numId w:val="10"/>
        </w:numPr>
        <w:rPr/>
      </w:pPr>
      <w:r>
        <w:rPr/>
        <w:t>Interfaz SUPERVISOR para gestionar esas tablas</w:t>
      </w:r>
    </w:p>
    <w:p>
      <w:pPr>
        <w:pStyle w:val="Normal"/>
        <w:numPr>
          <w:ilvl w:val="1"/>
          <w:numId w:val="10"/>
        </w:numPr>
        <w:rPr/>
      </w:pPr>
      <w:r>
        <w:rPr/>
        <w:t>Macros de validación basadas en consultas (no hardcoded)</w:t>
      </w:r>
    </w:p>
    <w:p>
      <w:pPr>
        <w:pStyle w:val="Normal"/>
        <w:numPr>
          <w:ilvl w:val="1"/>
          <w:numId w:val="10"/>
        </w:numPr>
        <w:rPr/>
      </w:pPr>
      <w:r>
        <w:rPr>
          <w:u w:val="single"/>
        </w:rPr>
        <w:t>Despliegue progresivo</w:t>
      </w:r>
      <w:r>
        <w:rPr/>
        <w:t xml:space="preserve"> en producción de nuevas funcionalidades</w:t>
      </w:r>
    </w:p>
    <w:p>
      <w:pPr>
        <w:pStyle w:val="Normal"/>
        <w:numPr>
          <w:ilvl w:val="1"/>
          <w:numId w:val="10"/>
        </w:numPr>
        <w:rPr/>
      </w:pPr>
      <w:r>
        <w:rPr>
          <w:u w:val="single"/>
        </w:rPr>
        <w:t>IMPORTANTE</w:t>
      </w:r>
      <w:r>
        <w:rPr/>
        <w:t>: Aquí sí requiere mayor control porque ya hay usuarios y datos reales</w:t>
      </w:r>
    </w:p>
    <w:p>
      <w:pPr>
        <w:pStyle w:val="BodyText"/>
        <w:numPr>
          <w:ilvl w:val="0"/>
          <w:numId w:val="7"/>
        </w:numPr>
        <w:jc w:val="both"/>
        <w:rPr/>
      </w:pPr>
      <w:r>
        <w:rPr/>
        <w:t>Fase 4 - Desarrollo continuo</w:t>
      </w:r>
    </w:p>
    <w:p>
      <w:pPr>
        <w:pStyle w:val="Normal"/>
        <w:numPr>
          <w:ilvl w:val="1"/>
          <w:numId w:val="11"/>
        </w:numPr>
        <w:rPr/>
      </w:pPr>
      <w:r>
        <w:rPr/>
        <w:t>Mejoras y nuevas funcionalidades</w:t>
      </w:r>
    </w:p>
    <w:p>
      <w:pPr>
        <w:pStyle w:val="Normal"/>
        <w:numPr>
          <w:ilvl w:val="1"/>
          <w:numId w:val="11"/>
        </w:numPr>
        <w:rPr/>
      </w:pPr>
      <w:r>
        <w:rPr/>
        <w:t>Base de datos en producción con usuarios activos</w:t>
      </w:r>
    </w:p>
    <w:p>
      <w:pPr>
        <w:pStyle w:val="Normal"/>
        <w:numPr>
          <w:ilvl w:val="1"/>
          <w:numId w:val="11"/>
        </w:numPr>
        <w:rPr/>
      </w:pPr>
      <w:r>
        <w:rPr/>
        <w:t>Proceso de actualización y despliegue definido</w:t>
      </w:r>
    </w:p>
    <w:p>
      <w:pPr>
        <w:pStyle w:val="BodyText"/>
        <w:jc w:val="both"/>
        <w:rPr>
          <w:b/>
          <w:bCs/>
        </w:rPr>
      </w:pPr>
      <w:r>
        <w:rPr>
          <w:b/>
          <w:bCs/>
        </w:rPr>
        <w:t>Dependencias entre archivos fuente IA:</w:t>
      </w:r>
    </w:p>
    <w:p>
      <w:pPr>
        <w:pStyle w:val="BodyText"/>
        <w:jc w:val="both"/>
        <w:rPr/>
      </w:pPr>
      <w:r>
        <w:rPr/>
        <w:t>Cuando modifico algo, debo actualizar los archivos correspondientes (orientativo):</w:t>
      </w:r>
    </w:p>
    <w:p>
      <w:pPr>
        <w:pStyle w:val="Normal"/>
        <w:numPr>
          <w:ilvl w:val="0"/>
          <w:numId w:val="12"/>
        </w:numPr>
        <w:rPr/>
      </w:pPr>
      <w:r>
        <w:rPr/>
        <w:t>Cambio en estructura BD → Regenerar: `bdat.script.txt`, `formularios_completo.json`</w:t>
      </w:r>
    </w:p>
    <w:p>
      <w:pPr>
        <w:pStyle w:val="Normal"/>
        <w:numPr>
          <w:ilvl w:val="0"/>
          <w:numId w:val="12"/>
        </w:numPr>
        <w:rPr/>
      </w:pPr>
      <w:r>
        <w:rPr/>
        <w:t>Cambio en macros → Regenerar: `NombreODB_modulos_consolidados.xml.txt`</w:t>
      </w:r>
    </w:p>
    <w:p>
      <w:pPr>
        <w:pStyle w:val="Normal"/>
        <w:numPr>
          <w:ilvl w:val="0"/>
          <w:numId w:val="12"/>
        </w:numPr>
        <w:rPr/>
      </w:pPr>
      <w:r>
        <w:rPr/>
        <w:t>Cambio en datos maestros → Actualizar (si procede) `tablas_maestras.txt`→ Regenerar: `datos_maestros.sql.txt`</w:t>
      </w:r>
    </w:p>
    <w:p>
      <w:pPr>
        <w:pStyle w:val="Normal"/>
        <w:numPr>
          <w:ilvl w:val="0"/>
          <w:numId w:val="12"/>
        </w:numPr>
        <w:rPr/>
      </w:pPr>
      <w:r>
        <w:rPr/>
        <w:t>Cambio en formularios → Regenerar: `formularios_completo.json`</w:t>
      </w:r>
    </w:p>
    <w:p>
      <w:pPr>
        <w:pStyle w:val="Heading3"/>
        <w:numPr>
          <w:ilvl w:val="2"/>
          <w:numId w:val="2"/>
        </w:numPr>
        <w:ind w:hanging="0" w:start="0"/>
        <w:rPr/>
      </w:pPr>
      <w:r>
        <w:rPr/>
        <w:t>Proceso de despliegue en producción</w:t>
      </w:r>
    </w:p>
    <w:p>
      <w:pPr>
        <w:pStyle w:val="BodyText"/>
        <w:jc w:val="both"/>
        <w:rPr/>
      </w:pPr>
      <w:r>
        <w:rPr/>
        <w:t>Para el despliegue en producción se necesitan tenemos los siguientes recursos:</w:t>
      </w:r>
    </w:p>
    <w:p>
      <w:pPr>
        <w:pStyle w:val="BodyText"/>
        <w:jc w:val="both"/>
        <w:rPr/>
      </w:pPr>
      <w:r>
        <w:rPr/>
        <w:t xml:space="preserve">Servidores de bases de datos de producción, preproducción y desarrollo. Los scripts se encuentran en sus carpetas correspondientes. </w:t>
      </w:r>
    </w:p>
    <w:p>
      <w:pPr>
        <w:pStyle w:val="BodyText"/>
        <w:numPr>
          <w:ilvl w:val="0"/>
          <w:numId w:val="13"/>
        </w:numPr>
        <w:jc w:val="both"/>
        <w:rPr/>
      </w:pPr>
      <w:r>
        <w:rPr/>
        <w:t>Por definir. Nota: Va a depender de los motores de bases de datos y formularios elegidos.</w:t>
      </w:r>
    </w:p>
    <w:p>
      <w:pPr>
        <w:pStyle w:val="Heading2"/>
        <w:numPr>
          <w:ilvl w:val="1"/>
          <w:numId w:val="2"/>
        </w:numPr>
        <w:ind w:hanging="0" w:start="0"/>
        <w:rPr/>
      </w:pPr>
      <w:r>
        <w:rPr/>
        <w:t>Lógica de la tramitación de expedientes</w:t>
      </w:r>
    </w:p>
    <w:p>
      <w:pPr>
        <w:pStyle w:val="Normal"/>
        <w:jc w:val="both"/>
        <w:rPr/>
      </w:pPr>
      <w:r>
        <w:rPr/>
        <w:t>Los expedientes de solicitudes de instalaciones de alta tensión se tramitan conforme a una normativa específica y mediante las reglas establecidas en las leyes sectoriales y la ley de procedimiento administrativo. Tras analizar los distintos tipos de procedimientos se concluye que la tramitación tiene correlación con una serie de conceptos: expediente, solicitud, proyecto, fase, trámite y tarea.</w:t>
      </w:r>
    </w:p>
    <w:p>
      <w:pPr>
        <w:pStyle w:val="Heading3"/>
        <w:numPr>
          <w:ilvl w:val="2"/>
          <w:numId w:val="2"/>
        </w:numPr>
        <w:ind w:hanging="0" w:start="0"/>
        <w:rPr/>
      </w:pPr>
      <w:r>
        <w:rPr/>
        <w:t>Relación expediente, solicitud, proyecto, fase, trámite y tarea</w:t>
      </w:r>
    </w:p>
    <w:p>
      <w:pPr>
        <w:pStyle w:val="Normal"/>
        <w:jc w:val="both"/>
        <w:rPr/>
      </w:pPr>
      <w:r>
        <w:rPr/>
        <w:t>Se tramita un solo expediente cada vez, que dispone de un número único (por mantener el historial el número usado no será el ID del expediente en la base de datos, si no un número paralelo generado desde un valor base tomado de otra base de datos existente). Cada expediente tiene un único proyecto asociado. Un proyecto puede tener modificaciones siempre que no desvirtúen su esencia (finalidad). Cada expediente puede tener diferentes solicitudes (autorización administrativa previa, autorización administrativa de construcción, etc.) sobre el mismo proyecto inicial (o el proyecto inicial con uno o más modificados). Cada solicitud pasa por diferentes fases (ANÁLISIS SOLICITUD, INFORMACIÓN PÚBLICA, CONSULTAS, etc.) aunque hay casos en que puede haber más de una fase activa al mismo tiempo. Cada fase puede tener uno o más trámites (por ejemplo la fase de información pública puede tener el trámite de publicación en BOE y el trámite de publicación en BOP) y cada trámite puede tener una o más tareas (redactar anuncio, poner en firma, notificar, esperar plazo, etc.)</w:t>
      </w:r>
    </w:p>
    <w:p>
      <w:pPr>
        <w:pStyle w:val="Normal"/>
        <w:jc w:val="both"/>
        <w:rPr/>
      </w:pPr>
      <w:r>
        <w:rPr>
          <w:b/>
          <w:bCs/>
        </w:rPr>
        <w:t>Principio de minimalismo estructural</w:t>
      </w:r>
      <w:r>
        <w:rPr/>
        <w:t xml:space="preserve">: La estructura esquelética de la tramitación  (EXPEDIENTE → </w:t>
      </w:r>
      <w:r>
        <w:rPr/>
        <w:t>PROYECTO; EXPEDIENTE</w:t>
      </w:r>
      <w:r>
        <w:rPr/>
        <w:t xml:space="preserve"> → SOLICITUD → FASE → TRAMITE → TAREA) es intencionalmente  simple en cuanto a campos. La riqueza semántica NO reside en múltiples campos de cada  tabla, sino en los TIPOS que definen cada entidad (TIPO_EXPEDIENTE_ID,  TIPO_SOLICITUD_ID, TIPO_FASE_ID, TIPO_TRAMITE_ID, TIPO_TAREA_ID).</w:t>
      </w:r>
    </w:p>
    <w:p>
      <w:pPr>
        <w:pStyle w:val="Normal"/>
        <w:jc w:val="both"/>
        <w:rPr/>
      </w:pPr>
      <w:r>
        <w:rPr/>
        <w:t>Estos tipos son los que la legislación describe y nombra explícitamente: "Autorización Administrativa Previa", "Información Pública", "Consulta a Organismos",  "Declaración de Utilidad Pública", etc. Son estos tipos los que determinan el  procedimiento aplicable, no los campos individuales.</w:t>
      </w:r>
    </w:p>
    <w:p>
      <w:pPr>
        <w:pStyle w:val="Normal"/>
        <w:jc w:val="both"/>
        <w:rPr/>
      </w:pPr>
      <w:r>
        <w:rPr/>
        <w:t>Por tanto, las tablas estructurales son "contenedores de tiempo" (fechas de inicio/fin)  y "conectores relacionales" (cláves foráneas), mientras que las tablas de TIPOS son "diccionarios  semánticos" que dan significado procedimental. Las reglas de negocio operan sobre estos  tipos para determinar qué está permitido, qué es obligatorio y qué secuencias son  válidas.</w:t>
      </w:r>
    </w:p>
    <w:p>
      <w:pPr>
        <w:pStyle w:val="Normal"/>
        <w:jc w:val="both"/>
        <w:rPr/>
      </w:pPr>
      <w:r>
        <w:rPr/>
        <w:t>Esta arquitectura mantiene la base de datos limpia, adaptable y alineada con la  terminología legal, delegando la complejidad procedimental al motor de reglas que se puede configurar y adaptar a los cambios normativos.</w:t>
      </w:r>
    </w:p>
    <w:p>
      <w:pPr>
        <w:pStyle w:val="Heading3"/>
        <w:numPr>
          <w:ilvl w:val="2"/>
          <w:numId w:val="2"/>
        </w:numPr>
        <w:ind w:hanging="0" w:start="0"/>
        <w:rPr/>
      </w:pPr>
      <w:r>
        <w:rPr/>
        <w:t>Estructura de negocio de la tramitación</w:t>
      </w:r>
    </w:p>
    <w:p>
      <w:pPr>
        <w:pStyle w:val="Normal"/>
        <w:jc w:val="both"/>
        <w:rPr/>
      </w:pPr>
      <w:r>
        <w:rPr/>
        <w:t>En nuestro caso queremos que la lógica de negocio no sea rígida, restringiendo lo que se puede o no se puede hacer en cada solicitud, fase, trámite, etc. de forma que no exista margen de maniobra para el usuario en tomar decisiones dentro de lo posible. Deseamos que la lógica sea definida de la siguiente forma:</w:t>
      </w:r>
    </w:p>
    <w:p>
      <w:pPr>
        <w:pStyle w:val="Normal"/>
        <w:numPr>
          <w:ilvl w:val="0"/>
          <w:numId w:val="14"/>
        </w:numPr>
        <w:jc w:val="both"/>
        <w:rPr/>
      </w:pPr>
      <w:r>
        <w:rPr/>
        <w:t>En cualquier estado o situación del expediente, es posible hacer cualquier cosa que no esté expresamente prohibida. En lugar de listar lo únicamente permitido, listar lo expresamente prohibido y permitir que se pueda hacer cualquier operación mientras no esté expresamente prohibida. Por ejemplo, una prohibición genérica sería que no se puede finalizar una fase si quedan trámites sin finalizar. Otra prohibición sería que no se puede iniciar la fase resolver si no se ha finalizado la fase análisis solicitud.</w:t>
      </w:r>
    </w:p>
    <w:p>
      <w:pPr>
        <w:pStyle w:val="Normal"/>
        <w:numPr>
          <w:ilvl w:val="0"/>
          <w:numId w:val="14"/>
        </w:numPr>
        <w:jc w:val="both"/>
        <w:rPr/>
      </w:pPr>
      <w:r>
        <w:rPr/>
        <w:t>Las prohibiciones que definen la lógica de la tramitación ha de obtenerse de valores definidos en tablas, no internamente escrito en el código. De esta forma la modificación de un precepto legal  (y por tanto la lógica del procedimiento) no requiere modificar macros si no que solo requiere modificar los datos de las prohibiciones del procedimiento. Esto hace que el sistema se adapte rápidamente a los cambios.</w:t>
      </w:r>
    </w:p>
    <w:p>
      <w:pPr>
        <w:pStyle w:val="Normal"/>
        <w:rPr/>
      </w:pPr>
      <w:r>
        <w:rPr/>
        <w:t>La implementación técnica de este enfoque mediante tablas de reglas  separadas de las tablas estructurales se detalla en la sección  "Lógica de Negocio - Enfoque basado en Motor de Reglas" más adelante.</w:t>
      </w:r>
    </w:p>
    <w:p>
      <w:pPr>
        <w:pStyle w:val="Heading3"/>
        <w:numPr>
          <w:ilvl w:val="2"/>
          <w:numId w:val="2"/>
        </w:numPr>
        <w:ind w:hanging="0" w:start="0"/>
        <w:rPr/>
      </w:pPr>
      <w:r>
        <w:rPr/>
        <w:t>Separación datos estructurales, datos lógica negocio</w:t>
      </w:r>
    </w:p>
    <w:p>
      <w:pPr>
        <w:pStyle w:val="Normal"/>
        <w:jc w:val="both"/>
        <w:rPr/>
      </w:pPr>
      <w:r>
        <w:rPr/>
        <w:t>Las tablas estructurales  (EXPEDIENTES, SOLICITUDES, PROYECTOS, FASES, TRAMITES, TAREAS) contienen ÚNICAMENTE datos (hechos) sobre lo que existe y ha ocurrido. Estas tablas NO contienen campos  que implementen reglas de negocio (como "REQUIERE_X", "PERMITIDO_SI",  "SECUENCIA_OBLIGATORIA", etc.).  Las prohibiciones, validaciones, secuencias obligatorias y flujos procedimentales se  definen en tablas SEPARADAS de configuración de reglas, que serán consultadas por el  motor de reglas. Esta separación permite modificar el comportamiento del sistema sin  alterar la estructura de datos ni el código.</w:t>
      </w:r>
    </w:p>
    <w:p>
      <w:pPr>
        <w:pStyle w:val="Normal"/>
        <w:rPr/>
      </w:pPr>
      <w:r>
        <w:rPr/>
        <w:t>Ejemplos de lo que NO va en tablas estructurales:</w:t>
      </w:r>
    </w:p>
    <w:p>
      <w:pPr>
        <w:pStyle w:val="Normal"/>
        <w:numPr>
          <w:ilvl w:val="0"/>
          <w:numId w:val="15"/>
        </w:numPr>
        <w:rPr/>
      </w:pPr>
      <w:r>
        <w:rPr/>
        <w:t>FASE.PERMITE_SIGUIENTE_FASE (esto es una regla)</w:t>
      </w:r>
    </w:p>
    <w:p>
      <w:pPr>
        <w:pStyle w:val="Normal"/>
        <w:numPr>
          <w:ilvl w:val="0"/>
          <w:numId w:val="15"/>
        </w:numPr>
        <w:rPr/>
      </w:pPr>
      <w:r>
        <w:rPr/>
        <w:t>TRAMITE.REQUIERE_DESTINATARIO (esto es una regla)</w:t>
      </w:r>
    </w:p>
    <w:p>
      <w:pPr>
        <w:pStyle w:val="Normal"/>
        <w:numPr>
          <w:ilvl w:val="0"/>
          <w:numId w:val="15"/>
        </w:numPr>
        <w:rPr/>
      </w:pPr>
      <w:r>
        <w:rPr/>
        <w:t>TIPO_SOLICITUD.FASES_OBLIGATORIAS (esto es una regla)</w:t>
      </w:r>
    </w:p>
    <w:p>
      <w:pPr>
        <w:pStyle w:val="Normal"/>
        <w:rPr/>
      </w:pPr>
      <w:r>
        <w:rPr/>
        <w:t>Estos conceptos se implementarán mediante tablas de reglas del tipo (</w:t>
      </w:r>
      <w:r>
        <w:rPr>
          <w:b/>
          <w:bCs/>
        </w:rPr>
        <w:t>ejemplos</w:t>
      </w:r>
      <w:r>
        <w:rPr/>
        <w:t>):</w:t>
      </w:r>
    </w:p>
    <w:p>
      <w:pPr>
        <w:pStyle w:val="Normal"/>
        <w:numPr>
          <w:ilvl w:val="0"/>
          <w:numId w:val="16"/>
        </w:numPr>
        <w:rPr/>
      </w:pPr>
      <w:r>
        <w:rPr/>
        <w:t>REGLAS_SECUENCIA_FASES</w:t>
      </w:r>
    </w:p>
    <w:p>
      <w:pPr>
        <w:pStyle w:val="Normal"/>
        <w:numPr>
          <w:ilvl w:val="0"/>
          <w:numId w:val="16"/>
        </w:numPr>
        <w:rPr/>
      </w:pPr>
      <w:r>
        <w:rPr/>
        <w:t>REGLAS_VALIDACION_TRAMITES</w:t>
      </w:r>
    </w:p>
    <w:p>
      <w:pPr>
        <w:pStyle w:val="Normal"/>
        <w:numPr>
          <w:ilvl w:val="0"/>
          <w:numId w:val="16"/>
        </w:numPr>
        <w:rPr/>
      </w:pPr>
      <w:r>
        <w:rPr/>
        <w:t>REGLAS_FLUJO_SOLICITUDES</w:t>
      </w:r>
    </w:p>
    <w:p>
      <w:pPr>
        <w:pStyle w:val="Heading3"/>
        <w:numPr>
          <w:ilvl w:val="2"/>
          <w:numId w:val="2"/>
        </w:numPr>
        <w:ind w:hanging="0" w:start="0"/>
        <w:rPr/>
      </w:pPr>
      <w:r>
        <w:rPr/>
        <w:t>Lógica de Negocio - Enfoque basado en Motor de Reglas</w:t>
      </w:r>
    </w:p>
    <w:p>
      <w:pPr>
        <w:pStyle w:val="Heading4"/>
        <w:numPr>
          <w:ilvl w:val="3"/>
          <w:numId w:val="2"/>
        </w:numPr>
        <w:ind w:hanging="0" w:start="0"/>
        <w:rPr/>
      </w:pPr>
      <w:r>
        <w:rPr/>
        <w:t>Principio fundamental</w:t>
      </w:r>
    </w:p>
    <w:p>
      <w:pPr>
        <w:pStyle w:val="Normal"/>
        <w:rPr/>
      </w:pPr>
      <w:r>
        <w:rPr/>
        <w:t xml:space="preserve">La lógica de negocio de la aplicación </w:t>
      </w:r>
      <w:r>
        <w:rPr>
          <w:b/>
          <w:bCs/>
        </w:rPr>
        <w:t>NO se implementa mediante código duro</w:t>
      </w:r>
      <w:r>
        <w:rPr/>
        <w:t xml:space="preserve"> (funciones, procedimientos almacenados, triggers con lógica específica). En su lugar, se basa en un </w:t>
      </w:r>
      <w:r>
        <w:rPr>
          <w:b/>
          <w:bCs/>
        </w:rPr>
        <w:t>motor de reglas genérico</w:t>
      </w:r>
      <w:r>
        <w:rPr/>
        <w:t xml:space="preserve"> alimentado por tablas de configuración.</w:t>
      </w:r>
    </w:p>
    <w:p>
      <w:pPr>
        <w:pStyle w:val="Heading4"/>
        <w:numPr>
          <w:ilvl w:val="3"/>
          <w:numId w:val="2"/>
        </w:numPr>
        <w:ind w:hanging="0" w:start="0"/>
        <w:rPr/>
      </w:pPr>
      <w:r>
        <w:rPr/>
        <w:t>Características del sistema de reglas</w:t>
      </w:r>
    </w:p>
    <w:p>
      <w:pPr>
        <w:pStyle w:val="Normal"/>
        <w:numPr>
          <w:ilvl w:val="0"/>
          <w:numId w:val="3"/>
        </w:numPr>
        <w:rPr/>
      </w:pPr>
      <w:r>
        <w:rPr/>
        <w:t>Las reglas viven en tablas, no en código</w:t>
      </w:r>
    </w:p>
    <w:p>
      <w:pPr>
        <w:pStyle w:val="Normal"/>
        <w:numPr>
          <w:ilvl w:val="1"/>
          <w:numId w:val="17"/>
        </w:numPr>
        <w:rPr/>
      </w:pPr>
      <w:r>
        <w:rPr/>
        <w:t xml:space="preserve">Toda la lógica de validación, restricción y flujo se almacena como datos en tablas específicas </w:t>
      </w:r>
    </w:p>
    <w:p>
      <w:pPr>
        <w:pStyle w:val="Normal"/>
        <w:numPr>
          <w:ilvl w:val="1"/>
          <w:numId w:val="17"/>
        </w:numPr>
        <w:rPr/>
      </w:pPr>
      <w:r>
        <w:rPr/>
        <w:t xml:space="preserve">Modificar el comportamiento del sistema implica modificar registros en estas tablas, no reescribir código </w:t>
      </w:r>
    </w:p>
    <w:p>
      <w:pPr>
        <w:pStyle w:val="Normal"/>
        <w:numPr>
          <w:ilvl w:val="1"/>
          <w:numId w:val="17"/>
        </w:numPr>
        <w:rPr/>
      </w:pPr>
      <w:r>
        <w:rPr/>
        <w:t xml:space="preserve">Las reglas son versionables, auditables y reversibles como cualquier otro dato </w:t>
      </w:r>
    </w:p>
    <w:p>
      <w:pPr>
        <w:pStyle w:val="Normal"/>
        <w:numPr>
          <w:ilvl w:val="0"/>
          <w:numId w:val="3"/>
        </w:numPr>
        <w:rPr/>
      </w:pPr>
      <w:r>
        <w:rPr/>
        <w:t>Las reglas leen valores de tablas estructurales</w:t>
      </w:r>
    </w:p>
    <w:p>
      <w:pPr>
        <w:pStyle w:val="Normal"/>
        <w:numPr>
          <w:ilvl w:val="1"/>
          <w:numId w:val="18"/>
        </w:numPr>
        <w:rPr/>
      </w:pPr>
      <w:r>
        <w:rPr/>
        <w:t xml:space="preserve">El motor de reglas consulta dinámicamente los datos de las tablas de estructura básica (FASES, SOLICITUDES, EXPEDIENTES, PROYECTOS, etc.) </w:t>
      </w:r>
    </w:p>
    <w:p>
      <w:pPr>
        <w:pStyle w:val="Normal"/>
        <w:numPr>
          <w:ilvl w:val="1"/>
          <w:numId w:val="18"/>
        </w:numPr>
        <w:rPr/>
      </w:pPr>
      <w:r>
        <w:rPr/>
        <w:t xml:space="preserve">Las reglas evalúan condiciones basándose en: </w:t>
      </w:r>
    </w:p>
    <w:p>
      <w:pPr>
        <w:pStyle w:val="Normal"/>
        <w:numPr>
          <w:ilvl w:val="2"/>
          <w:numId w:val="19"/>
        </w:numPr>
        <w:rPr/>
      </w:pPr>
      <w:r>
        <w:rPr/>
        <w:t xml:space="preserve">Valores de campos específicos (ej: EXITO de una fase) </w:t>
      </w:r>
    </w:p>
    <w:p>
      <w:pPr>
        <w:pStyle w:val="Normal"/>
        <w:numPr>
          <w:ilvl w:val="2"/>
          <w:numId w:val="19"/>
        </w:numPr>
        <w:rPr/>
      </w:pPr>
      <w:r>
        <w:rPr/>
        <w:t xml:space="preserve">Existencia o ausencia de registros relacionados </w:t>
      </w:r>
    </w:p>
    <w:p>
      <w:pPr>
        <w:pStyle w:val="Normal"/>
        <w:numPr>
          <w:ilvl w:val="2"/>
          <w:numId w:val="19"/>
        </w:numPr>
        <w:rPr/>
      </w:pPr>
      <w:r>
        <w:rPr/>
        <w:t xml:space="preserve">Relaciones entre entidades </w:t>
      </w:r>
    </w:p>
    <w:p>
      <w:pPr>
        <w:pStyle w:val="Normal"/>
        <w:numPr>
          <w:ilvl w:val="2"/>
          <w:numId w:val="19"/>
        </w:numPr>
        <w:rPr/>
      </w:pPr>
      <w:r>
        <w:rPr/>
        <w:t xml:space="preserve">Contexto del expediente (tipo de suelo, instrumento ambiental, etc.) </w:t>
      </w:r>
    </w:p>
    <w:p>
      <w:pPr>
        <w:pStyle w:val="Normal"/>
        <w:numPr>
          <w:ilvl w:val="0"/>
          <w:numId w:val="3"/>
        </w:numPr>
        <w:rPr/>
      </w:pPr>
      <w:r>
        <w:rPr/>
        <w:t>Las reglas producen acciones. Las reglas pueden generar diferentes tipos de acciones:</w:t>
      </w:r>
    </w:p>
    <w:p>
      <w:pPr>
        <w:pStyle w:val="Normal"/>
        <w:numPr>
          <w:ilvl w:val="1"/>
          <w:numId w:val="20"/>
        </w:numPr>
        <w:rPr/>
      </w:pPr>
      <w:r>
        <w:rPr>
          <w:b/>
          <w:bCs/>
        </w:rPr>
        <w:t>Bloquear</w:t>
      </w:r>
      <w:r>
        <w:rPr/>
        <w:t xml:space="preserve">: Impedir al usuario realizar una acción (ej: crear una fase fuera de secuencia) </w:t>
      </w:r>
    </w:p>
    <w:p>
      <w:pPr>
        <w:pStyle w:val="Normal"/>
        <w:numPr>
          <w:ilvl w:val="1"/>
          <w:numId w:val="20"/>
        </w:numPr>
        <w:rPr/>
      </w:pPr>
      <w:r>
        <w:rPr>
          <w:b/>
          <w:bCs/>
        </w:rPr>
        <w:t>Sugerir</w:t>
      </w:r>
      <w:r>
        <w:rPr/>
        <w:t xml:space="preserve">: Mostrar advertencias o recomendaciones sin impedir la acción </w:t>
      </w:r>
    </w:p>
    <w:p>
      <w:pPr>
        <w:pStyle w:val="Normal"/>
        <w:numPr>
          <w:ilvl w:val="1"/>
          <w:numId w:val="20"/>
        </w:numPr>
        <w:rPr/>
      </w:pPr>
      <w:r>
        <w:rPr>
          <w:b/>
          <w:bCs/>
        </w:rPr>
        <w:t>Obligar</w:t>
      </w:r>
      <w:r>
        <w:rPr/>
        <w:t xml:space="preserve">: Forzar la creación/modificación de registros según condiciones </w:t>
      </w:r>
    </w:p>
    <w:p>
      <w:pPr>
        <w:pStyle w:val="Normal"/>
        <w:numPr>
          <w:ilvl w:val="1"/>
          <w:numId w:val="20"/>
        </w:numPr>
        <w:rPr/>
      </w:pPr>
      <w:r>
        <w:rPr>
          <w:b/>
          <w:bCs/>
        </w:rPr>
        <w:t>Calcular</w:t>
      </w:r>
      <w:r>
        <w:rPr/>
        <w:t xml:space="preserve">: Derivar valores automáticamente basándose en otros datos </w:t>
      </w:r>
    </w:p>
    <w:p>
      <w:pPr>
        <w:pStyle w:val="Normal"/>
        <w:numPr>
          <w:ilvl w:val="1"/>
          <w:numId w:val="20"/>
        </w:numPr>
        <w:rPr/>
      </w:pPr>
      <w:r>
        <w:rPr>
          <w:b/>
          <w:bCs/>
        </w:rPr>
        <w:t>Validar</w:t>
      </w:r>
      <w:r>
        <w:rPr/>
        <w:t xml:space="preserve">: Verificar la consistencia de los datos antes de confirmar cambios </w:t>
      </w:r>
    </w:p>
    <w:p>
      <w:pPr>
        <w:pStyle w:val="Normal"/>
        <w:numPr>
          <w:ilvl w:val="0"/>
          <w:numId w:val="3"/>
        </w:numPr>
        <w:rPr/>
      </w:pPr>
      <w:r>
        <w:rPr/>
        <w:t>Las reglas son modificables sin tocar código</w:t>
      </w:r>
    </w:p>
    <w:p>
      <w:pPr>
        <w:pStyle w:val="Normal"/>
        <w:numPr>
          <w:ilvl w:val="1"/>
          <w:numId w:val="21"/>
        </w:numPr>
        <w:rPr/>
      </w:pPr>
      <w:r>
        <w:rPr/>
        <w:t xml:space="preserve">Los usuarios con permisos adecuados pueden modificar las reglas de negocio </w:t>
      </w:r>
    </w:p>
    <w:p>
      <w:pPr>
        <w:pStyle w:val="Normal"/>
        <w:numPr>
          <w:ilvl w:val="1"/>
          <w:numId w:val="21"/>
        </w:numPr>
        <w:rPr/>
      </w:pPr>
      <w:r>
        <w:rPr/>
        <w:t xml:space="preserve">No se requiere intervención de programadores para ajustar el comportamiento del sistema </w:t>
      </w:r>
    </w:p>
    <w:p>
      <w:pPr>
        <w:pStyle w:val="Normal"/>
        <w:numPr>
          <w:ilvl w:val="1"/>
          <w:numId w:val="21"/>
        </w:numPr>
        <w:rPr/>
      </w:pPr>
      <w:r>
        <w:rPr/>
        <w:t xml:space="preserve">Los cambios en las reglas tienen efecto inmediato </w:t>
      </w:r>
    </w:p>
    <w:p>
      <w:pPr>
        <w:pStyle w:val="Normal"/>
        <w:numPr>
          <w:ilvl w:val="1"/>
          <w:numId w:val="21"/>
        </w:numPr>
        <w:rPr/>
      </w:pPr>
      <w:r>
        <w:rPr/>
        <w:t xml:space="preserve">Esto permite adaptación ágil a cambios normativos o procedimentales </w:t>
      </w:r>
    </w:p>
    <w:p>
      <w:pPr>
        <w:pStyle w:val="Heading4"/>
        <w:numPr>
          <w:ilvl w:val="3"/>
          <w:numId w:val="2"/>
        </w:numPr>
        <w:ind w:hanging="0" w:start="0"/>
        <w:rPr/>
      </w:pPr>
      <w:r>
        <w:rPr/>
        <w:t>Implicaciones para el diseño actual</w:t>
      </w:r>
    </w:p>
    <w:p>
      <w:pPr>
        <w:pStyle w:val="Normal"/>
        <w:rPr>
          <w:b/>
          <w:bCs/>
        </w:rPr>
      </w:pPr>
      <w:r>
        <w:rPr>
          <w:b/>
          <w:bCs/>
        </w:rPr>
        <w:t>Fase de desarrollo/despliegue (Fases 1 y 2)</w:t>
      </w:r>
    </w:p>
    <w:p>
      <w:pPr>
        <w:pStyle w:val="Normal"/>
        <w:numPr>
          <w:ilvl w:val="0"/>
          <w:numId w:val="22"/>
        </w:numPr>
        <w:rPr/>
      </w:pPr>
      <w:r>
        <w:rPr>
          <w:b/>
          <w:bCs/>
        </w:rPr>
        <w:t>Sin restricciones activas</w:t>
      </w:r>
      <w:r>
        <w:rPr/>
        <w:t xml:space="preserve">: El usuario tiene libertad total </w:t>
      </w:r>
    </w:p>
    <w:p>
      <w:pPr>
        <w:pStyle w:val="Normal"/>
        <w:numPr>
          <w:ilvl w:val="0"/>
          <w:numId w:val="22"/>
        </w:numPr>
        <w:rPr/>
      </w:pPr>
      <w:r>
        <w:rPr>
          <w:b/>
          <w:bCs/>
        </w:rPr>
        <w:t>Indicadores visuales</w:t>
      </w:r>
      <w:r>
        <w:rPr/>
        <w:t>: La interfaz muestra advertencias informativas (no bloqueantes) sobre datos incompletos o inconsistentes que son propios de la naturaleza de las tablas de datos (ej. dejar vacía un campo obligatorio)</w:t>
      </w:r>
    </w:p>
    <w:p>
      <w:pPr>
        <w:pStyle w:val="Normal"/>
        <w:numPr>
          <w:ilvl w:val="0"/>
          <w:numId w:val="22"/>
        </w:numPr>
        <w:rPr/>
      </w:pPr>
      <w:r>
        <w:rPr>
          <w:b/>
          <w:bCs/>
        </w:rPr>
        <w:t>Educación progresiva</w:t>
      </w:r>
      <w:r>
        <w:rPr/>
        <w:t xml:space="preserve">: Los usuarios se familiarizan con el "debería ser" antes de que se active el "debe ser" </w:t>
      </w:r>
    </w:p>
    <w:p>
      <w:pPr>
        <w:pStyle w:val="Normal"/>
        <w:rPr>
          <w:b/>
          <w:bCs/>
        </w:rPr>
      </w:pPr>
      <w:r>
        <w:rPr>
          <w:b/>
          <w:bCs/>
        </w:rPr>
        <w:t>Fase de producción con lógica activada (fases 3 y 4)</w:t>
      </w:r>
    </w:p>
    <w:p>
      <w:pPr>
        <w:pStyle w:val="Normal"/>
        <w:numPr>
          <w:ilvl w:val="0"/>
          <w:numId w:val="23"/>
        </w:numPr>
        <w:rPr/>
      </w:pPr>
      <w:r>
        <w:rPr>
          <w:b/>
          <w:bCs/>
        </w:rPr>
        <w:t>Restricciones automáticas</w:t>
      </w:r>
      <w:r>
        <w:rPr/>
        <w:t xml:space="preserve">: El motor de reglas evalúa y aplica las reglas definidas </w:t>
      </w:r>
    </w:p>
    <w:p>
      <w:pPr>
        <w:pStyle w:val="Normal"/>
        <w:numPr>
          <w:ilvl w:val="0"/>
          <w:numId w:val="23"/>
        </w:numPr>
        <w:rPr/>
      </w:pPr>
      <w:r>
        <w:rPr>
          <w:b/>
          <w:bCs/>
        </w:rPr>
        <w:t>Flujos guiados</w:t>
      </w:r>
      <w:r>
        <w:rPr/>
        <w:t>: El sistema sugiere o impone el siguiente paso según el contexto. Se comenzará con el “sugiere” y en función de las decisiones de la dirección se implementa el “impone”</w:t>
      </w:r>
    </w:p>
    <w:p>
      <w:pPr>
        <w:pStyle w:val="Normal"/>
        <w:numPr>
          <w:ilvl w:val="0"/>
          <w:numId w:val="23"/>
        </w:numPr>
        <w:rPr/>
      </w:pPr>
      <w:r>
        <w:rPr>
          <w:b/>
          <w:bCs/>
        </w:rPr>
        <w:t>Validación en tiempo real</w:t>
      </w:r>
      <w:r>
        <w:rPr/>
        <w:t xml:space="preserve">: Se previenen inconsistencias antes de que se confirmen </w:t>
      </w:r>
    </w:p>
    <w:p>
      <w:pPr>
        <w:pStyle w:val="Normal"/>
        <w:numPr>
          <w:ilvl w:val="0"/>
          <w:numId w:val="23"/>
        </w:numPr>
        <w:rPr/>
      </w:pPr>
      <w:r>
        <w:rPr>
          <w:b/>
          <w:bCs/>
        </w:rPr>
        <w:t>Flexibilidad mantenida</w:t>
      </w:r>
      <w:r>
        <w:rPr/>
        <w:t xml:space="preserve">: Ajustar una regla no requiere nueva versión de software </w:t>
      </w:r>
    </w:p>
    <w:p>
      <w:pPr>
        <w:pStyle w:val="Heading4"/>
        <w:numPr>
          <w:ilvl w:val="3"/>
          <w:numId w:val="2"/>
        </w:numPr>
        <w:ind w:hanging="0" w:start="0"/>
        <w:rPr/>
      </w:pPr>
      <w:r>
        <w:rPr/>
        <w:t>Principio de no redundancia</w:t>
      </w:r>
    </w:p>
    <w:p>
      <w:pPr>
        <w:pStyle w:val="Normal"/>
        <w:rPr/>
      </w:pPr>
      <w:r>
        <w:rPr/>
        <w:t xml:space="preserve">Los datos estructurales (como EXITO en FASES) </w:t>
      </w:r>
      <w:r>
        <w:rPr>
          <w:b/>
          <w:bCs/>
        </w:rPr>
        <w:t>no deben duplicar información</w:t>
      </w:r>
      <w:r>
        <w:rPr/>
        <w:t xml:space="preserve"> que pueda deducirse de otros datos. El motor de reglas es responsable de:</w:t>
      </w:r>
    </w:p>
    <w:p>
      <w:pPr>
        <w:pStyle w:val="Normal"/>
        <w:numPr>
          <w:ilvl w:val="0"/>
          <w:numId w:val="24"/>
        </w:numPr>
        <w:rPr/>
      </w:pPr>
      <w:r>
        <w:rPr/>
        <w:t xml:space="preserve">Interpretar los datos básicos </w:t>
      </w:r>
    </w:p>
    <w:p>
      <w:pPr>
        <w:pStyle w:val="Normal"/>
        <w:numPr>
          <w:ilvl w:val="0"/>
          <w:numId w:val="24"/>
        </w:numPr>
        <w:rPr/>
      </w:pPr>
      <w:r>
        <w:rPr/>
        <w:t xml:space="preserve">Aplicar las reglas configuradas </w:t>
      </w:r>
    </w:p>
    <w:p>
      <w:pPr>
        <w:pStyle w:val="Normal"/>
        <w:numPr>
          <w:ilvl w:val="0"/>
          <w:numId w:val="24"/>
        </w:numPr>
        <w:rPr/>
      </w:pPr>
      <w:r>
        <w:rPr/>
        <w:t xml:space="preserve">Producir las acciones correspondientes </w:t>
      </w:r>
    </w:p>
    <w:p>
      <w:pPr>
        <w:pStyle w:val="Normal"/>
        <w:rPr/>
      </w:pPr>
      <w:r>
        <w:rPr/>
        <w:t xml:space="preserve">Los campos estructurales contienen </w:t>
      </w:r>
      <w:r>
        <w:rPr>
          <w:b/>
          <w:bCs/>
        </w:rPr>
        <w:t>únicamente información primaria</w:t>
      </w:r>
      <w:r>
        <w:rPr/>
        <w:t>, nunca derivada.</w:t>
      </w:r>
    </w:p>
    <w:p>
      <w:pPr>
        <w:pStyle w:val="Heading4"/>
        <w:numPr>
          <w:ilvl w:val="3"/>
          <w:numId w:val="2"/>
        </w:numPr>
        <w:ind w:hanging="0" w:start="0"/>
        <w:rPr/>
      </w:pPr>
      <w:r>
        <w:rPr/>
        <w:t>Validación no obstructiva en la interfaz</w:t>
      </w:r>
    </w:p>
    <w:p>
      <w:pPr>
        <w:pStyle w:val="Normal"/>
        <w:jc w:val="both"/>
        <w:rPr/>
      </w:pPr>
      <w:r>
        <w:rPr/>
        <w:t>Las reglas de negocio se aplican mediante validación en tiempo real durante la edición de campos, sin interrumpir el flujo de trabajo del usuario. El sistema NO debe utilizar mensajes modales (MsgBox) que bloqueen la interacción salvo riesgos de pérdidas de datos o rotura de la estructura del expediente o procedimiento. En su lugar, las validaciones producen indicadores visuales discretos:</w:t>
      </w:r>
    </w:p>
    <w:p>
      <w:pPr>
        <w:pStyle w:val="Normal"/>
        <w:numPr>
          <w:ilvl w:val="0"/>
          <w:numId w:val="25"/>
        </w:numPr>
        <w:rPr/>
      </w:pPr>
      <w:r>
        <w:rPr>
          <w:b/>
          <w:bCs/>
        </w:rPr>
        <w:t>Validación exitosa</w:t>
      </w:r>
      <w:r>
        <w:rPr/>
        <w:t>: El campo se muestra sin indicadores, guardado automático silencioso</w:t>
      </w:r>
    </w:p>
    <w:p>
      <w:pPr>
        <w:pStyle w:val="Normal"/>
        <w:numPr>
          <w:ilvl w:val="0"/>
          <w:numId w:val="25"/>
        </w:numPr>
        <w:rPr/>
      </w:pPr>
      <w:r>
        <w:rPr>
          <w:b/>
          <w:bCs/>
        </w:rPr>
        <w:t>Advertencia</w:t>
      </w:r>
      <w:r>
        <w:rPr/>
        <w:t>: Asterisco rojo (*) junto al campo con texto explicativo en gris debajo del mismo</w:t>
      </w:r>
    </w:p>
    <w:p>
      <w:pPr>
        <w:pStyle w:val="Normal"/>
        <w:numPr>
          <w:ilvl w:val="0"/>
          <w:numId w:val="25"/>
        </w:numPr>
        <w:rPr/>
      </w:pPr>
      <w:r>
        <w:rPr>
          <w:b/>
          <w:bCs/>
        </w:rPr>
        <w:t>Error bloqueo</w:t>
      </w:r>
      <w:r>
        <w:rPr/>
        <w:t>: Asterisco rojo (*) más texto en rojo explicativo, y los campos dependientes se deshabilitan automáticamente hasta que se subsane el error</w:t>
      </w:r>
    </w:p>
    <w:p>
      <w:pPr>
        <w:pStyle w:val="Normal"/>
        <w:jc w:val="both"/>
        <w:rPr/>
      </w:pPr>
      <w:r>
        <w:rPr/>
        <w:t>Este enfoque permite al usuario trabajar de forma natural rellenando los campos administrativos (fechas de inicio y fin) directamente, mientras el motor de reglas valida en segundo plano y bloquea únicamente las acciones que violen restricciones fundamentales. Por ejemplo, no se permite rellenar la fecha de inicio de una fase si la fase precedente obligatoria no tiene fecha de finalización, pero el sistema lo comunica deshabilitando el campo destino y mostrando la explicación, no mediante un popup intrusivo.</w:t>
      </w:r>
    </w:p>
    <w:p>
      <w:pPr>
        <w:pStyle w:val="Normal"/>
        <w:rPr/>
      </w:pPr>
      <w:r>
        <w:rPr/>
      </w:r>
    </w:p>
    <w:p>
      <w:pPr>
        <w:pStyle w:val="Normal"/>
        <w:jc w:val="both"/>
        <w:rPr/>
      </w:pPr>
      <w:r>
        <w:rPr/>
        <w:t>Todas las modificaciones de fechas quedan registradas automáticamente en el cuaderno de bitácora del sistema para auditoría y trazabilidad.</w:t>
      </w:r>
    </w:p>
    <w:p>
      <w:pPr>
        <w:pStyle w:val="Heading4"/>
        <w:numPr>
          <w:ilvl w:val="3"/>
          <w:numId w:val="2"/>
        </w:numPr>
        <w:ind w:hanging="0" w:start="0"/>
        <w:rPr/>
      </w:pPr>
      <w:r>
        <w:rPr/>
        <w:t>Flexibilidad en fechas de inicio y fin:</w:t>
      </w:r>
    </w:p>
    <w:p>
      <w:pPr>
        <w:pStyle w:val="Normal"/>
        <w:rPr/>
      </w:pPr>
      <w:r>
        <w:rPr/>
        <w:t>Los campos FECHA, FECHA_INICIO y FECHA_FIN en las tablas SOLICITUDES, FASES y TRAMITES permiten valores nulos (NULL). Esto permite modelar tres estados claramente diferenciados:</w:t>
      </w:r>
    </w:p>
    <w:p>
      <w:pPr>
        <w:pStyle w:val="Normal"/>
        <w:rPr/>
      </w:pPr>
      <w:r>
        <w:rPr/>
      </w:r>
    </w:p>
    <w:p>
      <w:pPr>
        <w:pStyle w:val="Normal"/>
        <w:numPr>
          <w:ilvl w:val="0"/>
          <w:numId w:val="26"/>
        </w:numPr>
        <w:rPr/>
      </w:pPr>
      <w:r>
        <w:rPr/>
        <w:t>Fechas IS NULL: La solicitud/fase/trámite está planificada o preparada pero no ha comenzado o finalizado formalmente</w:t>
      </w:r>
    </w:p>
    <w:p>
      <w:pPr>
        <w:pStyle w:val="Normal"/>
        <w:numPr>
          <w:ilvl w:val="0"/>
          <w:numId w:val="26"/>
        </w:numPr>
        <w:rPr/>
      </w:pPr>
      <w:r>
        <w:rPr/>
        <w:t>FECHA_INICIO NOT NULL y FECHA_FIN IS NULL: La solicitud/fase/trámite está en curso</w:t>
      </w:r>
    </w:p>
    <w:p>
      <w:pPr>
        <w:pStyle w:val="Normal"/>
        <w:numPr>
          <w:ilvl w:val="0"/>
          <w:numId w:val="26"/>
        </w:numPr>
        <w:rPr/>
      </w:pPr>
      <w:r>
        <w:rPr/>
        <w:t>FECHA_INICIO NOT NULL y FECHA_FIN NOT NULL: La solicitud/fase/trámite ha finalizado</w:t>
      </w:r>
    </w:p>
    <w:p>
      <w:pPr>
        <w:pStyle w:val="Normal"/>
        <w:rPr/>
      </w:pPr>
      <w:r>
        <w:rPr/>
      </w:r>
    </w:p>
    <w:p>
      <w:pPr>
        <w:pStyle w:val="Normal"/>
        <w:jc w:val="both"/>
        <w:rPr/>
      </w:pPr>
      <w:r>
        <w:rPr/>
        <w:t>Esta flexibilidad permite al usuario crear estructuras preparatorias y planificar la tramitación antes de iniciarla formalmente. Las fechas representan las fechas administrativas oficiales (registro de entrada, cálculo de plazos, fechas de resoluciones) que deben introducirse manualmente o mediante macros de cálculo. Las reglas de negocio determinarán cuándo es obligatorio que una fecha tenga valor mediante validaciones no intrusivas en el interfaz (por ejemplo, no se puede iniciar una fase dependiente si la fase precedente no tiene fecha de finalización).</w:t>
      </w:r>
    </w:p>
    <w:p>
      <w:pPr>
        <w:pStyle w:val="Heading2"/>
        <w:numPr>
          <w:ilvl w:val="1"/>
          <w:numId w:val="2"/>
        </w:numPr>
        <w:ind w:hanging="0" w:start="0"/>
        <w:rPr/>
      </w:pPr>
      <w:r>
        <w:rPr/>
        <w:t>Estructura de tablas y tipos</w:t>
      </w:r>
    </w:p>
    <w:p>
      <w:pPr>
        <w:pStyle w:val="Heading3"/>
        <w:numPr>
          <w:ilvl w:val="2"/>
          <w:numId w:val="2"/>
        </w:numPr>
        <w:ind w:hanging="0" w:start="0"/>
        <w:rPr/>
      </w:pPr>
      <w:r>
        <w:rPr/>
        <w:t>El expediente y sus tipos</w:t>
      </w:r>
    </w:p>
    <w:p>
      <w:pPr>
        <w:pStyle w:val="Normal"/>
        <w:jc w:val="both"/>
        <w:rPr/>
      </w:pPr>
      <w:r>
        <w:rPr/>
        <w:t xml:space="preserve">Los tipos de expedientes se definen en la tabla maestra TIPOS_EXPEDIENTES. Como se puede apreciar está asociado al tipo de titular de la instalación y tipo de uso de la misma. Digamos que es una clasificación de las distintas particularidades que tiene la legislación respecto a la tramitación en cada caso. El tipo de expediente define la lógica de la tramitación pues será una de las variables a tener en cuenta de cara a definir las restricciones o prohibiciones de la lógica de negocio. </w:t>
      </w:r>
    </w:p>
    <w:p>
      <w:pPr>
        <w:pStyle w:val="Normal"/>
        <w:rPr/>
      </w:pPr>
      <w:r>
        <w:rPr/>
        <w:t xml:space="preserve">El número de expediente NUMERO_AT es el </w:t>
      </w:r>
      <w:r>
        <w:rPr>
          <w:b/>
          <w:bCs/>
        </w:rPr>
        <w:t>nexo que une todo</w:t>
      </w:r>
      <w:r>
        <w:rPr/>
        <w:t xml:space="preserve"> lo relativo a ese expediente desde el punto de vista del usuario tramitador. Internamente es el ID del expediente.</w:t>
      </w:r>
    </w:p>
    <w:p>
      <w:pPr>
        <w:pStyle w:val="Normal"/>
        <w:jc w:val="both"/>
        <w:rPr/>
      </w:pPr>
      <w:r>
        <w:rPr/>
        <w:t xml:space="preserve">El responsable ID es la persona que es responsable de ese expediente por completo y en la estructura empresarial es la única persona que está “permitida” a actuar sobre es expedientes y todas las tablas y datos asociadas. El sistema no impide a otro usuario actuar sobre ese expediente, pero en ese caso las actuaciones quedarán registradas en el cuaderno de bitácora, previa advertencia no intrusiva. </w:t>
      </w:r>
    </w:p>
    <w:p>
      <w:pPr>
        <w:pStyle w:val="Normal"/>
        <w:jc w:val="both"/>
        <w:rPr/>
      </w:pPr>
      <w:r>
        <w:rPr/>
        <w:t>El campo HEREDADO indica que ese expediente viene heredado del sistema de tramitación anterior. Esto indica que solo tendrá como datos en tablas lo que ya existe en el sistema anterior de control, pero no tendrá todas las tablas normales de un expediente moderno. De esta forma si este campo es SI, la lógica de negocio y el usuario están informados de porqué no hay datos en muchas tablas.</w:t>
      </w:r>
    </w:p>
    <w:p>
      <w:pPr>
        <w:pStyle w:val="Heading3"/>
        <w:numPr>
          <w:ilvl w:val="2"/>
          <w:numId w:val="2"/>
        </w:numPr>
        <w:ind w:hanging="0" w:start="0"/>
        <w:rPr/>
      </w:pPr>
      <w:r>
        <w:rPr/>
        <w:t>La solicitud y sus tipos</w:t>
      </w:r>
    </w:p>
    <w:p>
      <w:pPr>
        <w:pStyle w:val="Normal"/>
        <w:jc w:val="both"/>
        <w:rPr/>
      </w:pPr>
      <w:r>
        <w:rPr/>
        <w:t>Los tipos de solicitudes TIPO_SOLICITUD_ID están claramente definidas en la legislación y definen el resultado buscado por el solicitante. En cualquier caso siempre se pide un resultado de la misma desde el solicitante/peticionario/titular. Si no se obtiene el resultado esperado se produce una resolución de denegación, inadmisión, caducidad, aceptación renuncia, etc. para finalizar la solicitud. Una solicitud siempre (si no fuese así deberíamos plantearnos sacarla fuera de estos tipos de solicitudes) termina con una fase resolución. La situación en la que se encuentra una solicitud depende de lo que hayan concluido sus fases. Con macros se puede crear un “estado” como conjunción de los distintos estados de cada fase/trámite/tarea.</w:t>
      </w:r>
    </w:p>
    <w:p>
      <w:pPr>
        <w:pStyle w:val="Normal"/>
        <w:rPr/>
      </w:pPr>
      <w:r>
        <w:rPr/>
        <w:t>El campo FECHA es la fecha de entrada de la solicitud en la Administración.</w:t>
      </w:r>
    </w:p>
    <w:p>
      <w:pPr>
        <w:pStyle w:val="Normal"/>
        <w:rPr/>
      </w:pPr>
      <w:r>
        <w:rPr>
          <w:strike/>
          <w:u w:val="none"/>
        </w:rPr>
        <w:t>El campo PROYECTO_ID es la referencia al proyecto que se acompaña con la solicitud y que pertenece al expediente</w:t>
      </w:r>
      <w:r>
        <w:rPr/>
        <w:t>.</w:t>
      </w:r>
    </w:p>
    <w:p>
      <w:pPr>
        <w:pStyle w:val="Normal"/>
        <w:jc w:val="both"/>
        <w:rPr/>
      </w:pPr>
      <w:r>
        <w:rPr/>
        <w:t>Hay tipos de solicitudes que se refieren a otras solicitudes que que hacen aquella se finalice. Estas son DESISTIMIENTO y RENUNCIA. EL parámetro que las une es el campo SOLICITUD_AFECTADA_ID que es NULL por defecto para cualquier resolución, pero con la lógica de negocio será obligatorio dar un valor eligiendo la solicitud que se renuncia o desiste.</w:t>
      </w:r>
    </w:p>
    <w:p>
      <w:pPr>
        <w:pStyle w:val="Heading3"/>
        <w:numPr>
          <w:ilvl w:val="2"/>
          <w:numId w:val="2"/>
        </w:numPr>
        <w:ind w:hanging="0" w:start="0"/>
        <w:rPr/>
      </w:pPr>
      <w:r>
        <w:rPr/>
        <w:t>La fase y sus tipos</w:t>
      </w:r>
    </w:p>
    <w:p>
      <w:pPr>
        <w:pStyle w:val="Normal"/>
        <w:jc w:val="both"/>
        <w:rPr/>
      </w:pPr>
      <w:r>
        <w:rPr/>
        <w:t xml:space="preserve">Hay diferentes tipos de fases, muchas de ellas son comunes a los distintos tipos de solicitudes. Los tipos de fases se definen en la tabla TIPOS_FASES. La característica principal de una fase es que tiene fechas de inicio y fin y que tiene un resultado de la misma. Una fase es un conjunto de trámites para obtener un requisito para alcanzar el objetivo de la solicitud. Por ejemplo obtención del pronunciamiento ambiental, de los condicionantes de los organismos, de la exposición del proyecto en información pública o de un informe favorable de un organismo externo. </w:t>
      </w:r>
    </w:p>
    <w:p>
      <w:pPr>
        <w:pStyle w:val="Normal"/>
        <w:rPr>
          <w:rFonts w:ascii="Cascadia Mono" w:hAnsi="Cascadia Mono"/>
          <w:color w:val="FFFFFF"/>
          <w:sz w:val="28"/>
          <w:lang w:val="es-ES"/>
        </w:rPr>
      </w:pPr>
      <w:r>
        <w:rPr/>
        <w:t xml:space="preserve">Resumen de conceptos y flujo de trabajo con el diseño simplificado de fases. </w:t>
      </w:r>
    </w:p>
    <w:p>
      <w:pPr>
        <w:pStyle w:val="Normal"/>
        <w:rPr>
          <w:b/>
          <w:bCs/>
        </w:rPr>
      </w:pPr>
      <w:r>
        <w:rPr>
          <w:b/>
          <w:bCs/>
        </w:rPr>
        <w:t>Conceptos clave:</w:t>
      </w:r>
    </w:p>
    <w:p>
      <w:pPr>
        <w:pStyle w:val="Normal"/>
        <w:rPr/>
      </w:pPr>
      <w:r>
        <w:rPr>
          <w:b/>
          <w:bCs/>
        </w:rPr>
        <w:t>Tabla FASES</w:t>
      </w:r>
      <w:r>
        <w:rPr/>
        <w:t>: cada fase del expediente tiene campos clave:</w:t>
      </w:r>
    </w:p>
    <w:p>
      <w:pPr>
        <w:pStyle w:val="Normal"/>
        <w:numPr>
          <w:ilvl w:val="0"/>
          <w:numId w:val="27"/>
        </w:numPr>
        <w:rPr>
          <w:rFonts w:ascii="Cascadia Mono" w:hAnsi="Cascadia Mono"/>
          <w:color w:val="FFFFFF"/>
          <w:sz w:val="28"/>
          <w:lang w:val="es-ES"/>
        </w:rPr>
      </w:pPr>
      <w:r>
        <w:rPr/>
        <w:t>ID de fase, ID de solicitud, tipo de fase, fecha de inicio, fecha de fin, observaciones.</w:t>
      </w:r>
    </w:p>
    <w:p>
      <w:pPr>
        <w:pStyle w:val="Normal"/>
        <w:numPr>
          <w:ilvl w:val="0"/>
          <w:numId w:val="27"/>
        </w:numPr>
        <w:rPr>
          <w:rFonts w:ascii="Cascadia Mono" w:hAnsi="Cascadia Mono"/>
          <w:color w:val="FFFFFF"/>
          <w:sz w:val="28"/>
          <w:lang w:val="es-ES"/>
        </w:rPr>
      </w:pPr>
      <w:r>
        <w:rPr/>
        <w:t>Fecha de fin se define como la última fecha de finalización de todos los trámites asociados.</w:t>
      </w:r>
    </w:p>
    <w:p>
      <w:pPr>
        <w:pStyle w:val="Normal"/>
        <w:numPr>
          <w:ilvl w:val="0"/>
          <w:numId w:val="27"/>
        </w:numPr>
        <w:rPr>
          <w:rFonts w:ascii="Cascadia Mono" w:hAnsi="Cascadia Mono"/>
          <w:color w:val="FFFFFF"/>
          <w:sz w:val="28"/>
          <w:lang w:val="es-ES"/>
        </w:rPr>
      </w:pPr>
      <w:r>
        <w:rPr/>
        <w:t>EXITO: Es el valor booleano del resultado exitoso de la fase. Si es SI, la fase ha concluido exitosamente respecto a su tipo. Por ejemplo si la fase es INFORME MINISTERIO entonces se ha obtenido el informe favorable. Ese informe estará en el trámite/tarea correspondiente.</w:t>
      </w:r>
    </w:p>
    <w:p>
      <w:pPr>
        <w:pStyle w:val="Normal"/>
        <w:numPr>
          <w:ilvl w:val="0"/>
          <w:numId w:val="27"/>
        </w:numPr>
        <w:rPr>
          <w:rFonts w:ascii="Cascadia Mono" w:hAnsi="Cascadia Mono"/>
          <w:color w:val="FFFFFF"/>
          <w:sz w:val="28"/>
          <w:lang w:val="es-ES"/>
        </w:rPr>
      </w:pPr>
      <w:r>
        <w:rPr/>
        <w:t xml:space="preserve">DOCUMENTO_RESULTADO_ID: posible vínculo al documento oficial generado. </w:t>
      </w:r>
      <w:r>
        <w:rPr>
          <w:u w:val="single"/>
        </w:rPr>
        <w:t>Posiblemente desaparezca.</w:t>
      </w:r>
    </w:p>
    <w:p>
      <w:pPr>
        <w:pStyle w:val="Normal"/>
        <w:rPr>
          <w:rFonts w:ascii="Cascadia Mono" w:hAnsi="Cascadia Mono"/>
          <w:color w:val="FFFFFF"/>
          <w:sz w:val="28"/>
          <w:lang w:val="es-ES"/>
        </w:rPr>
      </w:pPr>
      <w:r>
        <w:rPr>
          <w:b/>
          <w:bCs/>
        </w:rPr>
        <w:t>Rellenado y flujo</w:t>
      </w:r>
      <w:r>
        <w:rPr/>
        <w:t>:</w:t>
      </w:r>
    </w:p>
    <w:p>
      <w:pPr>
        <w:pStyle w:val="Normal"/>
        <w:numPr>
          <w:ilvl w:val="0"/>
          <w:numId w:val="28"/>
        </w:numPr>
        <w:jc w:val="both"/>
        <w:rPr>
          <w:rFonts w:ascii="Cascadia Mono" w:hAnsi="Cascadia Mono"/>
          <w:color w:val="FFFFFF"/>
          <w:sz w:val="28"/>
          <w:lang w:val="es-ES"/>
        </w:rPr>
      </w:pPr>
      <w:r>
        <w:rPr/>
        <w:t>La fecha fin de la fase debe ser rellenada manualmente por el usuario autorizado. En fases posteriores del desarrollo, se podrá añadir una sugerencia automática basada en la fecha del último trámite cerrado, pero nunca será obligatoria ni se aplicará automáticamente.</w:t>
      </w:r>
    </w:p>
    <w:p>
      <w:pPr>
        <w:pStyle w:val="Normal"/>
        <w:numPr>
          <w:ilvl w:val="0"/>
          <w:numId w:val="28"/>
        </w:numPr>
        <w:jc w:val="both"/>
        <w:rPr>
          <w:rFonts w:ascii="Cascadia Mono" w:hAnsi="Cascadia Mono"/>
          <w:color w:val="FFFFFF"/>
          <w:sz w:val="28"/>
          <w:lang w:val="es-ES"/>
        </w:rPr>
      </w:pPr>
      <w:r>
        <w:rPr/>
        <w:t>El éxito o no de la fase debe ser registrado manualmente por el usuario autorizado una vez analizada la documentación oficial correspondiente.</w:t>
      </w:r>
    </w:p>
    <w:p>
      <w:pPr>
        <w:pStyle w:val="Normal"/>
        <w:numPr>
          <w:ilvl w:val="0"/>
          <w:numId w:val="28"/>
        </w:numPr>
        <w:rPr>
          <w:rFonts w:ascii="Cascadia Mono" w:hAnsi="Cascadia Mono"/>
          <w:color w:val="FFFFFF"/>
          <w:sz w:val="28"/>
          <w:lang w:val="es-ES"/>
        </w:rPr>
      </w:pPr>
      <w:r>
        <w:rPr/>
        <w:t>Si EXITO es nulo, la fase está en curso o pendiente de cierre administrativo.</w:t>
      </w:r>
    </w:p>
    <w:p>
      <w:pPr>
        <w:pStyle w:val="Normal"/>
        <w:numPr>
          <w:ilvl w:val="0"/>
          <w:numId w:val="28"/>
        </w:numPr>
        <w:jc w:val="both"/>
        <w:rPr>
          <w:rFonts w:ascii="Cascadia Mono" w:hAnsi="Cascadia Mono"/>
          <w:color w:val="FFFFFF"/>
          <w:sz w:val="28"/>
          <w:lang w:val="es-ES"/>
        </w:rPr>
      </w:pPr>
      <w:r>
        <w:rPr/>
        <w:t>Al tener el valor de éxito relleno (SI/NO) la fase se considera concluida y se puede permitir la creación o activación de fases sucesivas según reglas de negocio.</w:t>
      </w:r>
    </w:p>
    <w:p>
      <w:pPr>
        <w:pStyle w:val="Normal"/>
        <w:rPr>
          <w:rFonts w:ascii="Cascadia Mono" w:hAnsi="Cascadia Mono"/>
          <w:color w:val="FFFFFF"/>
          <w:sz w:val="28"/>
          <w:lang w:val="es-ES"/>
        </w:rPr>
      </w:pPr>
      <w:r>
        <w:rPr>
          <w:b/>
          <w:bCs/>
        </w:rPr>
        <w:t>Reglas de negocio y validación</w:t>
      </w:r>
      <w:r>
        <w:rPr/>
        <w:t>:</w:t>
      </w:r>
    </w:p>
    <w:p>
      <w:pPr>
        <w:pStyle w:val="Normal"/>
        <w:numPr>
          <w:ilvl w:val="0"/>
          <w:numId w:val="29"/>
        </w:numPr>
        <w:rPr>
          <w:rFonts w:ascii="Cascadia Mono" w:hAnsi="Cascadia Mono"/>
          <w:color w:val="FFFFFF"/>
          <w:sz w:val="28"/>
          <w:lang w:val="es-ES"/>
        </w:rPr>
      </w:pPr>
      <w:r>
        <w:rPr/>
        <w:t>La fase sólo puede cerrarse tras completarse todos los trámites.</w:t>
      </w:r>
    </w:p>
    <w:p>
      <w:pPr>
        <w:pStyle w:val="Normal"/>
        <w:numPr>
          <w:ilvl w:val="0"/>
          <w:numId w:val="29"/>
        </w:numPr>
        <w:rPr>
          <w:rFonts w:ascii="Cascadia Mono" w:hAnsi="Cascadia Mono"/>
          <w:color w:val="FFFFFF"/>
          <w:sz w:val="28"/>
          <w:lang w:val="es-ES"/>
        </w:rPr>
      </w:pPr>
      <w:r>
        <w:rPr/>
        <w:t>La elección del resultado condiciona el flujo posterior y la posibilidad de nuevas fases.</w:t>
      </w:r>
    </w:p>
    <w:p>
      <w:pPr>
        <w:pStyle w:val="Normal"/>
        <w:numPr>
          <w:ilvl w:val="0"/>
          <w:numId w:val="29"/>
        </w:numPr>
        <w:rPr>
          <w:rFonts w:ascii="Cascadia Mono" w:hAnsi="Cascadia Mono"/>
          <w:color w:val="FFFFFF"/>
          <w:sz w:val="28"/>
          <w:lang w:val="es-ES"/>
        </w:rPr>
      </w:pPr>
      <w:r>
        <w:rPr/>
        <w:t xml:space="preserve">Campos </w:t>
      </w:r>
      <w:r>
        <w:rPr/>
        <w:t>manuales o semi-</w:t>
      </w:r>
      <w:r>
        <w:rPr/>
        <w:t>automatizados (fecha fin) y campos manuales (éxito) coexisten para flexibilidad y control.</w:t>
      </w:r>
    </w:p>
    <w:p>
      <w:pPr>
        <w:pStyle w:val="Normal"/>
        <w:numPr>
          <w:ilvl w:val="0"/>
          <w:numId w:val="29"/>
        </w:numPr>
        <w:jc w:val="both"/>
        <w:rPr>
          <w:rFonts w:ascii="Cascadia Mono" w:hAnsi="Cascadia Mono"/>
          <w:color w:val="FFFFFF"/>
          <w:sz w:val="28"/>
          <w:lang w:val="es-ES"/>
        </w:rPr>
      </w:pPr>
      <w:r>
        <w:rPr/>
        <w:t>Este diseño permite una gestión clara de la tramitación administrativa, manteniendo integridad, auditabilidad y control sobre el proceso mediante restricciones racionales y roles de usuario.</w:t>
      </w:r>
    </w:p>
    <w:p>
      <w:pPr>
        <w:pStyle w:val="Heading3"/>
        <w:numPr>
          <w:ilvl w:val="2"/>
          <w:numId w:val="2"/>
        </w:numPr>
        <w:ind w:hanging="0" w:start="0"/>
        <w:rPr/>
      </w:pPr>
      <w:r>
        <w:rPr/>
        <w:t>El trámite y sus tipos</w:t>
      </w:r>
    </w:p>
    <w:p>
      <w:pPr>
        <w:pStyle w:val="Normal"/>
        <w:rPr/>
      </w:pPr>
      <w:r>
        <w:rPr/>
        <w:t xml:space="preserve">Tras la revisión detallada de los tipos de trámites en uno de los diagramas de flujo más completos, se concluye que:  </w:t>
      </w:r>
    </w:p>
    <w:p>
      <w:pPr>
        <w:pStyle w:val="Normal"/>
        <w:numPr>
          <w:ilvl w:val="0"/>
          <w:numId w:val="30"/>
        </w:numPr>
        <w:rPr/>
      </w:pPr>
      <w:r>
        <w:rPr/>
        <w:t>En los trámites, la secuencia de tareas sigue patrones.</w:t>
      </w:r>
    </w:p>
    <w:p>
      <w:pPr>
        <w:pStyle w:val="Normal"/>
        <w:numPr>
          <w:ilvl w:val="0"/>
          <w:numId w:val="30"/>
        </w:numPr>
        <w:rPr/>
      </w:pPr>
      <w:r>
        <w:rPr/>
        <w:t>Los remitentes/destinatarios son variables. El elemento diferenciador es a quién se dirige el trámite o de donde viene (Ministerio, Medio Ambiente, Organismo, Solicitante, Interesado, Diarios, Ayuntamiento, etc.)</w:t>
      </w:r>
    </w:p>
    <w:p>
      <w:pPr>
        <w:pStyle w:val="Normal"/>
        <w:numPr>
          <w:ilvl w:val="0"/>
          <w:numId w:val="30"/>
        </w:numPr>
        <w:rPr/>
      </w:pPr>
      <w:r>
        <w:rPr/>
        <w:t>El tipo de comunicación/documento es variable (Informe, Subsanación/mejora, alegaciones, resolución, anuncio, etc.)</w:t>
      </w:r>
    </w:p>
    <w:p>
      <w:pPr>
        <w:pStyle w:val="Normal"/>
        <w:jc w:val="both"/>
        <w:rPr/>
      </w:pPr>
      <w:r>
        <w:rPr/>
        <w:t>Estos 3 datos diferenciales (secuencia, actores y documentos) se deberían poder deducir de la combinación TIPO_TRAMITE y de la tarea en si, así como de las reglas de negocio. Por ejemplo, del trámite ANUNCIO_BOP se debería deducir que la secuencia es del tipo REDACTAR&gt;FIRMA&gt;NOTIFICAR&gt;PUBLICAR→ESPERAR, que las tareas REDACTAR y FIRMA los documentos son el anuncio y el oficio que lo acompaña, que la tarea NOTIFICAR es al titular y a la Diputación (encargada del BOP) y que la tarea ESPERAR es el transcurso de tiempo.</w:t>
      </w:r>
    </w:p>
    <w:p>
      <w:pPr>
        <w:pStyle w:val="Normal"/>
        <w:rPr/>
      </w:pPr>
      <w:r>
        <w:rPr/>
        <w:t xml:space="preserve">Es por esto que un trámite es solo un contenedor temporal y organizativo de tareas dentro de una fase. </w:t>
      </w:r>
    </w:p>
    <w:p>
      <w:pPr>
        <w:pStyle w:val="Normal"/>
        <w:rPr/>
      </w:pPr>
      <w:r>
        <w:rPr/>
      </w:r>
    </w:p>
    <w:p>
      <w:pPr>
        <w:pStyle w:val="Normal"/>
        <w:rPr/>
      </w:pPr>
      <w:r>
        <w:rPr>
          <w:b/>
          <w:bCs/>
        </w:rPr>
        <w:t>Tablas necesarias</w:t>
      </w:r>
      <w:r>
        <w:rPr/>
        <w:t>: para conseguir el objetivo</w:t>
      </w:r>
    </w:p>
    <w:p>
      <w:pPr>
        <w:pStyle w:val="Normal"/>
        <w:numPr>
          <w:ilvl w:val="0"/>
          <w:numId w:val="31"/>
        </w:numPr>
        <w:rPr/>
      </w:pPr>
      <w:r>
        <w:rPr/>
        <w:t>Una tabla general de TIPOS_TRAMITES donde se listen todos los tipos y se incluya el nombre de la tabla asociada al tipo.</w:t>
      </w:r>
    </w:p>
    <w:p>
      <w:pPr>
        <w:pStyle w:val="Normal"/>
        <w:numPr>
          <w:ilvl w:val="0"/>
          <w:numId w:val="31"/>
        </w:numPr>
        <w:rPr/>
      </w:pPr>
      <w:r>
        <w:rPr/>
        <w:t>Una tabla TRAMITES general que contenga los datos comunes a todos los tipos de trámites. Contiene instancias.</w:t>
      </w:r>
    </w:p>
    <w:p>
      <w:pPr>
        <w:pStyle w:val="Normal"/>
        <w:numPr>
          <w:ilvl w:val="0"/>
          <w:numId w:val="31"/>
        </w:numPr>
        <w:rPr/>
      </w:pPr>
      <w:r>
        <w:rPr/>
        <w:t>No se necesita una tabla TRAMITES_XXXXXX por cada tipo con los campos específicos de ese tipo de trámite porque se ha condensado todo en los trámites, en las tareas y las reglas de negocio.</w:t>
      </w:r>
    </w:p>
    <w:p>
      <w:pPr>
        <w:pStyle w:val="Normal"/>
        <w:rPr/>
      </w:pPr>
      <w:r>
        <w:rPr/>
      </w:r>
    </w:p>
    <w:p>
      <w:pPr>
        <w:pStyle w:val="Normal"/>
        <w:rPr/>
      </w:pPr>
      <w:r>
        <w:rPr>
          <w:b/>
          <w:bCs/>
        </w:rPr>
        <w:t>Implicaciones de la solución adoptada</w:t>
      </w:r>
      <w:r>
        <w:rPr/>
        <w:t>: consecuencias de la solución</w:t>
      </w:r>
    </w:p>
    <w:p>
      <w:pPr>
        <w:pStyle w:val="Normal"/>
        <w:numPr>
          <w:ilvl w:val="0"/>
          <w:numId w:val="32"/>
        </w:numPr>
        <w:rPr>
          <w:strike/>
        </w:rPr>
      </w:pPr>
      <w:r>
        <w:rPr>
          <w:strike/>
        </w:rPr>
        <w:t>Hay una relación uno a uno entre el nombre de la tabla específica para un tipo de trámite y el tipo en si en la tabla TIPOS_TRAMITES. Si esa relación se rompe se emitiría un error.</w:t>
      </w:r>
    </w:p>
    <w:p>
      <w:pPr>
        <w:pStyle w:val="Normal"/>
        <w:numPr>
          <w:ilvl w:val="0"/>
          <w:numId w:val="32"/>
        </w:numPr>
        <w:rPr/>
      </w:pPr>
      <w:r>
        <w:rPr/>
        <w:t>Las instancias en TRAMITES sostienen la estructura real de los tramites que existan.</w:t>
      </w:r>
    </w:p>
    <w:p>
      <w:pPr>
        <w:pStyle w:val="Normal"/>
        <w:rPr/>
      </w:pPr>
      <w:r>
        <w:rPr/>
      </w:r>
    </w:p>
    <w:p>
      <w:pPr>
        <w:pStyle w:val="Normal"/>
        <w:rPr/>
      </w:pPr>
      <w:r>
        <w:rPr>
          <w:rStyle w:val="Strong"/>
          <w:b/>
          <w:bCs/>
        </w:rPr>
        <w:t>Ventajas</w:t>
      </w:r>
      <w:r>
        <w:rPr>
          <w:rStyle w:val="Strong"/>
          <w:b w:val="false"/>
          <w:bCs w:val="false"/>
        </w:rPr>
        <w:t>: lo que nos ofrece</w:t>
      </w:r>
    </w:p>
    <w:p>
      <w:pPr>
        <w:pStyle w:val="Normal"/>
        <w:numPr>
          <w:ilvl w:val="0"/>
          <w:numId w:val="33"/>
        </w:numPr>
        <w:tabs>
          <w:tab w:val="left" w:pos="709" w:leader="none"/>
        </w:tabs>
        <w:ind w:hanging="283" w:start="709"/>
        <w:rPr/>
      </w:pPr>
      <w:r>
        <w:rPr/>
        <w:t xml:space="preserve">Integridad de datos fuerte </w:t>
      </w:r>
    </w:p>
    <w:p>
      <w:pPr>
        <w:pStyle w:val="Normal"/>
        <w:numPr>
          <w:ilvl w:val="0"/>
          <w:numId w:val="33"/>
        </w:numPr>
        <w:tabs>
          <w:tab w:val="left" w:pos="709" w:leader="none"/>
        </w:tabs>
        <w:ind w:hanging="283" w:start="709"/>
        <w:rPr/>
      </w:pPr>
      <w:r>
        <w:rPr/>
        <w:t xml:space="preserve">Consultas SQL estándar </w:t>
      </w:r>
    </w:p>
    <w:p>
      <w:pPr>
        <w:pStyle w:val="Normal"/>
        <w:numPr>
          <w:ilvl w:val="0"/>
          <w:numId w:val="33"/>
        </w:numPr>
        <w:tabs>
          <w:tab w:val="left" w:pos="709" w:leader="none"/>
        </w:tabs>
        <w:ind w:hanging="283" w:start="709"/>
        <w:rPr/>
      </w:pPr>
      <w:r>
        <w:rPr/>
        <w:t xml:space="preserve">Fácil validar datos específicos </w:t>
      </w:r>
    </w:p>
    <w:p>
      <w:pPr>
        <w:pStyle w:val="Normal"/>
        <w:numPr>
          <w:ilvl w:val="0"/>
          <w:numId w:val="33"/>
        </w:numPr>
        <w:tabs>
          <w:tab w:val="left" w:pos="709" w:leader="none"/>
        </w:tabs>
        <w:ind w:hanging="283" w:start="709"/>
        <w:rPr/>
      </w:pPr>
      <w:r>
        <w:rPr/>
        <w:t>No requiere modificar la BD para nuevos tipos</w:t>
      </w:r>
    </w:p>
    <w:p>
      <w:pPr>
        <w:pStyle w:val="Normal"/>
        <w:rPr/>
      </w:pPr>
      <w:r>
        <w:rPr/>
      </w:r>
    </w:p>
    <w:p>
      <w:pPr>
        <w:pStyle w:val="Normal"/>
        <w:rPr/>
      </w:pPr>
      <w:r>
        <w:rPr>
          <w:rStyle w:val="Strong"/>
          <w:b/>
          <w:bCs/>
        </w:rPr>
        <w:t>Desventajas</w:t>
      </w:r>
      <w:r>
        <w:rPr>
          <w:rStyle w:val="Strong"/>
          <w:b w:val="false"/>
          <w:bCs w:val="false"/>
        </w:rPr>
        <w:t>: lo que nos complica</w:t>
      </w:r>
    </w:p>
    <w:p>
      <w:pPr>
        <w:pStyle w:val="Normal"/>
        <w:numPr>
          <w:ilvl w:val="0"/>
          <w:numId w:val="34"/>
        </w:numPr>
        <w:tabs>
          <w:tab w:val="left" w:pos="709" w:leader="none"/>
        </w:tabs>
        <w:ind w:hanging="283" w:start="709"/>
        <w:rPr/>
      </w:pPr>
      <w:r>
        <w:rPr/>
        <w:t>Las reglas de negocio lo gobiernan todo.</w:t>
      </w:r>
    </w:p>
    <w:p>
      <w:pPr>
        <w:pStyle w:val="Normal"/>
        <w:numPr>
          <w:ilvl w:val="0"/>
          <w:numId w:val="34"/>
        </w:numPr>
        <w:tabs>
          <w:tab w:val="left" w:pos="709" w:leader="none"/>
        </w:tabs>
        <w:ind w:hanging="283" w:start="709"/>
        <w:rPr/>
      </w:pPr>
      <w:r>
        <w:rPr/>
        <w:t>Cualquier desviación de un caso particular de esos patrones nos rompe la lógica. Hay que seguir estudiando casos particulares.</w:t>
      </w:r>
    </w:p>
    <w:p>
      <w:pPr>
        <w:pStyle w:val="Heading3"/>
        <w:numPr>
          <w:ilvl w:val="2"/>
          <w:numId w:val="2"/>
        </w:numPr>
        <w:ind w:hanging="0" w:start="0"/>
        <w:rPr/>
      </w:pPr>
      <w:r>
        <w:rPr/>
        <w:t>La tarea y sus tipos</w:t>
      </w:r>
    </w:p>
    <w:p>
      <w:pPr>
        <w:pStyle w:val="Normal"/>
        <w:rPr/>
      </w:pPr>
      <w:r>
        <w:rPr/>
        <w:t>La tarea es la unidad de trabajo registrable con entrada de documento y salida de documento:</w:t>
      </w:r>
    </w:p>
    <w:p>
      <w:pPr>
        <w:pStyle w:val="Normal"/>
        <w:numPr>
          <w:ilvl w:val="0"/>
          <w:numId w:val="35"/>
        </w:numPr>
        <w:rPr/>
      </w:pPr>
      <w:r>
        <w:rPr>
          <w:rStyle w:val="Strong"/>
        </w:rPr>
        <w:t>Relación unidireccional:</w:t>
      </w:r>
      <w:r>
        <w:rPr/>
        <w:t> TAREA → DOCUMENTO (no al revés)</w:t>
      </w:r>
    </w:p>
    <w:p>
      <w:pPr>
        <w:pStyle w:val="Normal"/>
        <w:numPr>
          <w:ilvl w:val="0"/>
          <w:numId w:val="35"/>
        </w:numPr>
        <w:rPr/>
      </w:pPr>
      <w:r>
        <w:rPr>
          <w:rStyle w:val="Strong"/>
        </w:rPr>
        <w:t>Documento agnóstico:</w:t>
      </w:r>
      <w:r>
        <w:rPr/>
        <w:t> El documento no sabe de tareas, las tareas apuntan a documentos</w:t>
      </w:r>
    </w:p>
    <w:p>
      <w:pPr>
        <w:pStyle w:val="Normal"/>
        <w:numPr>
          <w:ilvl w:val="0"/>
          <w:numId w:val="35"/>
        </w:numPr>
        <w:rPr/>
      </w:pPr>
      <w:r>
        <w:rPr>
          <w:rStyle w:val="Strong"/>
        </w:rPr>
        <w:t>Un documento, un productor:</w:t>
      </w:r>
      <w:r>
        <w:rPr/>
        <w:t> Un documento solo puede ser producido por una tarea (índice único)</w:t>
      </w:r>
    </w:p>
    <w:p>
      <w:pPr>
        <w:pStyle w:val="Normal"/>
        <w:numPr>
          <w:ilvl w:val="0"/>
          <w:numId w:val="35"/>
        </w:numPr>
        <w:rPr/>
      </w:pPr>
      <w:r>
        <w:rPr>
          <w:rStyle w:val="Strong"/>
        </w:rPr>
        <w:t>Un documento, múltiples consumidores:</w:t>
      </w:r>
      <w:r>
        <w:rPr/>
        <w:t> Varias tareas pueden usar el mismo documento de entrada</w:t>
      </w:r>
    </w:p>
    <w:p>
      <w:pPr>
        <w:pStyle w:val="Normal"/>
        <w:rPr/>
      </w:pPr>
      <w:r>
        <w:rPr/>
        <w:t>Tras la revisión de las fases, trámites y tareas se concluye que solo hay 7 tipos de tareas:</w:t>
      </w:r>
    </w:p>
    <w:p>
      <w:pPr>
        <w:pStyle w:val="Normal"/>
        <w:rPr/>
      </w:pPr>
      <w:r>
        <w:rPr/>
        <w:t>INCORPORAR, ANALISIS, REDACTAR, FIRMAR, NOTIFICAR, PUBLICAR y ESPERARPLAZO</w:t>
      </w:r>
    </w:p>
    <w:p>
      <w:pPr>
        <w:pStyle w:val="Normal"/>
        <w:rPr/>
      </w:pPr>
      <w:r>
        <w:rPr/>
        <w:t>La tarea tiene claves foráneas hacia documentos: documento usado y documento producido. Pueden ser nulas pero son sometidas a las comprobaciones de las reglas de negocio.</w:t>
      </w:r>
    </w:p>
    <w:p>
      <w:pPr>
        <w:pStyle w:val="Normal"/>
        <w:rPr/>
      </w:pPr>
      <w:r>
        <w:rPr/>
        <w:t>La tarea  tiene una clave foránea hacia el trámite al que pertenece. No puede ser nula.</w:t>
      </w:r>
    </w:p>
    <w:p>
      <w:pPr>
        <w:pStyle w:val="Normal"/>
        <w:rPr/>
      </w:pPr>
      <w:r>
        <w:rPr/>
        <w:t>Tienen fechas de inicio y fecha de fin. Esas fechas se introducen manualmente por el usuario:</w:t>
      </w:r>
    </w:p>
    <w:p>
      <w:pPr>
        <w:pStyle w:val="Normal"/>
        <w:rPr/>
      </w:pPr>
      <w:r>
        <w:rPr>
          <w:b/>
          <w:bCs/>
        </w:rPr>
        <w:t>Fecha de inicio</w:t>
      </w:r>
      <w:r>
        <w:rPr/>
        <w:t>: Puede ser la fecha administrativa del documento consumido, en la fecha en la que se inicia la tarea si no tiene plazo de inicio asociado, o en la fecha de inicio de plazos por el documento producido en la tarea anterior. Puede ser nula</w:t>
      </w:r>
    </w:p>
    <w:p>
      <w:pPr>
        <w:pStyle w:val="Normal"/>
        <w:rPr/>
      </w:pPr>
      <w:r>
        <w:rPr>
          <w:b/>
          <w:bCs/>
        </w:rPr>
        <w:t>Fecha de fin</w:t>
      </w:r>
      <w:r>
        <w:rPr/>
        <w:t>: Puede ser la fecha la fecha que tiene el documento producido, la fecha de finalización de un plazo o la fecha de finalización de la tarea si no tiene plazos asociados. Puede ser nula.</w:t>
      </w:r>
    </w:p>
    <w:p>
      <w:pPr>
        <w:pStyle w:val="Normal"/>
        <w:rPr/>
      </w:pPr>
      <w:r>
        <w:rPr/>
      </w:r>
    </w:p>
    <w:p>
      <w:pPr>
        <w:pStyle w:val="Normal"/>
        <w:rPr/>
      </w:pPr>
      <w:r>
        <w:rPr/>
        <w:t>Las reglas de negocio comprobarán la coherencia entre la existencia de las claves foráneas de documentos y las fechas de inicio y fin, por ejemplo: Una fecha de fin no nula implica que se debe comprobar que las tareas con salida obligatoria tienen que tener un id de documento producido no nulo.</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ource Sans Pro">
    <w:charset w:val="01"/>
    <w:family w:val="swiss"/>
    <w:pitch w:val="default"/>
  </w:font>
  <w:font w:name="OpenSymbol">
    <w:altName w:val="Arial Unicode MS"/>
    <w:charset w:val="01"/>
    <w:family w:val="swiss"/>
    <w:pitch w:val="default"/>
  </w:font>
  <w:font w:name="Liberation Mono">
    <w:altName w:val="Courier New"/>
    <w:charset w:val="01"/>
    <w:family w:val="swiss"/>
    <w:pitch w:val="default"/>
  </w:font>
  <w:font w:name="Cascadia Mono">
    <w:charset w:val="01"/>
    <w:family w:val="swiss"/>
    <w:pitch w:val="default"/>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18">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19">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20">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21">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22">
    <w:lvl w:ilvl="0">
      <w:start w:val="1"/>
      <w:numFmt w:val="bullet"/>
      <w:lvlText w:val=""/>
      <w:lvlJc w:val="start"/>
      <w:pPr>
        <w:tabs>
          <w:tab w:val="num" w:pos="888"/>
        </w:tabs>
        <w:ind w:start="888" w:hanging="360"/>
      </w:pPr>
      <w:rPr>
        <w:rFonts w:ascii="Symbol" w:hAnsi="Symbol" w:cs="Symbol" w:hint="default"/>
      </w:rPr>
    </w:lvl>
    <w:lvl w:ilvl="1">
      <w:start w:val="1"/>
      <w:numFmt w:val="bullet"/>
      <w:lvlText w:val="◦"/>
      <w:lvlJc w:val="start"/>
      <w:pPr>
        <w:tabs>
          <w:tab w:val="num" w:pos="1248"/>
        </w:tabs>
        <w:ind w:start="1248" w:hanging="360"/>
      </w:pPr>
      <w:rPr>
        <w:rFonts w:ascii="OpenSymbol" w:hAnsi="OpenSymbol" w:cs="OpenSymbol" w:hint="default"/>
      </w:rPr>
    </w:lvl>
    <w:lvl w:ilvl="2">
      <w:start w:val="1"/>
      <w:numFmt w:val="bullet"/>
      <w:lvlText w:val="▪"/>
      <w:lvlJc w:val="start"/>
      <w:pPr>
        <w:tabs>
          <w:tab w:val="num" w:pos="1608"/>
        </w:tabs>
        <w:ind w:start="1608" w:hanging="360"/>
      </w:pPr>
      <w:rPr>
        <w:rFonts w:ascii="OpenSymbol" w:hAnsi="OpenSymbol" w:cs="OpenSymbol" w:hint="default"/>
      </w:rPr>
    </w:lvl>
    <w:lvl w:ilvl="3">
      <w:start w:val="1"/>
      <w:numFmt w:val="bullet"/>
      <w:lvlText w:val=""/>
      <w:lvlJc w:val="start"/>
      <w:pPr>
        <w:tabs>
          <w:tab w:val="num" w:pos="1968"/>
        </w:tabs>
        <w:ind w:start="1968" w:hanging="360"/>
      </w:pPr>
      <w:rPr>
        <w:rFonts w:ascii="Symbol" w:hAnsi="Symbol" w:cs="Symbol" w:hint="default"/>
      </w:rPr>
    </w:lvl>
    <w:lvl w:ilvl="4">
      <w:start w:val="1"/>
      <w:numFmt w:val="bullet"/>
      <w:lvlText w:val="◦"/>
      <w:lvlJc w:val="start"/>
      <w:pPr>
        <w:tabs>
          <w:tab w:val="num" w:pos="2328"/>
        </w:tabs>
        <w:ind w:start="2328" w:hanging="360"/>
      </w:pPr>
      <w:rPr>
        <w:rFonts w:ascii="OpenSymbol" w:hAnsi="OpenSymbol" w:cs="OpenSymbol" w:hint="default"/>
      </w:rPr>
    </w:lvl>
    <w:lvl w:ilvl="5">
      <w:start w:val="1"/>
      <w:numFmt w:val="bullet"/>
      <w:lvlText w:val="▪"/>
      <w:lvlJc w:val="start"/>
      <w:pPr>
        <w:tabs>
          <w:tab w:val="num" w:pos="2688"/>
        </w:tabs>
        <w:ind w:start="2688" w:hanging="360"/>
      </w:pPr>
      <w:rPr>
        <w:rFonts w:ascii="OpenSymbol" w:hAnsi="OpenSymbol" w:cs="OpenSymbol" w:hint="default"/>
      </w:rPr>
    </w:lvl>
    <w:lvl w:ilvl="6">
      <w:start w:val="1"/>
      <w:numFmt w:val="bullet"/>
      <w:lvlText w:val=""/>
      <w:lvlJc w:val="start"/>
      <w:pPr>
        <w:tabs>
          <w:tab w:val="num" w:pos="3048"/>
        </w:tabs>
        <w:ind w:start="3048" w:hanging="360"/>
      </w:pPr>
      <w:rPr>
        <w:rFonts w:ascii="Symbol" w:hAnsi="Symbol" w:cs="Symbol" w:hint="default"/>
      </w:rPr>
    </w:lvl>
    <w:lvl w:ilvl="7">
      <w:start w:val="1"/>
      <w:numFmt w:val="bullet"/>
      <w:lvlText w:val="◦"/>
      <w:lvlJc w:val="start"/>
      <w:pPr>
        <w:tabs>
          <w:tab w:val="num" w:pos="3408"/>
        </w:tabs>
        <w:ind w:start="3408" w:hanging="360"/>
      </w:pPr>
      <w:rPr>
        <w:rFonts w:ascii="OpenSymbol" w:hAnsi="OpenSymbol" w:cs="OpenSymbol" w:hint="default"/>
      </w:rPr>
    </w:lvl>
    <w:lvl w:ilvl="8">
      <w:start w:val="1"/>
      <w:numFmt w:val="bullet"/>
      <w:lvlText w:val="▪"/>
      <w:lvlJc w:val="start"/>
      <w:pPr>
        <w:tabs>
          <w:tab w:val="num" w:pos="3768"/>
        </w:tabs>
        <w:ind w:start="3768" w:hanging="360"/>
      </w:pPr>
      <w:rPr>
        <w:rFonts w:ascii="OpenSymbol" w:hAnsi="OpenSymbol" w:cs="OpenSymbol" w:hint="default"/>
      </w:rPr>
    </w:lvl>
  </w:abstractNum>
  <w:abstractNum w:abstractNumId="23">
    <w:lvl w:ilvl="0">
      <w:start w:val="1"/>
      <w:numFmt w:val="bullet"/>
      <w:lvlText w:val=""/>
      <w:lvlJc w:val="start"/>
      <w:pPr>
        <w:tabs>
          <w:tab w:val="num" w:pos="888"/>
        </w:tabs>
        <w:ind w:start="888" w:hanging="360"/>
      </w:pPr>
      <w:rPr>
        <w:rFonts w:ascii="Symbol" w:hAnsi="Symbol" w:cs="Symbol" w:hint="default"/>
      </w:rPr>
    </w:lvl>
    <w:lvl w:ilvl="1">
      <w:start w:val="1"/>
      <w:numFmt w:val="bullet"/>
      <w:lvlText w:val="◦"/>
      <w:lvlJc w:val="start"/>
      <w:pPr>
        <w:tabs>
          <w:tab w:val="num" w:pos="1248"/>
        </w:tabs>
        <w:ind w:start="1248" w:hanging="360"/>
      </w:pPr>
      <w:rPr>
        <w:rFonts w:ascii="OpenSymbol" w:hAnsi="OpenSymbol" w:cs="OpenSymbol" w:hint="default"/>
      </w:rPr>
    </w:lvl>
    <w:lvl w:ilvl="2">
      <w:start w:val="1"/>
      <w:numFmt w:val="bullet"/>
      <w:lvlText w:val="▪"/>
      <w:lvlJc w:val="start"/>
      <w:pPr>
        <w:tabs>
          <w:tab w:val="num" w:pos="1608"/>
        </w:tabs>
        <w:ind w:start="1608" w:hanging="360"/>
      </w:pPr>
      <w:rPr>
        <w:rFonts w:ascii="OpenSymbol" w:hAnsi="OpenSymbol" w:cs="OpenSymbol" w:hint="default"/>
      </w:rPr>
    </w:lvl>
    <w:lvl w:ilvl="3">
      <w:start w:val="1"/>
      <w:numFmt w:val="bullet"/>
      <w:lvlText w:val=""/>
      <w:lvlJc w:val="start"/>
      <w:pPr>
        <w:tabs>
          <w:tab w:val="num" w:pos="1968"/>
        </w:tabs>
        <w:ind w:start="1968" w:hanging="360"/>
      </w:pPr>
      <w:rPr>
        <w:rFonts w:ascii="Symbol" w:hAnsi="Symbol" w:cs="Symbol" w:hint="default"/>
      </w:rPr>
    </w:lvl>
    <w:lvl w:ilvl="4">
      <w:start w:val="1"/>
      <w:numFmt w:val="bullet"/>
      <w:lvlText w:val="◦"/>
      <w:lvlJc w:val="start"/>
      <w:pPr>
        <w:tabs>
          <w:tab w:val="num" w:pos="2328"/>
        </w:tabs>
        <w:ind w:start="2328" w:hanging="360"/>
      </w:pPr>
      <w:rPr>
        <w:rFonts w:ascii="OpenSymbol" w:hAnsi="OpenSymbol" w:cs="OpenSymbol" w:hint="default"/>
      </w:rPr>
    </w:lvl>
    <w:lvl w:ilvl="5">
      <w:start w:val="1"/>
      <w:numFmt w:val="bullet"/>
      <w:lvlText w:val="▪"/>
      <w:lvlJc w:val="start"/>
      <w:pPr>
        <w:tabs>
          <w:tab w:val="num" w:pos="2688"/>
        </w:tabs>
        <w:ind w:start="2688" w:hanging="360"/>
      </w:pPr>
      <w:rPr>
        <w:rFonts w:ascii="OpenSymbol" w:hAnsi="OpenSymbol" w:cs="OpenSymbol" w:hint="default"/>
      </w:rPr>
    </w:lvl>
    <w:lvl w:ilvl="6">
      <w:start w:val="1"/>
      <w:numFmt w:val="bullet"/>
      <w:lvlText w:val=""/>
      <w:lvlJc w:val="start"/>
      <w:pPr>
        <w:tabs>
          <w:tab w:val="num" w:pos="3048"/>
        </w:tabs>
        <w:ind w:start="3048" w:hanging="360"/>
      </w:pPr>
      <w:rPr>
        <w:rFonts w:ascii="Symbol" w:hAnsi="Symbol" w:cs="Symbol" w:hint="default"/>
      </w:rPr>
    </w:lvl>
    <w:lvl w:ilvl="7">
      <w:start w:val="1"/>
      <w:numFmt w:val="bullet"/>
      <w:lvlText w:val="◦"/>
      <w:lvlJc w:val="start"/>
      <w:pPr>
        <w:tabs>
          <w:tab w:val="num" w:pos="3408"/>
        </w:tabs>
        <w:ind w:start="3408" w:hanging="360"/>
      </w:pPr>
      <w:rPr>
        <w:rFonts w:ascii="OpenSymbol" w:hAnsi="OpenSymbol" w:cs="OpenSymbol" w:hint="default"/>
      </w:rPr>
    </w:lvl>
    <w:lvl w:ilvl="8">
      <w:start w:val="1"/>
      <w:numFmt w:val="bullet"/>
      <w:lvlText w:val="▪"/>
      <w:lvlJc w:val="start"/>
      <w:pPr>
        <w:tabs>
          <w:tab w:val="num" w:pos="3768"/>
        </w:tabs>
        <w:ind w:start="3768" w:hanging="360"/>
      </w:pPr>
      <w:rPr>
        <w:rFonts w:ascii="OpenSymbol" w:hAnsi="OpenSymbol" w:cs="OpenSymbol" w:hint="default"/>
      </w:rPr>
    </w:lvl>
  </w:abstractNum>
  <w:abstractNum w:abstractNumId="24">
    <w:lvl w:ilvl="0">
      <w:start w:val="1"/>
      <w:numFmt w:val="bullet"/>
      <w:lvlText w:val=""/>
      <w:lvlJc w:val="start"/>
      <w:pPr>
        <w:tabs>
          <w:tab w:val="num" w:pos="888"/>
        </w:tabs>
        <w:ind w:start="888" w:hanging="360"/>
      </w:pPr>
      <w:rPr>
        <w:rFonts w:ascii="Symbol" w:hAnsi="Symbol" w:cs="Symbol" w:hint="default"/>
      </w:rPr>
    </w:lvl>
    <w:lvl w:ilvl="1">
      <w:start w:val="1"/>
      <w:numFmt w:val="bullet"/>
      <w:lvlText w:val="◦"/>
      <w:lvlJc w:val="start"/>
      <w:pPr>
        <w:tabs>
          <w:tab w:val="num" w:pos="1248"/>
        </w:tabs>
        <w:ind w:start="1248" w:hanging="360"/>
      </w:pPr>
      <w:rPr>
        <w:rFonts w:ascii="OpenSymbol" w:hAnsi="OpenSymbol" w:cs="OpenSymbol" w:hint="default"/>
      </w:rPr>
    </w:lvl>
    <w:lvl w:ilvl="2">
      <w:start w:val="1"/>
      <w:numFmt w:val="bullet"/>
      <w:lvlText w:val="▪"/>
      <w:lvlJc w:val="start"/>
      <w:pPr>
        <w:tabs>
          <w:tab w:val="num" w:pos="1608"/>
        </w:tabs>
        <w:ind w:start="1608" w:hanging="360"/>
      </w:pPr>
      <w:rPr>
        <w:rFonts w:ascii="OpenSymbol" w:hAnsi="OpenSymbol" w:cs="OpenSymbol" w:hint="default"/>
      </w:rPr>
    </w:lvl>
    <w:lvl w:ilvl="3">
      <w:start w:val="1"/>
      <w:numFmt w:val="bullet"/>
      <w:lvlText w:val=""/>
      <w:lvlJc w:val="start"/>
      <w:pPr>
        <w:tabs>
          <w:tab w:val="num" w:pos="1968"/>
        </w:tabs>
        <w:ind w:start="1968" w:hanging="360"/>
      </w:pPr>
      <w:rPr>
        <w:rFonts w:ascii="Symbol" w:hAnsi="Symbol" w:cs="Symbol" w:hint="default"/>
      </w:rPr>
    </w:lvl>
    <w:lvl w:ilvl="4">
      <w:start w:val="1"/>
      <w:numFmt w:val="bullet"/>
      <w:lvlText w:val="◦"/>
      <w:lvlJc w:val="start"/>
      <w:pPr>
        <w:tabs>
          <w:tab w:val="num" w:pos="2328"/>
        </w:tabs>
        <w:ind w:start="2328" w:hanging="360"/>
      </w:pPr>
      <w:rPr>
        <w:rFonts w:ascii="OpenSymbol" w:hAnsi="OpenSymbol" w:cs="OpenSymbol" w:hint="default"/>
      </w:rPr>
    </w:lvl>
    <w:lvl w:ilvl="5">
      <w:start w:val="1"/>
      <w:numFmt w:val="bullet"/>
      <w:lvlText w:val="▪"/>
      <w:lvlJc w:val="start"/>
      <w:pPr>
        <w:tabs>
          <w:tab w:val="num" w:pos="2688"/>
        </w:tabs>
        <w:ind w:start="2688" w:hanging="360"/>
      </w:pPr>
      <w:rPr>
        <w:rFonts w:ascii="OpenSymbol" w:hAnsi="OpenSymbol" w:cs="OpenSymbol" w:hint="default"/>
      </w:rPr>
    </w:lvl>
    <w:lvl w:ilvl="6">
      <w:start w:val="1"/>
      <w:numFmt w:val="bullet"/>
      <w:lvlText w:val=""/>
      <w:lvlJc w:val="start"/>
      <w:pPr>
        <w:tabs>
          <w:tab w:val="num" w:pos="3048"/>
        </w:tabs>
        <w:ind w:start="3048" w:hanging="360"/>
      </w:pPr>
      <w:rPr>
        <w:rFonts w:ascii="Symbol" w:hAnsi="Symbol" w:cs="Symbol" w:hint="default"/>
      </w:rPr>
    </w:lvl>
    <w:lvl w:ilvl="7">
      <w:start w:val="1"/>
      <w:numFmt w:val="bullet"/>
      <w:lvlText w:val="◦"/>
      <w:lvlJc w:val="start"/>
      <w:pPr>
        <w:tabs>
          <w:tab w:val="num" w:pos="3408"/>
        </w:tabs>
        <w:ind w:start="3408" w:hanging="360"/>
      </w:pPr>
      <w:rPr>
        <w:rFonts w:ascii="OpenSymbol" w:hAnsi="OpenSymbol" w:cs="OpenSymbol" w:hint="default"/>
      </w:rPr>
    </w:lvl>
    <w:lvl w:ilvl="8">
      <w:start w:val="1"/>
      <w:numFmt w:val="bullet"/>
      <w:lvlText w:val="▪"/>
      <w:lvlJc w:val="start"/>
      <w:pPr>
        <w:tabs>
          <w:tab w:val="num" w:pos="3768"/>
        </w:tabs>
        <w:ind w:start="3768"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40"/>
  <w:defaultTabStop w:val="709"/>
  <w:mailMerge>
    <w:mainDocumentType w:val="formLetters"/>
    <w:dataType w:val="textFile"/>
    <w:query w:val="SELECT * FROM Direcciones.dbo.Datos Beneficiarias$"/>
  </w:mailMerge>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ource Sans Pro" w:hAnsi="Source Sans Pro" w:eastAsia="NSimSun" w:cs="Arial Unicode MS"/>
        <w:kern w:val="2"/>
        <w:sz w:val="21"/>
        <w:szCs w:val="24"/>
        <w:lang w:val="es-E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Source Sans Pro" w:hAnsi="Source Sans Pro" w:eastAsia="NSimSun" w:cs="Arial Unicode MS"/>
      <w:color w:val="auto"/>
      <w:kern w:val="2"/>
      <w:sz w:val="21"/>
      <w:szCs w:val="24"/>
      <w:lang w:val="es-E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paragraph" w:styleId="Heading2">
    <w:name w:val="Heading 2"/>
    <w:basedOn w:val="Ttulo"/>
    <w:next w:val="BodyText"/>
    <w:qFormat/>
    <w:pPr>
      <w:numPr>
        <w:ilvl w:val="1"/>
        <w:numId w:val="2"/>
      </w:numPr>
      <w:spacing w:before="200" w:after="120"/>
      <w:outlineLvl w:val="1"/>
    </w:pPr>
    <w:rPr>
      <w:b/>
      <w:bCs/>
      <w:sz w:val="32"/>
      <w:szCs w:val="32"/>
    </w:rPr>
  </w:style>
  <w:style w:type="paragraph" w:styleId="Heading3">
    <w:name w:val="Heading 3"/>
    <w:basedOn w:val="Ttulo"/>
    <w:next w:val="BodyText"/>
    <w:qFormat/>
    <w:pPr>
      <w:numPr>
        <w:ilvl w:val="2"/>
        <w:numId w:val="2"/>
      </w:numPr>
      <w:spacing w:before="140" w:after="120"/>
      <w:outlineLvl w:val="2"/>
    </w:pPr>
    <w:rPr>
      <w:b/>
      <w:bCs/>
      <w:sz w:val="28"/>
      <w:szCs w:val="28"/>
    </w:rPr>
  </w:style>
  <w:style w:type="paragraph" w:styleId="Heading4">
    <w:name w:val="Heading 4"/>
    <w:basedOn w:val="Ttulo"/>
    <w:next w:val="BodyText"/>
    <w:qFormat/>
    <w:pPr>
      <w:numPr>
        <w:ilvl w:val="3"/>
        <w:numId w:val="2"/>
      </w:numPr>
      <w:spacing w:before="120" w:after="120"/>
      <w:outlineLvl w:val="3"/>
    </w:pPr>
    <w:rPr>
      <w:b/>
      <w:bCs/>
      <w:i/>
      <w:iCs/>
      <w:sz w:val="26"/>
      <w:szCs w:val="26"/>
    </w:rPr>
  </w:style>
  <w:style w:type="character" w:styleId="Hyperlink">
    <w:name w:val="Hyperlink"/>
    <w:rPr>
      <w:color w:val="000080"/>
      <w:u w:val="single"/>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Textooriginal">
    <w:name w:val="Texto original"/>
    <w:qFormat/>
    <w:rPr>
      <w:rFonts w:ascii="Liberation Mono" w:hAnsi="Liberation Mono" w:eastAsia="NSimSun" w:cs="Liberation Mono"/>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Source Sans Pro" w:hAnsi="Source Sans Pro"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Source Sans Pro" w:hAnsi="Source Sans Pro" w:cs="Arial Unicode MS"/>
    </w:rPr>
  </w:style>
  <w:style w:type="paragraph" w:styleId="Caption">
    <w:name w:val="Caption"/>
    <w:basedOn w:val="Normal"/>
    <w:qFormat/>
    <w:pPr>
      <w:suppressLineNumbers/>
      <w:spacing w:before="120" w:after="120"/>
    </w:pPr>
    <w:rPr>
      <w:rFonts w:ascii="Source Sans Pro" w:hAnsi="Source Sans Pro" w:cs="Arial Unicode MS"/>
      <w:i/>
      <w:iCs/>
      <w:sz w:val="21"/>
      <w:szCs w:val="24"/>
    </w:rPr>
  </w:style>
  <w:style w:type="paragraph" w:styleId="Ndice">
    <w:name w:val="Índice"/>
    <w:basedOn w:val="Normal"/>
    <w:qFormat/>
    <w:pPr>
      <w:suppressLineNumbers/>
    </w:pPr>
    <w:rPr>
      <w:rFonts w:ascii="Source Sans Pro" w:hAnsi="Source Sans Pro" w:cs="Arial Unicode MS"/>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
    <w:pPr>
      <w:tabs>
        <w:tab w:val="clear" w:pos="709"/>
        <w:tab w:val="right" w:pos="9638" w:leader="dot"/>
      </w:tabs>
      <w:ind w:hanging="0" w:start="0"/>
    </w:pPr>
    <w:rPr/>
  </w:style>
  <w:style w:type="paragraph" w:styleId="TOC2">
    <w:name w:val="TOC 2"/>
    <w:basedOn w:val="Ndice"/>
    <w:pPr>
      <w:tabs>
        <w:tab w:val="clear" w:pos="709"/>
        <w:tab w:val="right" w:pos="9638" w:leader="dot"/>
      </w:tabs>
      <w:ind w:hanging="0" w:start="283"/>
    </w:pPr>
    <w:rPr/>
  </w:style>
  <w:style w:type="paragraph" w:styleId="Contenidodelatabla">
    <w:name w:val="Contenido de la tabla"/>
    <w:basedOn w:val="Normal"/>
    <w:qFormat/>
    <w:pPr>
      <w:widowControl w:val="false"/>
      <w:suppressLineNumbers/>
    </w:pPr>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 w:type="paragraph" w:styleId="Ttulodelatabla">
    <w:name w:val="Título de la tabla"/>
    <w:basedOn w:val="Contenidodelatabla"/>
    <w:qFormat/>
    <w:pPr>
      <w:suppressLineNumbers/>
      <w:jc w:val="center"/>
    </w:pPr>
    <w:rPr>
      <w:b/>
      <w:bCs/>
    </w:rPr>
  </w:style>
  <w:style w:type="numbering" w:styleId="Numeracin123">
    <w:name w:val="Numeración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ostgresql.org/" TargetMode="External"/><Relationship Id="rId3" Type="http://schemas.openxmlformats.org/officeDocument/2006/relationships/hyperlink" Target="https://flask-es.readthedocs.io/patterns/sqlalchemy/"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2464</TotalTime>
  <Application>LibreOffice/7.6.7.2$Windows_X86_64 LibreOffice_project/dd47e4b30cb7dab30588d6c79c651f218165e3c5</Application>
  <AppVersion>15.0000</AppVersion>
  <Pages>11</Pages>
  <Words>4874</Words>
  <Characters>26946</Characters>
  <CharactersWithSpaces>31467</CharactersWithSpaces>
  <Paragraphs>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2025-10-21T05:37:38Z</dcterms:created>
  <dc:creator>Carlos López González</dc:creator>
  <dc:description/>
  <dc:language>es-ES</dc:language>
  <cp:lastModifiedBy>Carlos López González</cp:lastModifiedBy>
  <dcterms:modified xsi:type="dcterms:W3CDTF">2025-12-30T09:08:23Z</dcterms:modified>
  <cp:revision>75</cp:revision>
  <dc:subject/>
  <dc:title/>
</cp:coreProperties>
</file>

<file path=docProps/custom.xml><?xml version="1.0" encoding="utf-8"?>
<Properties xmlns="http://schemas.openxmlformats.org/officeDocument/2006/custom-properties" xmlns:vt="http://schemas.openxmlformats.org/officeDocument/2006/docPropsVTypes"/>
</file>