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Train 2015-2021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Train 2015-2020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Train 2015-2019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Train 2015-2018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Train 2015-2017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Train 2015-2016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