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b/>
          <w:i w:val="0"/>
          <w:color w:val="2E74B5"/>
          <w:sz w:val="18"/>
        </w:rPr>
        <w:t>WORKFLOW GUIDE</w:t>
      </w:r>
    </w:p>
    <w:p>
      <w:pPr>
        <w:spacing w:before="0" w:after="60"/>
      </w:pPr>
      <w:r>
        <w:rPr>
          <w:rFonts w:ascii="Calibri" w:hAnsi="Calibri"/>
          <w:b/>
          <w:i w:val="0"/>
          <w:color w:val="17365D"/>
          <w:sz w:val="48"/>
        </w:rPr>
        <w:t>Purely Elizabeth Sales Refresh</w:t>
      </w:r>
    </w:p>
    <w:p>
      <w:pPr>
        <w:spacing w:before="0" w:after="240"/>
      </w:pPr>
      <w:r>
        <w:rPr>
          <w:rFonts w:ascii="Calibri" w:hAnsi="Calibri"/>
          <w:b w:val="0"/>
          <w:i w:val="0"/>
          <w:color w:val="666666"/>
          <w:sz w:val="23"/>
        </w:rPr>
        <w:t>How the newest emailed sales workbook becomes refreshed reporting</w:t>
      </w:r>
    </w:p>
    <w:p>
      <w:pPr>
        <w:pStyle w:val="WorkflowNote"/>
        <w:shd w:fill="E8EEF5"/>
      </w:pPr>
      <w:r>
        <w:rPr>
          <w:rFonts w:ascii="Calibri" w:hAnsi="Calibri"/>
          <w:b/>
          <w:i w:val="0"/>
          <w:color w:val="17365D"/>
          <w:sz w:val="21"/>
        </w:rPr>
        <w:t xml:space="preserve">Purpose: </w:t>
      </w:r>
      <w:r>
        <w:rPr>
          <w:rFonts w:ascii="Calibri" w:hAnsi="Calibri"/>
          <w:b w:val="0"/>
          <w:i w:val="0"/>
          <w:color w:val="17365D"/>
          <w:sz w:val="21"/>
        </w:rPr>
        <w:t>Load every row from the latest valid file, then keep reporting aligned to that file.</w:t>
      </w:r>
    </w:p>
    <w:p>
      <w:pPr>
        <w:pStyle w:val="Heading1"/>
        <w:spacing w:before="160"/>
      </w:pPr>
      <w:r>
        <w:t>Workflow</w:t>
      </w:r>
    </w:p>
    <w:p>
      <w:pPr>
        <w:numPr>
          <w:ilvl w:val="0"/>
          <w:numId w:val="41"/>
        </w:numPr>
        <w:spacing w:after="80" w:line="300" w:lineRule="auto"/>
      </w:pPr>
      <w:r>
        <w:rPr>
          <w:rFonts w:ascii="Calibri" w:hAnsi="Calibri"/>
          <w:b/>
          <w:i w:val="0"/>
          <w:color w:val="17365D"/>
          <w:sz w:val="22"/>
        </w:rPr>
        <w:t xml:space="preserve">Tess emails the workbook - </w:t>
      </w:r>
      <w:r>
        <w:rPr>
          <w:rFonts w:ascii="Calibri" w:hAnsi="Calibri"/>
          <w:b w:val="0"/>
          <w:i w:val="0"/>
          <w:color w:val="000000"/>
          <w:sz w:val="22"/>
        </w:rPr>
        <w:t>The message comes from tess.vargas@giantspoon.com with the subject "Purely Elizabeth Sales Data."</w:t>
      </w:r>
    </w:p>
    <w:p>
      <w:pPr>
        <w:numPr>
          <w:ilvl w:val="0"/>
          <w:numId w:val="41"/>
        </w:numPr>
        <w:spacing w:after="80" w:line="300" w:lineRule="auto"/>
      </w:pPr>
      <w:r>
        <w:rPr>
          <w:rFonts w:ascii="Calibri" w:hAnsi="Calibri"/>
          <w:b/>
          <w:i w:val="0"/>
          <w:color w:val="17365D"/>
          <w:sz w:val="22"/>
        </w:rPr>
        <w:t xml:space="preserve">Apps Script prepares the latest data - </w:t>
      </w:r>
      <w:r>
        <w:rPr>
          <w:rFonts w:ascii="Calibri" w:hAnsi="Calibri"/>
          <w:b w:val="0"/>
          <w:i w:val="0"/>
          <w:color w:val="000000"/>
          <w:sz w:val="22"/>
        </w:rPr>
        <w:t>It selects the newest "Data thru M.D.YY" tab, removes rows above the Geography header, and checks the expected columns, dates, values, BRAND and UPC rows, and duplicates. There is no fixed week-count requirement.</w:t>
      </w:r>
    </w:p>
    <w:p>
      <w:pPr>
        <w:numPr>
          <w:ilvl w:val="0"/>
          <w:numId w:val="41"/>
        </w:numPr>
        <w:spacing w:after="80" w:line="300" w:lineRule="auto"/>
      </w:pPr>
      <w:r>
        <w:rPr>
          <w:rFonts w:ascii="Calibri" w:hAnsi="Calibri"/>
          <w:b/>
          <w:i w:val="0"/>
          <w:color w:val="17365D"/>
          <w:sz w:val="22"/>
        </w:rPr>
        <w:t xml:space="preserve">The files are stored safely - </w:t>
      </w:r>
      <w:r>
        <w:rPr>
          <w:rFonts w:ascii="Calibri" w:hAnsi="Calibri"/>
          <w:b w:val="0"/>
          <w:i w:val="0"/>
          <w:color w:val="000000"/>
          <w:sz w:val="22"/>
        </w:rPr>
        <w:t>The workbook and cleaned CSV are saved in Drive. Cloud Storage receives a readable archive copy and a dated BigQuery-ready copy. Existing objects are never overwritten.</w:t>
      </w:r>
    </w:p>
    <w:p>
      <w:pPr>
        <w:numPr>
          <w:ilvl w:val="0"/>
          <w:numId w:val="41"/>
        </w:numPr>
        <w:spacing w:after="80" w:line="300" w:lineRule="auto"/>
      </w:pPr>
      <w:r>
        <w:rPr>
          <w:rFonts w:ascii="Calibri" w:hAnsi="Calibri"/>
          <w:b/>
          <w:i w:val="0"/>
          <w:color w:val="17365D"/>
          <w:sz w:val="22"/>
        </w:rPr>
        <w:t xml:space="preserve">BigQuery loads the latest file - </w:t>
      </w:r>
      <w:r>
        <w:rPr>
          <w:rFonts w:ascii="Calibri" w:hAnsi="Calibri"/>
          <w:b w:val="0"/>
          <w:i w:val="0"/>
          <w:color w:val="000000"/>
          <w:sz w:val="22"/>
        </w:rPr>
        <w:t>Every six hours, the scheduled query selects the newest dated file, loads all of its rows, and confirms the loaded row count and core totals match the file.</w:t>
      </w:r>
    </w:p>
    <w:p>
      <w:pPr>
        <w:numPr>
          <w:ilvl w:val="0"/>
          <w:numId w:val="41"/>
        </w:numPr>
        <w:spacing w:after="80" w:line="300" w:lineRule="auto"/>
      </w:pPr>
      <w:r>
        <w:rPr>
          <w:rFonts w:ascii="Calibri" w:hAnsi="Calibri"/>
          <w:b/>
          <w:i w:val="0"/>
          <w:color w:val="17365D"/>
          <w:sz w:val="22"/>
        </w:rPr>
        <w:t xml:space="preserve">Reporting refreshes - </w:t>
      </w:r>
      <w:r>
        <w:rPr>
          <w:rFonts w:ascii="Calibri" w:hAnsi="Calibri"/>
          <w:b w:val="0"/>
          <w:i w:val="0"/>
          <w:color w:val="000000"/>
          <w:sz w:val="22"/>
        </w:rPr>
        <w:t>The sales views read the current table automatically. A separate six-hour refresh updates the final media-and-sales reporting table used downstream.</w:t>
      </w:r>
    </w:p>
    <w:p>
      <w:pPr>
        <w:pStyle w:val="Heading2"/>
        <w:spacing w:before="160"/>
      </w:pPr>
      <w:r>
        <w:t>If a file does not pass</w:t>
      </w:r>
    </w:p>
    <w:p>
      <w:pPr>
        <w:pStyle w:val="WorkflowNote"/>
        <w:shd w:fill="F4F6F9"/>
      </w:pPr>
      <w:r>
        <w:rPr>
          <w:rFonts w:ascii="Calibri" w:hAnsi="Calibri"/>
          <w:b w:val="0"/>
          <w:i w:val="0"/>
          <w:color w:val="17365D"/>
          <w:sz w:val="21"/>
        </w:rPr>
        <w:t>The current reporting data stays in place. The workflow reports the problem instead of replacing good data with a malformed file.</w:t>
      </w:r>
    </w:p>
    <w:p>
      <w:pPr>
        <w:pStyle w:val="Heading2"/>
        <w:spacing w:before="160"/>
      </w:pPr>
      <w:r>
        <w:t>Related documentation</w:t>
      </w:r>
    </w:p>
    <w:p>
      <w:pPr>
        <w:numPr>
          <w:ilvl w:val="0"/>
          <w:numId w:val="42"/>
        </w:numPr>
        <w:spacing w:after="60" w:line="300" w:lineRule="auto"/>
      </w:pPr>
      <w:hyperlink r:id="rId10">
        <w:r>
          <w:rPr>
            <w:color w:val="2E74B5"/>
            <w:u w:val="single"/>
          </w:rPr>
          <w:t>Detailed project README</w:t>
        </w:r>
      </w:hyperlink>
      <w:r>
        <w:rPr>
          <w:rFonts w:ascii="Calibri" w:hAnsi="Calibri"/>
          <w:b w:val="0"/>
          <w:i w:val="0"/>
          <w:color w:val="000000"/>
          <w:sz w:val="21"/>
        </w:rPr>
        <w:t xml:space="preserve"> - Full source contracts, verification, setup, and troubleshooting.</w:t>
      </w:r>
    </w:p>
    <w:p>
      <w:pPr>
        <w:numPr>
          <w:ilvl w:val="0"/>
          <w:numId w:val="42"/>
        </w:numPr>
        <w:spacing w:after="60" w:line="300" w:lineRule="auto"/>
      </w:pPr>
      <w:hyperlink r:id="rId11">
        <w:r>
          <w:rPr>
            <w:color w:val="2E74B5"/>
            <w:u w:val="single"/>
          </w:rPr>
          <w:t>Dashboard migration guide</w:t>
        </w:r>
      </w:hyperlink>
      <w:r>
        <w:rPr>
          <w:rFonts w:ascii="Calibri" w:hAnsi="Calibri"/>
          <w:b w:val="0"/>
          <w:i w:val="0"/>
          <w:color w:val="000000"/>
          <w:sz w:val="21"/>
        </w:rPr>
        <w:t xml:space="preserve"> - Required reporting-field migration details.</w:t>
      </w:r>
    </w:p>
    <w:sectPr w:rsidR="00FC693F" w:rsidRPr="0006063C" w:rsidSect="00034616">
      <w:headerReference w:type="default" r:id="rId9"/>
      <w:footerReference w:type="default" r:id="rId12"/>
      <w:pgSz w:w="12240" w:h="15840"/>
      <w:pgMar w:top="1008" w:right="1440" w:bottom="1008"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val="0"/>
        <w:color w:val="666666"/>
        <w:sz w:val="17"/>
      </w:rPr>
      <w:t>Updated August 3,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666666"/>
        <w:sz w:val="17"/>
      </w:rPr>
      <w:t>PURELY ELIZABETH SALES REPORTING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41">
    <w:abstractNumId w:val="9"/>
  </w:num>
  <w:abstractNum w:abstractNumId="10">
    <w:multiLevelType w:val="singleLevel"/>
    <w:lvl w:ilvl="0">
      <w:start w:val="1"/>
      <w:numFmt w:val="bullet"/>
      <w:lvlText w:val="•"/>
      <w:suff w:val="tab"/>
      <w:pPr>
        <w:tabs>
          <w:tab w:val="num" w:pos="540"/>
        </w:tabs>
        <w:ind w:left="540" w:hanging="270"/>
      </w:pPr>
    </w:lvl>
  </w:abstractNum>
  <w:num w:numId="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rkflowNote">
    <w:name w:val="Workflow Note"/>
    <w:pPr>
      <w:spacing w:before="100" w:after="160" w:line="300" w:lineRule="auto"/>
      <w:ind w:left="216" w:right="216"/>
    </w:pPr>
    <w:rPr>
      <w:rFonts w:ascii="Calibri" w:hAnsi="Calibri"/>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README.md" TargetMode="External"/><Relationship Id="rId11" Type="http://schemas.openxmlformats.org/officeDocument/2006/relationships/hyperlink" Target="WEEKLY_SALES_DASHBOARD_MIGRATION.md"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Purely Elizabeth Sales Refresh Workflow</dc:title>
  <dc:subject>High-level Gmail-to-reporting workflow</dc:subject>
  <dc:creator>Giant Spoon</dc:creator>
  <cp:keywords>Purely Elizabeth, sales, workflow, BigQuery</cp:keywords>
  <dc:description>generated by python-docx</dc:description>
  <cp:lastModifiedBy/>
  <cp:revision>1</cp:revision>
  <dcterms:created xsi:type="dcterms:W3CDTF">2013-12-23T23:15:00Z</dcterms:created>
  <dcterms:modified xsi:type="dcterms:W3CDTF">2013-12-23T23:15:00Z</dcterms:modified>
  <cp:category/>
</cp:coreProperties>
</file>