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CB8FE9" w14:textId="70CA861B" w:rsidR="00C36C6B" w:rsidRPr="00F02A74" w:rsidRDefault="00C36C6B" w:rsidP="00C36C6B">
      <w:pPr>
        <w:rPr>
          <w:rFonts w:asciiTheme="minorHAnsi" w:hAnsiTheme="minorHAnsi"/>
        </w:rPr>
      </w:pPr>
      <w:r w:rsidRPr="00F02A74">
        <w:rPr>
          <w:rFonts w:asciiTheme="minorHAnsi" w:hAnsiTheme="minorHAnsi"/>
        </w:rPr>
        <w:t>Q1</w:t>
      </w:r>
      <w:r w:rsidR="008065CE" w:rsidRPr="00F02A74">
        <w:rPr>
          <w:rFonts w:asciiTheme="minorHAnsi" w:hAnsiTheme="minorHAnsi"/>
        </w:rPr>
        <w:t>)</w:t>
      </w:r>
      <w:r w:rsidRPr="00F02A74">
        <w:rPr>
          <w:rFonts w:asciiTheme="minorHAnsi" w:hAnsiTheme="minorHAnsi"/>
        </w:rPr>
        <w:t xml:space="preserve"> In one of the calls to Q1() the following are the first six number before sorting:</w:t>
      </w:r>
    </w:p>
    <w:p w14:paraId="5647DBB7" w14:textId="77777777" w:rsidR="00C36C6B" w:rsidRPr="00F02A74" w:rsidRDefault="00C36C6B" w:rsidP="00C36C6B">
      <w:pPr>
        <w:rPr>
          <w:rFonts w:asciiTheme="minorHAnsi" w:hAnsiTheme="minorHAnsi"/>
        </w:rPr>
      </w:pPr>
    </w:p>
    <w:p w14:paraId="0617926C" w14:textId="6F5CCD96" w:rsidR="00C36C6B" w:rsidRPr="00F02A74" w:rsidRDefault="00C36C6B" w:rsidP="00C36C6B">
      <w:pPr>
        <w:jc w:val="center"/>
        <w:rPr>
          <w:rFonts w:asciiTheme="minorHAnsi" w:hAnsiTheme="minorHAnsi"/>
        </w:rPr>
      </w:pPr>
      <w:r w:rsidRPr="00F02A74">
        <w:rPr>
          <w:rFonts w:asciiTheme="minorHAnsi" w:hAnsiTheme="minorHAnsi"/>
        </w:rPr>
        <w:t>32 21 76 40 92 17</w:t>
      </w:r>
    </w:p>
    <w:p w14:paraId="04C164CF" w14:textId="77777777" w:rsidR="00C36C6B" w:rsidRPr="00F02A74" w:rsidRDefault="00C36C6B" w:rsidP="00C36C6B">
      <w:pPr>
        <w:ind w:left="360" w:firstLine="90"/>
        <w:rPr>
          <w:rFonts w:asciiTheme="minorHAnsi" w:hAnsiTheme="minorHAnsi"/>
        </w:rPr>
      </w:pPr>
    </w:p>
    <w:p w14:paraId="1DC4EECC" w14:textId="6019A965" w:rsidR="00C36C6B" w:rsidRPr="00F02A74" w:rsidRDefault="00C36C6B" w:rsidP="00C36C6B">
      <w:pPr>
        <w:ind w:left="360" w:firstLine="90"/>
        <w:rPr>
          <w:rFonts w:asciiTheme="minorHAnsi" w:hAnsiTheme="minorHAnsi"/>
        </w:rPr>
      </w:pPr>
      <w:r w:rsidRPr="00F02A74">
        <w:rPr>
          <w:rFonts w:asciiTheme="minorHAnsi" w:hAnsiTheme="minorHAnsi"/>
        </w:rPr>
        <w:t>The following is first six numbers of the same array of integers:</w:t>
      </w:r>
    </w:p>
    <w:p w14:paraId="5ED9AEF4" w14:textId="77777777" w:rsidR="00C36C6B" w:rsidRPr="00F02A74" w:rsidRDefault="00C36C6B" w:rsidP="00C36C6B">
      <w:pPr>
        <w:ind w:left="360" w:firstLine="90"/>
        <w:rPr>
          <w:rFonts w:asciiTheme="minorHAnsi" w:hAnsiTheme="minorHAnsi"/>
        </w:rPr>
      </w:pPr>
    </w:p>
    <w:p w14:paraId="2BBC573E" w14:textId="538470F7" w:rsidR="00C36C6B" w:rsidRPr="00F02A74" w:rsidRDefault="00C36C6B" w:rsidP="00C36C6B">
      <w:pPr>
        <w:jc w:val="center"/>
        <w:rPr>
          <w:rFonts w:asciiTheme="minorHAnsi" w:hAnsiTheme="minorHAnsi"/>
        </w:rPr>
      </w:pPr>
      <w:r w:rsidRPr="00F02A74">
        <w:rPr>
          <w:rFonts w:asciiTheme="minorHAnsi" w:hAnsiTheme="minorHAnsi"/>
        </w:rPr>
        <w:t>21 32 40 76 17 13</w:t>
      </w:r>
    </w:p>
    <w:p w14:paraId="1AEE9571" w14:textId="77777777" w:rsidR="00C36C6B" w:rsidRPr="00F02A74" w:rsidRDefault="00C36C6B" w:rsidP="00C36C6B">
      <w:pPr>
        <w:rPr>
          <w:rFonts w:asciiTheme="minorHAnsi" w:hAnsiTheme="minorHAnsi"/>
        </w:rPr>
      </w:pPr>
    </w:p>
    <w:p w14:paraId="4DE7BE22" w14:textId="6AF5D78B" w:rsidR="00C36C6B" w:rsidRPr="00F02A74" w:rsidRDefault="00C36C6B" w:rsidP="00C36C6B">
      <w:pPr>
        <w:ind w:left="450"/>
        <w:rPr>
          <w:rFonts w:asciiTheme="minorHAnsi" w:hAnsiTheme="minorHAnsi"/>
        </w:rPr>
      </w:pPr>
      <w:r w:rsidRPr="00F02A74">
        <w:rPr>
          <w:rFonts w:asciiTheme="minorHAnsi" w:hAnsiTheme="minorHAnsi"/>
        </w:rPr>
        <w:t>The problem seems to be that the inner while-loop is not checking for all of the previous items in the array, but only checking the item immediately preceding it. To correct t</w:t>
      </w:r>
      <w:r w:rsidR="00986B39" w:rsidRPr="00F02A74">
        <w:rPr>
          <w:rFonts w:asciiTheme="minorHAnsi" w:hAnsiTheme="minorHAnsi"/>
        </w:rPr>
        <w:t>he problem, we will need to dec</w:t>
      </w:r>
      <w:r w:rsidRPr="00F02A74">
        <w:rPr>
          <w:rFonts w:asciiTheme="minorHAnsi" w:hAnsiTheme="minorHAnsi"/>
        </w:rPr>
        <w:t>r</w:t>
      </w:r>
      <w:r w:rsidR="00986B39" w:rsidRPr="00F02A74">
        <w:rPr>
          <w:rFonts w:asciiTheme="minorHAnsi" w:hAnsiTheme="minorHAnsi"/>
        </w:rPr>
        <w:t>e</w:t>
      </w:r>
      <w:r w:rsidRPr="00F02A74">
        <w:rPr>
          <w:rFonts w:asciiTheme="minorHAnsi" w:hAnsiTheme="minorHAnsi"/>
        </w:rPr>
        <w:t>ment j. The following is one way of correcting the issue:</w:t>
      </w:r>
    </w:p>
    <w:p w14:paraId="5E243B60" w14:textId="77777777" w:rsidR="00C36C6B" w:rsidRDefault="00C36C6B" w:rsidP="00C36C6B">
      <w:pPr>
        <w:ind w:left="450"/>
      </w:pPr>
    </w:p>
    <w:p w14:paraId="5E1E7D14" w14:textId="164BD60A" w:rsidR="00C36C6B" w:rsidRPr="00C36C6B" w:rsidRDefault="00C36C6B" w:rsidP="00C36C6B">
      <w:pPr>
        <w:ind w:left="2160"/>
        <w:rPr>
          <w:rFonts w:eastAsia="Times New Roman"/>
          <w:sz w:val="20"/>
          <w:szCs w:val="20"/>
        </w:rPr>
      </w:pPr>
      <w:r w:rsidRPr="00C36C6B">
        <w:rPr>
          <w:rFonts w:ascii="Menlo" w:eastAsia="Times New Roman" w:hAnsi="Menlo" w:cs="Menlo"/>
          <w:color w:val="0000FF"/>
          <w:sz w:val="20"/>
          <w:szCs w:val="20"/>
        </w:rPr>
        <w:t>while</w:t>
      </w:r>
      <w:r w:rsidRPr="00C36C6B">
        <w:rPr>
          <w:rFonts w:ascii="Menlo" w:eastAsia="Times New Roman" w:hAnsi="Menlo" w:cs="Menlo"/>
          <w:color w:val="222222"/>
          <w:sz w:val="20"/>
          <w:szCs w:val="20"/>
        </w:rPr>
        <w:t> </w:t>
      </w:r>
      <w:r w:rsidRPr="00C36C6B">
        <w:rPr>
          <w:rFonts w:ascii="Menlo" w:eastAsia="Times New Roman" w:hAnsi="Menlo" w:cs="Menlo"/>
          <w:color w:val="000000"/>
          <w:sz w:val="20"/>
          <w:szCs w:val="20"/>
        </w:rPr>
        <w:t>(</w:t>
      </w:r>
      <w:r w:rsidRPr="00C36C6B">
        <w:rPr>
          <w:rFonts w:ascii="Menlo" w:eastAsia="Times New Roman" w:hAnsi="Menlo" w:cs="Menlo"/>
          <w:color w:val="222222"/>
          <w:sz w:val="20"/>
          <w:szCs w:val="20"/>
        </w:rPr>
        <w:t>j </w:t>
      </w:r>
      <w:r w:rsidRPr="00C36C6B">
        <w:rPr>
          <w:rFonts w:ascii="Menlo" w:eastAsia="Times New Roman" w:hAnsi="Menlo" w:cs="Menlo"/>
          <w:color w:val="000000"/>
          <w:sz w:val="20"/>
          <w:szCs w:val="20"/>
        </w:rPr>
        <w:t>&gt;</w:t>
      </w:r>
      <w:r w:rsidRPr="00C36C6B">
        <w:rPr>
          <w:rFonts w:ascii="Menlo" w:eastAsia="Times New Roman" w:hAnsi="Menlo" w:cs="Menlo"/>
          <w:color w:val="222222"/>
          <w:sz w:val="20"/>
          <w:szCs w:val="20"/>
        </w:rPr>
        <w:t> </w:t>
      </w:r>
      <w:r w:rsidRPr="00C36C6B">
        <w:rPr>
          <w:rFonts w:ascii="Menlo" w:eastAsia="Times New Roman" w:hAnsi="Menlo" w:cs="Menlo"/>
          <w:color w:val="DB7100"/>
          <w:sz w:val="20"/>
          <w:szCs w:val="20"/>
        </w:rPr>
        <w:t>0</w:t>
      </w:r>
      <w:r w:rsidRPr="00C36C6B">
        <w:rPr>
          <w:rFonts w:ascii="Menlo" w:eastAsia="Times New Roman" w:hAnsi="Menlo" w:cs="Menlo"/>
          <w:color w:val="222222"/>
          <w:sz w:val="20"/>
          <w:szCs w:val="20"/>
        </w:rPr>
        <w:t> &amp;&amp; nums</w:t>
      </w:r>
      <w:r w:rsidRPr="00C36C6B">
        <w:rPr>
          <w:rFonts w:ascii="Menlo" w:eastAsia="Times New Roman" w:hAnsi="Menlo" w:cs="Menlo"/>
          <w:color w:val="000000"/>
          <w:sz w:val="20"/>
          <w:szCs w:val="20"/>
        </w:rPr>
        <w:t>[</w:t>
      </w:r>
      <w:r w:rsidRPr="00C36C6B">
        <w:rPr>
          <w:rFonts w:ascii="Menlo" w:eastAsia="Times New Roman" w:hAnsi="Menlo" w:cs="Menlo"/>
          <w:color w:val="222222"/>
          <w:sz w:val="20"/>
          <w:szCs w:val="20"/>
        </w:rPr>
        <w:t>j</w:t>
      </w:r>
      <w:r w:rsidRPr="00C36C6B">
        <w:rPr>
          <w:rFonts w:ascii="Menlo" w:eastAsia="Times New Roman" w:hAnsi="Menlo" w:cs="Menlo"/>
          <w:color w:val="000000"/>
          <w:sz w:val="20"/>
          <w:szCs w:val="20"/>
        </w:rPr>
        <w:t>]</w:t>
      </w:r>
      <w:r w:rsidRPr="00C36C6B">
        <w:rPr>
          <w:rFonts w:ascii="Menlo" w:eastAsia="Times New Roman" w:hAnsi="Menlo" w:cs="Menlo"/>
          <w:color w:val="222222"/>
          <w:sz w:val="20"/>
          <w:szCs w:val="20"/>
        </w:rPr>
        <w:t> </w:t>
      </w:r>
      <w:r w:rsidRPr="00C36C6B">
        <w:rPr>
          <w:rFonts w:ascii="Menlo" w:eastAsia="Times New Roman" w:hAnsi="Menlo" w:cs="Menlo"/>
          <w:color w:val="000000"/>
          <w:sz w:val="20"/>
          <w:szCs w:val="20"/>
        </w:rPr>
        <w:t>&lt;</w:t>
      </w:r>
      <w:r w:rsidRPr="00C36C6B">
        <w:rPr>
          <w:rFonts w:ascii="Menlo" w:eastAsia="Times New Roman" w:hAnsi="Menlo" w:cs="Menlo"/>
          <w:color w:val="222222"/>
          <w:sz w:val="20"/>
          <w:szCs w:val="20"/>
        </w:rPr>
        <w:t> nums</w:t>
      </w:r>
      <w:r w:rsidRPr="00C36C6B">
        <w:rPr>
          <w:rFonts w:ascii="Menlo" w:eastAsia="Times New Roman" w:hAnsi="Menlo" w:cs="Menlo"/>
          <w:color w:val="000000"/>
          <w:sz w:val="20"/>
          <w:szCs w:val="20"/>
        </w:rPr>
        <w:t>[</w:t>
      </w:r>
      <w:r w:rsidRPr="00C36C6B">
        <w:rPr>
          <w:rFonts w:ascii="Menlo" w:eastAsia="Times New Roman" w:hAnsi="Menlo" w:cs="Menlo"/>
          <w:color w:val="222222"/>
          <w:sz w:val="20"/>
          <w:szCs w:val="20"/>
        </w:rPr>
        <w:t>j - </w:t>
      </w:r>
      <w:r w:rsidRPr="00C36C6B">
        <w:rPr>
          <w:rFonts w:ascii="Menlo" w:eastAsia="Times New Roman" w:hAnsi="Menlo" w:cs="Menlo"/>
          <w:color w:val="DB7100"/>
          <w:sz w:val="20"/>
          <w:szCs w:val="20"/>
        </w:rPr>
        <w:t>1</w:t>
      </w:r>
      <w:r w:rsidRPr="00C36C6B">
        <w:rPr>
          <w:rFonts w:ascii="Menlo" w:eastAsia="Times New Roman" w:hAnsi="Menlo" w:cs="Menlo"/>
          <w:color w:val="000000"/>
          <w:sz w:val="20"/>
          <w:szCs w:val="20"/>
        </w:rPr>
        <w:t>])</w:t>
      </w:r>
      <w:r w:rsidRPr="00C36C6B">
        <w:rPr>
          <w:rFonts w:ascii="Menlo" w:eastAsia="Times New Roman" w:hAnsi="Menlo" w:cs="Menlo"/>
          <w:sz w:val="20"/>
          <w:szCs w:val="20"/>
        </w:rPr>
        <w:br/>
      </w:r>
      <w:r w:rsidRPr="00C36C6B">
        <w:rPr>
          <w:rFonts w:ascii="Menlo" w:eastAsia="Times New Roman" w:hAnsi="Menlo" w:cs="Menlo"/>
          <w:color w:val="000000"/>
          <w:sz w:val="20"/>
          <w:szCs w:val="20"/>
        </w:rPr>
        <w:t>{</w:t>
      </w:r>
      <w:r w:rsidRPr="00C36C6B">
        <w:rPr>
          <w:rFonts w:ascii="Menlo" w:eastAsia="Times New Roman" w:hAnsi="Menlo" w:cs="Menlo"/>
          <w:sz w:val="20"/>
          <w:szCs w:val="20"/>
        </w:rPr>
        <w:br/>
      </w:r>
      <w:r>
        <w:rPr>
          <w:rFonts w:ascii="Menlo" w:eastAsia="Times New Roman" w:hAnsi="Menlo" w:cs="Menlo"/>
          <w:color w:val="0000FF"/>
          <w:sz w:val="20"/>
          <w:szCs w:val="20"/>
        </w:rPr>
        <w:t xml:space="preserve">   </w:t>
      </w:r>
      <w:r w:rsidRPr="00C36C6B">
        <w:rPr>
          <w:rFonts w:ascii="Menlo" w:eastAsia="Times New Roman" w:hAnsi="Menlo" w:cs="Menlo"/>
          <w:color w:val="0000FF"/>
          <w:sz w:val="20"/>
          <w:szCs w:val="20"/>
        </w:rPr>
        <w:t>int</w:t>
      </w:r>
      <w:r w:rsidRPr="00C36C6B">
        <w:rPr>
          <w:rFonts w:ascii="Menlo" w:eastAsia="Times New Roman" w:hAnsi="Menlo" w:cs="Menlo"/>
          <w:color w:val="222222"/>
          <w:sz w:val="20"/>
          <w:szCs w:val="20"/>
        </w:rPr>
        <w:t> temp = nums</w:t>
      </w:r>
      <w:r w:rsidRPr="00C36C6B">
        <w:rPr>
          <w:rFonts w:ascii="Menlo" w:eastAsia="Times New Roman" w:hAnsi="Menlo" w:cs="Menlo"/>
          <w:color w:val="000000"/>
          <w:sz w:val="20"/>
          <w:szCs w:val="20"/>
        </w:rPr>
        <w:t>[</w:t>
      </w:r>
      <w:r w:rsidRPr="00C36C6B">
        <w:rPr>
          <w:rFonts w:ascii="Menlo" w:eastAsia="Times New Roman" w:hAnsi="Menlo" w:cs="Menlo"/>
          <w:color w:val="222222"/>
          <w:sz w:val="20"/>
          <w:szCs w:val="20"/>
        </w:rPr>
        <w:t>j</w:t>
      </w:r>
      <w:r w:rsidRPr="00C36C6B">
        <w:rPr>
          <w:rFonts w:ascii="Menlo" w:eastAsia="Times New Roman" w:hAnsi="Menlo" w:cs="Menlo"/>
          <w:color w:val="000000"/>
          <w:sz w:val="20"/>
          <w:szCs w:val="20"/>
        </w:rPr>
        <w:t>]</w:t>
      </w:r>
      <w:r w:rsidRPr="00C36C6B">
        <w:rPr>
          <w:rFonts w:ascii="Menlo" w:eastAsia="Times New Roman" w:hAnsi="Menlo" w:cs="Menlo"/>
          <w:color w:val="222222"/>
          <w:sz w:val="20"/>
          <w:szCs w:val="20"/>
        </w:rPr>
        <w:t>;</w:t>
      </w:r>
      <w:r w:rsidRPr="00C36C6B">
        <w:rPr>
          <w:rFonts w:ascii="Menlo" w:eastAsia="Times New Roman" w:hAnsi="Menlo" w:cs="Menlo"/>
          <w:sz w:val="20"/>
          <w:szCs w:val="20"/>
        </w:rPr>
        <w:br/>
      </w:r>
      <w:r w:rsidRPr="00C36C6B">
        <w:rPr>
          <w:rFonts w:ascii="Menlo" w:eastAsia="Times New Roman" w:hAnsi="Menlo" w:cs="Menlo"/>
          <w:color w:val="222222"/>
          <w:sz w:val="20"/>
          <w:szCs w:val="20"/>
        </w:rPr>
        <w:t> </w:t>
      </w:r>
      <w:r>
        <w:rPr>
          <w:rFonts w:ascii="Menlo" w:eastAsia="Times New Roman" w:hAnsi="Menlo" w:cs="Menlo"/>
          <w:color w:val="222222"/>
          <w:sz w:val="20"/>
          <w:szCs w:val="20"/>
        </w:rPr>
        <w:t xml:space="preserve">  </w:t>
      </w:r>
      <w:r w:rsidRPr="00C36C6B">
        <w:rPr>
          <w:rFonts w:ascii="Menlo" w:eastAsia="Times New Roman" w:hAnsi="Menlo" w:cs="Menlo"/>
          <w:color w:val="222222"/>
          <w:sz w:val="20"/>
          <w:szCs w:val="20"/>
        </w:rPr>
        <w:t>nums</w:t>
      </w:r>
      <w:r w:rsidRPr="00C36C6B">
        <w:rPr>
          <w:rFonts w:ascii="Menlo" w:eastAsia="Times New Roman" w:hAnsi="Menlo" w:cs="Menlo"/>
          <w:color w:val="000000"/>
          <w:sz w:val="20"/>
          <w:szCs w:val="20"/>
        </w:rPr>
        <w:t>[</w:t>
      </w:r>
      <w:r w:rsidRPr="00C36C6B">
        <w:rPr>
          <w:rFonts w:ascii="Menlo" w:eastAsia="Times New Roman" w:hAnsi="Menlo" w:cs="Menlo"/>
          <w:color w:val="222222"/>
          <w:sz w:val="20"/>
          <w:szCs w:val="20"/>
        </w:rPr>
        <w:t>j</w:t>
      </w:r>
      <w:r w:rsidRPr="00C36C6B">
        <w:rPr>
          <w:rFonts w:ascii="Menlo" w:eastAsia="Times New Roman" w:hAnsi="Menlo" w:cs="Menlo"/>
          <w:color w:val="000000"/>
          <w:sz w:val="20"/>
          <w:szCs w:val="20"/>
        </w:rPr>
        <w:t>]</w:t>
      </w:r>
      <w:r w:rsidRPr="00C36C6B">
        <w:rPr>
          <w:rFonts w:ascii="Menlo" w:eastAsia="Times New Roman" w:hAnsi="Menlo" w:cs="Menlo"/>
          <w:color w:val="222222"/>
          <w:sz w:val="20"/>
          <w:szCs w:val="20"/>
        </w:rPr>
        <w:t> = nums</w:t>
      </w:r>
      <w:r w:rsidRPr="00C36C6B">
        <w:rPr>
          <w:rFonts w:ascii="Menlo" w:eastAsia="Times New Roman" w:hAnsi="Menlo" w:cs="Menlo"/>
          <w:color w:val="000000"/>
          <w:sz w:val="20"/>
          <w:szCs w:val="20"/>
        </w:rPr>
        <w:t>[</w:t>
      </w:r>
      <w:r w:rsidRPr="00C36C6B">
        <w:rPr>
          <w:rFonts w:ascii="Menlo" w:eastAsia="Times New Roman" w:hAnsi="Menlo" w:cs="Menlo"/>
          <w:color w:val="222222"/>
          <w:sz w:val="20"/>
          <w:szCs w:val="20"/>
        </w:rPr>
        <w:t>j - </w:t>
      </w:r>
      <w:r w:rsidRPr="00C36C6B">
        <w:rPr>
          <w:rFonts w:ascii="Menlo" w:eastAsia="Times New Roman" w:hAnsi="Menlo" w:cs="Menlo"/>
          <w:color w:val="DB7100"/>
          <w:sz w:val="20"/>
          <w:szCs w:val="20"/>
        </w:rPr>
        <w:t>1</w:t>
      </w:r>
      <w:r w:rsidRPr="00C36C6B">
        <w:rPr>
          <w:rFonts w:ascii="Menlo" w:eastAsia="Times New Roman" w:hAnsi="Menlo" w:cs="Menlo"/>
          <w:color w:val="000000"/>
          <w:sz w:val="20"/>
          <w:szCs w:val="20"/>
        </w:rPr>
        <w:t>]</w:t>
      </w:r>
      <w:r w:rsidRPr="00C36C6B">
        <w:rPr>
          <w:rFonts w:ascii="Menlo" w:eastAsia="Times New Roman" w:hAnsi="Menlo" w:cs="Menlo"/>
          <w:color w:val="222222"/>
          <w:sz w:val="20"/>
          <w:szCs w:val="20"/>
        </w:rPr>
        <w:t>;</w:t>
      </w:r>
      <w:r w:rsidRPr="00C36C6B">
        <w:rPr>
          <w:rFonts w:ascii="Menlo" w:eastAsia="Times New Roman" w:hAnsi="Menlo" w:cs="Menlo"/>
          <w:sz w:val="20"/>
          <w:szCs w:val="20"/>
        </w:rPr>
        <w:br/>
      </w:r>
      <w:r w:rsidRPr="00C36C6B">
        <w:rPr>
          <w:rFonts w:ascii="Menlo" w:eastAsia="Times New Roman" w:hAnsi="Menlo" w:cs="Menlo"/>
          <w:color w:val="222222"/>
          <w:sz w:val="20"/>
          <w:szCs w:val="20"/>
        </w:rPr>
        <w:t>   nums</w:t>
      </w:r>
      <w:r w:rsidRPr="00C36C6B">
        <w:rPr>
          <w:rFonts w:ascii="Menlo" w:eastAsia="Times New Roman" w:hAnsi="Menlo" w:cs="Menlo"/>
          <w:color w:val="000000"/>
          <w:sz w:val="20"/>
          <w:szCs w:val="20"/>
        </w:rPr>
        <w:t>[</w:t>
      </w:r>
      <w:r>
        <w:rPr>
          <w:rFonts w:ascii="Menlo" w:eastAsia="Times New Roman" w:hAnsi="Menlo" w:cs="Menlo"/>
          <w:color w:val="000000"/>
          <w:sz w:val="20"/>
          <w:szCs w:val="20"/>
        </w:rPr>
        <w:t>--</w:t>
      </w:r>
      <w:r>
        <w:rPr>
          <w:rFonts w:ascii="Menlo" w:eastAsia="Times New Roman" w:hAnsi="Menlo" w:cs="Menlo"/>
          <w:color w:val="222222"/>
          <w:sz w:val="20"/>
          <w:szCs w:val="20"/>
        </w:rPr>
        <w:t>j</w:t>
      </w:r>
      <w:r w:rsidRPr="00C36C6B">
        <w:rPr>
          <w:rFonts w:ascii="Menlo" w:eastAsia="Times New Roman" w:hAnsi="Menlo" w:cs="Menlo"/>
          <w:color w:val="000000"/>
          <w:sz w:val="20"/>
          <w:szCs w:val="20"/>
        </w:rPr>
        <w:t>]</w:t>
      </w:r>
      <w:r w:rsidRPr="00C36C6B">
        <w:rPr>
          <w:rFonts w:ascii="Menlo" w:eastAsia="Times New Roman" w:hAnsi="Menlo" w:cs="Menlo"/>
          <w:color w:val="222222"/>
          <w:sz w:val="20"/>
          <w:szCs w:val="20"/>
        </w:rPr>
        <w:t> = temp;</w:t>
      </w:r>
      <w:r w:rsidRPr="00C36C6B">
        <w:rPr>
          <w:rFonts w:ascii="Menlo" w:eastAsia="Times New Roman" w:hAnsi="Menlo" w:cs="Menlo"/>
          <w:sz w:val="20"/>
          <w:szCs w:val="20"/>
        </w:rPr>
        <w:br/>
      </w:r>
      <w:r w:rsidRPr="00C36C6B">
        <w:rPr>
          <w:rFonts w:ascii="Menlo" w:eastAsia="Times New Roman" w:hAnsi="Menlo" w:cs="Menlo"/>
          <w:color w:val="000000"/>
          <w:sz w:val="20"/>
          <w:szCs w:val="20"/>
        </w:rPr>
        <w:t>}</w:t>
      </w:r>
    </w:p>
    <w:p w14:paraId="2730D2A1" w14:textId="77777777" w:rsidR="00986B39" w:rsidRDefault="00986B39" w:rsidP="00986B39"/>
    <w:p w14:paraId="55CE0704" w14:textId="3183D90C" w:rsidR="00986B39" w:rsidRDefault="00986B39" w:rsidP="00986B39">
      <w:pPr>
        <w:ind w:left="450" w:hanging="450"/>
        <w:rPr>
          <w:rFonts w:eastAsia="Times New Roman"/>
        </w:rPr>
      </w:pPr>
      <w:r w:rsidRPr="00B15183">
        <w:rPr>
          <w:rFonts w:asciiTheme="minorHAnsi" w:hAnsiTheme="minorHAnsi"/>
        </w:rPr>
        <w:t>Q2)</w:t>
      </w:r>
      <w:r>
        <w:t xml:space="preserve"> </w:t>
      </w:r>
      <w:r w:rsidRPr="00F02A74">
        <w:rPr>
          <w:rFonts w:asciiTheme="minorHAnsi" w:hAnsiTheme="minorHAnsi"/>
        </w:rPr>
        <w:t>The null reference exception is thrown because according to MSDN, the Type.GetMethod(String)</w:t>
      </w:r>
      <w:r>
        <w:t xml:space="preserve"> method “</w:t>
      </w:r>
      <w:r w:rsidRPr="00986B39">
        <w:rPr>
          <w:rFonts w:asciiTheme="minorHAnsi" w:eastAsia="Times New Roman" w:hAnsiTheme="minorHAnsi"/>
        </w:rPr>
        <w:t>s</w:t>
      </w:r>
      <w:r w:rsidRPr="00F02A74">
        <w:rPr>
          <w:rFonts w:asciiTheme="minorHAnsi" w:eastAsia="Times New Roman" w:hAnsiTheme="minorHAnsi"/>
        </w:rPr>
        <w:t>earches for the public method with the specified name.” Again, according to MSDN, for Classes and Structs “Internal is the default if no access modifier is specified.” Therefore</w:t>
      </w:r>
      <w:r>
        <w:rPr>
          <w:rFonts w:eastAsia="Times New Roman"/>
        </w:rPr>
        <w:t xml:space="preserve"> </w:t>
      </w:r>
      <w:r w:rsidRPr="00986B39">
        <w:rPr>
          <w:rFonts w:ascii="Menlo" w:eastAsia="Times New Roman" w:hAnsi="Menlo" w:cs="Menlo"/>
          <w:color w:val="0000FF"/>
          <w:sz w:val="20"/>
          <w:szCs w:val="20"/>
        </w:rPr>
        <w:t>typeof</w:t>
      </w:r>
      <w:r w:rsidRPr="00986B39">
        <w:rPr>
          <w:rFonts w:ascii="Menlo" w:eastAsia="Times New Roman" w:hAnsi="Menlo" w:cs="Menlo"/>
          <w:color w:val="000000"/>
          <w:sz w:val="20"/>
          <w:szCs w:val="20"/>
        </w:rPr>
        <w:t>(</w:t>
      </w:r>
      <w:r w:rsidRPr="00986B39">
        <w:rPr>
          <w:rFonts w:ascii="Menlo" w:eastAsia="Times New Roman" w:hAnsi="Menlo" w:cs="Menlo"/>
          <w:color w:val="2B8FAF"/>
          <w:sz w:val="20"/>
          <w:szCs w:val="20"/>
        </w:rPr>
        <w:t>Q2Class</w:t>
      </w:r>
      <w:r w:rsidRPr="00986B39">
        <w:rPr>
          <w:rFonts w:ascii="Menlo" w:eastAsia="Times New Roman" w:hAnsi="Menlo" w:cs="Menlo"/>
          <w:color w:val="000000"/>
          <w:sz w:val="20"/>
          <w:szCs w:val="20"/>
        </w:rPr>
        <w:t>)</w:t>
      </w:r>
      <w:r w:rsidRPr="00986B39">
        <w:rPr>
          <w:rFonts w:ascii="Menlo" w:eastAsia="Times New Roman" w:hAnsi="Menlo" w:cs="Menlo"/>
          <w:color w:val="222222"/>
          <w:sz w:val="20"/>
          <w:szCs w:val="20"/>
        </w:rPr>
        <w:t>.GetMethod</w:t>
      </w:r>
      <w:r w:rsidRPr="00986B39">
        <w:rPr>
          <w:rFonts w:ascii="Menlo" w:eastAsia="Times New Roman" w:hAnsi="Menlo" w:cs="Menlo"/>
          <w:color w:val="000000"/>
          <w:sz w:val="20"/>
          <w:szCs w:val="20"/>
        </w:rPr>
        <w:t>(</w:t>
      </w:r>
      <w:r w:rsidRPr="00986B39">
        <w:rPr>
          <w:rFonts w:ascii="Menlo" w:eastAsia="Times New Roman" w:hAnsi="Menlo" w:cs="Menlo"/>
          <w:color w:val="A31515"/>
          <w:sz w:val="20"/>
          <w:szCs w:val="20"/>
        </w:rPr>
        <w:t>"Function"</w:t>
      </w:r>
      <w:r w:rsidRPr="00986B39">
        <w:rPr>
          <w:rFonts w:ascii="Menlo" w:eastAsia="Times New Roman" w:hAnsi="Menlo" w:cs="Menlo"/>
          <w:color w:val="000000"/>
          <w:sz w:val="20"/>
          <w:szCs w:val="20"/>
        </w:rPr>
        <w:t>)</w:t>
      </w:r>
      <w:r w:rsidRPr="00986B39">
        <w:rPr>
          <w:rFonts w:ascii="Menlo" w:eastAsia="Times New Roman" w:hAnsi="Menlo" w:cs="Menlo"/>
          <w:color w:val="222222"/>
          <w:sz w:val="20"/>
          <w:szCs w:val="20"/>
        </w:rPr>
        <w:t>;</w:t>
      </w:r>
      <w:r w:rsidRPr="00F02A74">
        <w:rPr>
          <w:rFonts w:asciiTheme="minorHAnsi" w:eastAsia="Times New Roman" w:hAnsiTheme="minorHAnsi"/>
        </w:rPr>
        <w:t xml:space="preserve"> is looking for a public method. To correct this, we will just need to specify the access modifier of the “Function” method</w:t>
      </w:r>
      <w:r w:rsidR="00EC406F" w:rsidRPr="00F02A74">
        <w:rPr>
          <w:rFonts w:asciiTheme="minorHAnsi" w:eastAsia="Times New Roman" w:hAnsiTheme="minorHAnsi"/>
        </w:rPr>
        <w:t xml:space="preserve"> to be public</w:t>
      </w:r>
      <w:r w:rsidRPr="00F02A74">
        <w:rPr>
          <w:rFonts w:asciiTheme="minorHAnsi" w:eastAsia="Times New Roman" w:hAnsiTheme="minorHAnsi"/>
        </w:rPr>
        <w:t xml:space="preserve">: </w:t>
      </w:r>
    </w:p>
    <w:p w14:paraId="1FADE3EC" w14:textId="77777777" w:rsidR="00986B39" w:rsidRDefault="00986B39" w:rsidP="00986B39">
      <w:pPr>
        <w:rPr>
          <w:rFonts w:eastAsia="Times New Roman"/>
        </w:rPr>
      </w:pPr>
    </w:p>
    <w:p w14:paraId="00D6EC5E" w14:textId="6D0D9971" w:rsidR="00986B39" w:rsidRDefault="00986B39" w:rsidP="00986B39">
      <w:pPr>
        <w:jc w:val="center"/>
        <w:rPr>
          <w:rFonts w:ascii="Menlo" w:eastAsia="Times New Roman" w:hAnsi="Menlo" w:cs="Menlo"/>
          <w:color w:val="000000"/>
          <w:sz w:val="20"/>
          <w:szCs w:val="20"/>
        </w:rPr>
      </w:pPr>
      <w:r w:rsidRPr="00986B39">
        <w:rPr>
          <w:rFonts w:ascii="Menlo" w:eastAsia="Times New Roman" w:hAnsi="Menlo" w:cs="Menlo"/>
          <w:color w:val="0000FF"/>
          <w:sz w:val="20"/>
          <w:szCs w:val="20"/>
        </w:rPr>
        <w:t>class</w:t>
      </w:r>
      <w:r w:rsidRPr="00986B39">
        <w:rPr>
          <w:rFonts w:ascii="Menlo" w:eastAsia="Times New Roman" w:hAnsi="Menlo" w:cs="Menlo"/>
          <w:color w:val="222222"/>
          <w:sz w:val="20"/>
          <w:szCs w:val="20"/>
        </w:rPr>
        <w:t> </w:t>
      </w:r>
      <w:r w:rsidRPr="00986B39">
        <w:rPr>
          <w:rFonts w:ascii="Menlo" w:eastAsia="Times New Roman" w:hAnsi="Menlo" w:cs="Menlo"/>
          <w:color w:val="2B8FAF"/>
          <w:sz w:val="20"/>
          <w:szCs w:val="20"/>
        </w:rPr>
        <w:t>Q2Class</w:t>
      </w:r>
      <w:r w:rsidRPr="00986B39">
        <w:rPr>
          <w:rFonts w:ascii="Menlo" w:eastAsia="Times New Roman" w:hAnsi="Menlo" w:cs="Menlo"/>
          <w:color w:val="222222"/>
          <w:sz w:val="20"/>
          <w:szCs w:val="20"/>
        </w:rPr>
        <w:t> </w:t>
      </w:r>
      <w:r w:rsidRPr="00986B39">
        <w:rPr>
          <w:rFonts w:ascii="Menlo" w:eastAsia="Times New Roman" w:hAnsi="Menlo" w:cs="Menlo"/>
          <w:color w:val="000000"/>
          <w:sz w:val="20"/>
          <w:szCs w:val="20"/>
        </w:rPr>
        <w:t>{</w:t>
      </w:r>
      <w:r w:rsidRPr="00986B39">
        <w:rPr>
          <w:rFonts w:ascii="Menlo" w:eastAsia="Times New Roman" w:hAnsi="Menlo" w:cs="Menlo"/>
          <w:color w:val="222222"/>
          <w:sz w:val="20"/>
          <w:szCs w:val="20"/>
        </w:rPr>
        <w:t> </w:t>
      </w:r>
      <w:r w:rsidRPr="00986B39">
        <w:rPr>
          <w:rFonts w:ascii="Menlo" w:eastAsia="Times New Roman" w:hAnsi="Menlo" w:cs="Menlo"/>
          <w:color w:val="0000FF"/>
          <w:sz w:val="20"/>
          <w:szCs w:val="20"/>
        </w:rPr>
        <w:t>public</w:t>
      </w:r>
      <w:r w:rsidRPr="00986B39">
        <w:rPr>
          <w:rFonts w:ascii="Menlo" w:eastAsia="Times New Roman" w:hAnsi="Menlo" w:cs="Menlo"/>
          <w:color w:val="222222"/>
          <w:sz w:val="20"/>
          <w:szCs w:val="20"/>
        </w:rPr>
        <w:t> </w:t>
      </w:r>
      <w:r w:rsidRPr="00986B39">
        <w:rPr>
          <w:rFonts w:ascii="Menlo" w:eastAsia="Times New Roman" w:hAnsi="Menlo" w:cs="Menlo"/>
          <w:color w:val="0000FF"/>
          <w:sz w:val="20"/>
          <w:szCs w:val="20"/>
        </w:rPr>
        <w:t>int</w:t>
      </w:r>
      <w:r w:rsidRPr="00986B39">
        <w:rPr>
          <w:rFonts w:ascii="Menlo" w:eastAsia="Times New Roman" w:hAnsi="Menlo" w:cs="Menlo"/>
          <w:color w:val="222222"/>
          <w:sz w:val="20"/>
          <w:szCs w:val="20"/>
        </w:rPr>
        <w:t> X = </w:t>
      </w:r>
      <w:r w:rsidRPr="00986B39">
        <w:rPr>
          <w:rFonts w:ascii="Menlo" w:eastAsia="Times New Roman" w:hAnsi="Menlo" w:cs="Menlo"/>
          <w:color w:val="DB7100"/>
          <w:sz w:val="20"/>
          <w:szCs w:val="20"/>
        </w:rPr>
        <w:t>0</w:t>
      </w:r>
      <w:r w:rsidRPr="00986B39">
        <w:rPr>
          <w:rFonts w:ascii="Menlo" w:eastAsia="Times New Roman" w:hAnsi="Menlo" w:cs="Menlo"/>
          <w:color w:val="222222"/>
          <w:sz w:val="20"/>
          <w:szCs w:val="20"/>
        </w:rPr>
        <w:t>; </w:t>
      </w:r>
      <w:r w:rsidRPr="00986B39">
        <w:rPr>
          <w:rFonts w:ascii="Menlo" w:eastAsia="Times New Roman" w:hAnsi="Menlo" w:cs="Menlo"/>
          <w:color w:val="0000FF"/>
          <w:sz w:val="20"/>
          <w:szCs w:val="20"/>
        </w:rPr>
        <w:t>public</w:t>
      </w:r>
      <w:r w:rsidRPr="00986B39">
        <w:rPr>
          <w:rFonts w:ascii="Menlo" w:eastAsia="Times New Roman" w:hAnsi="Menlo" w:cs="Menlo"/>
          <w:color w:val="222222"/>
          <w:sz w:val="20"/>
          <w:szCs w:val="20"/>
        </w:rPr>
        <w:t> </w:t>
      </w:r>
      <w:r w:rsidRPr="00986B39">
        <w:rPr>
          <w:rFonts w:ascii="Menlo" w:eastAsia="Times New Roman" w:hAnsi="Menlo" w:cs="Menlo"/>
          <w:color w:val="0000FF"/>
          <w:sz w:val="20"/>
          <w:szCs w:val="20"/>
        </w:rPr>
        <w:t>void</w:t>
      </w:r>
      <w:r w:rsidRPr="00986B39">
        <w:rPr>
          <w:rFonts w:ascii="Menlo" w:eastAsia="Times New Roman" w:hAnsi="Menlo" w:cs="Menlo"/>
          <w:color w:val="222222"/>
          <w:sz w:val="20"/>
          <w:szCs w:val="20"/>
        </w:rPr>
        <w:t> Function</w:t>
      </w:r>
      <w:r w:rsidRPr="00986B39">
        <w:rPr>
          <w:rFonts w:ascii="Menlo" w:eastAsia="Times New Roman" w:hAnsi="Menlo" w:cs="Menlo"/>
          <w:color w:val="000000"/>
          <w:sz w:val="20"/>
          <w:szCs w:val="20"/>
        </w:rPr>
        <w:t>()</w:t>
      </w:r>
      <w:r w:rsidRPr="00986B39">
        <w:rPr>
          <w:rFonts w:ascii="Menlo" w:eastAsia="Times New Roman" w:hAnsi="Menlo" w:cs="Menlo"/>
          <w:color w:val="222222"/>
          <w:sz w:val="20"/>
          <w:szCs w:val="20"/>
        </w:rPr>
        <w:t> </w:t>
      </w:r>
      <w:r w:rsidRPr="00986B39">
        <w:rPr>
          <w:rFonts w:ascii="Menlo" w:eastAsia="Times New Roman" w:hAnsi="Menlo" w:cs="Menlo"/>
          <w:color w:val="000000"/>
          <w:sz w:val="20"/>
          <w:szCs w:val="20"/>
        </w:rPr>
        <w:t>{</w:t>
      </w:r>
      <w:r w:rsidRPr="00986B39">
        <w:rPr>
          <w:rFonts w:ascii="Menlo" w:eastAsia="Times New Roman" w:hAnsi="Menlo" w:cs="Menlo"/>
          <w:color w:val="222222"/>
          <w:sz w:val="20"/>
          <w:szCs w:val="20"/>
        </w:rPr>
        <w:t> X++; </w:t>
      </w:r>
      <w:r w:rsidRPr="00986B39">
        <w:rPr>
          <w:rFonts w:ascii="Menlo" w:eastAsia="Times New Roman" w:hAnsi="Menlo" w:cs="Menlo"/>
          <w:color w:val="000000"/>
          <w:sz w:val="20"/>
          <w:szCs w:val="20"/>
        </w:rPr>
        <w:t>}</w:t>
      </w:r>
      <w:r w:rsidRPr="00986B39">
        <w:rPr>
          <w:rFonts w:ascii="Menlo" w:eastAsia="Times New Roman" w:hAnsi="Menlo" w:cs="Menlo"/>
          <w:color w:val="222222"/>
          <w:sz w:val="20"/>
          <w:szCs w:val="20"/>
        </w:rPr>
        <w:t> </w:t>
      </w:r>
      <w:r w:rsidRPr="00986B39">
        <w:rPr>
          <w:rFonts w:ascii="Menlo" w:eastAsia="Times New Roman" w:hAnsi="Menlo" w:cs="Menlo"/>
          <w:color w:val="000000"/>
          <w:sz w:val="20"/>
          <w:szCs w:val="20"/>
        </w:rPr>
        <w:t>}</w:t>
      </w:r>
    </w:p>
    <w:p w14:paraId="36B773E3" w14:textId="77777777" w:rsidR="00EC406F" w:rsidRDefault="00EC406F" w:rsidP="00EC406F">
      <w:pPr>
        <w:rPr>
          <w:rFonts w:ascii="Menlo" w:eastAsia="Times New Roman" w:hAnsi="Menlo" w:cs="Menlo"/>
          <w:color w:val="000000"/>
          <w:sz w:val="20"/>
          <w:szCs w:val="20"/>
        </w:rPr>
      </w:pPr>
    </w:p>
    <w:p w14:paraId="36E59C63" w14:textId="21AD6266" w:rsidR="00EC406F" w:rsidRPr="00EC406F" w:rsidRDefault="00EC406F" w:rsidP="00EC406F">
      <w:pPr>
        <w:rPr>
          <w:rFonts w:asciiTheme="minorHAnsi" w:eastAsia="Times New Roman" w:hAnsiTheme="minorHAnsi"/>
        </w:rPr>
      </w:pPr>
      <w:r w:rsidRPr="00EC406F">
        <w:rPr>
          <w:rFonts w:asciiTheme="minorHAnsi" w:eastAsia="Times New Roman" w:hAnsiTheme="minorHAnsi" w:cs="Menlo"/>
          <w:color w:val="000000"/>
        </w:rPr>
        <w:t>Q3)</w:t>
      </w:r>
    </w:p>
    <w:p w14:paraId="607A4670" w14:textId="383AFA42" w:rsidR="00986B39" w:rsidRDefault="00776A6A" w:rsidP="00776A6A">
      <w:pPr>
        <w:pStyle w:val="ListParagraph"/>
        <w:numPr>
          <w:ilvl w:val="0"/>
          <w:numId w:val="1"/>
        </w:numPr>
        <w:rPr>
          <w:rFonts w:eastAsia="Times New Roman" w:cs="Times New Roman"/>
        </w:rPr>
      </w:pPr>
      <w:r>
        <w:rPr>
          <w:rFonts w:eastAsia="Times New Roman" w:cs="Times New Roman"/>
        </w:rPr>
        <w:t xml:space="preserve">Lossless </w:t>
      </w:r>
      <w:r w:rsidR="00891ADD">
        <w:rPr>
          <w:rFonts w:eastAsia="Times New Roman" w:cs="Times New Roman"/>
        </w:rPr>
        <w:t>–</w:t>
      </w:r>
      <w:r>
        <w:rPr>
          <w:rFonts w:eastAsia="Times New Roman" w:cs="Times New Roman"/>
        </w:rPr>
        <w:t xml:space="preserve"> </w:t>
      </w:r>
      <w:r w:rsidR="00891ADD">
        <w:rPr>
          <w:rFonts w:eastAsia="Times New Roman" w:cs="Times New Roman"/>
        </w:rPr>
        <w:t>4.25 can be represented in binary as 100.01</w:t>
      </w:r>
    </w:p>
    <w:p w14:paraId="499F89BF" w14:textId="67543A85" w:rsidR="00891ADD" w:rsidRDefault="00891ADD" w:rsidP="00776A6A">
      <w:pPr>
        <w:pStyle w:val="ListParagraph"/>
        <w:numPr>
          <w:ilvl w:val="0"/>
          <w:numId w:val="1"/>
        </w:numPr>
        <w:rPr>
          <w:rFonts w:eastAsia="Times New Roman" w:cs="Times New Roman"/>
        </w:rPr>
      </w:pPr>
      <w:r>
        <w:rPr>
          <w:rFonts w:eastAsia="Times New Roman" w:cs="Times New Roman"/>
        </w:rPr>
        <w:t>Lossless</w:t>
      </w:r>
      <w:r w:rsidR="006C6FEB">
        <w:rPr>
          <w:rFonts w:eastAsia="Times New Roman" w:cs="Times New Roman"/>
        </w:rPr>
        <w:t xml:space="preserve"> – Since the above was lossless, assigning it to a double is still lossless because a double is able to store a higher precision. </w:t>
      </w:r>
    </w:p>
    <w:p w14:paraId="08744114" w14:textId="40E67CDE" w:rsidR="00891ADD" w:rsidRDefault="00891ADD" w:rsidP="00776A6A">
      <w:pPr>
        <w:pStyle w:val="ListParagraph"/>
        <w:numPr>
          <w:ilvl w:val="0"/>
          <w:numId w:val="1"/>
        </w:numPr>
        <w:rPr>
          <w:rFonts w:eastAsia="Times New Roman" w:cs="Times New Roman"/>
        </w:rPr>
      </w:pPr>
      <w:r>
        <w:rPr>
          <w:rFonts w:eastAsia="Times New Roman" w:cs="Times New Roman"/>
        </w:rPr>
        <w:t xml:space="preserve">Lossy – 1.4 cannot be exactly represented in binary. Therefore, it will try to find the closest to that value. </w:t>
      </w:r>
    </w:p>
    <w:p w14:paraId="577E796F" w14:textId="67D49EC3" w:rsidR="002F1AFB" w:rsidRDefault="002F1AFB" w:rsidP="00776A6A">
      <w:pPr>
        <w:pStyle w:val="ListParagraph"/>
        <w:numPr>
          <w:ilvl w:val="0"/>
          <w:numId w:val="1"/>
        </w:numPr>
        <w:rPr>
          <w:rFonts w:eastAsia="Times New Roman" w:cs="Times New Roman"/>
        </w:rPr>
      </w:pPr>
      <w:r>
        <w:rPr>
          <w:rFonts w:eastAsia="Times New Roman" w:cs="Times New Roman"/>
        </w:rPr>
        <w:t>Lossless</w:t>
      </w:r>
      <w:r w:rsidR="0041357F">
        <w:rPr>
          <w:rFonts w:eastAsia="Times New Roman" w:cs="Times New Roman"/>
        </w:rPr>
        <w:t xml:space="preserve"> –</w:t>
      </w:r>
      <w:r w:rsidR="000D5149">
        <w:rPr>
          <w:rFonts w:eastAsia="Times New Roman" w:cs="Times New Roman"/>
        </w:rPr>
        <w:t xml:space="preserve"> A</w:t>
      </w:r>
      <w:r w:rsidR="0041357F">
        <w:rPr>
          <w:rFonts w:eastAsia="Times New Roman" w:cs="Times New Roman"/>
        </w:rPr>
        <w:t>lthough f2 was</w:t>
      </w:r>
      <w:r w:rsidR="00A63F2D">
        <w:rPr>
          <w:rFonts w:eastAsia="Times New Roman" w:cs="Times New Roman"/>
        </w:rPr>
        <w:t xml:space="preserve"> a</w:t>
      </w:r>
      <w:r w:rsidR="0041357F">
        <w:rPr>
          <w:rFonts w:eastAsia="Times New Roman" w:cs="Times New Roman"/>
        </w:rPr>
        <w:t xml:space="preserve"> lossy</w:t>
      </w:r>
      <w:r w:rsidR="00A63F2D">
        <w:rPr>
          <w:rFonts w:eastAsia="Times New Roman" w:cs="Times New Roman"/>
        </w:rPr>
        <w:t xml:space="preserve"> operation</w:t>
      </w:r>
      <w:r w:rsidR="0041357F">
        <w:rPr>
          <w:rFonts w:eastAsia="Times New Roman" w:cs="Times New Roman"/>
        </w:rPr>
        <w:t xml:space="preserve">, assigning f2 to d2 will copy all the bits to d2 which </w:t>
      </w:r>
      <w:r w:rsidR="00006788">
        <w:rPr>
          <w:rFonts w:eastAsia="Times New Roman" w:cs="Times New Roman"/>
        </w:rPr>
        <w:t>will be able hold all the bits to represent the data.</w:t>
      </w:r>
      <w:r w:rsidR="00973EFE">
        <w:rPr>
          <w:rFonts w:eastAsia="Times New Roman" w:cs="Times New Roman"/>
        </w:rPr>
        <w:t xml:space="preserve"> </w:t>
      </w:r>
      <w:r w:rsidR="00A63F2D">
        <w:rPr>
          <w:rFonts w:eastAsia="Times New Roman" w:cs="Times New Roman"/>
        </w:rPr>
        <w:t xml:space="preserve">Therefore, going from float to double isn’t a lossy operation. </w:t>
      </w:r>
    </w:p>
    <w:p w14:paraId="2A057EBA" w14:textId="77777777" w:rsidR="002F1AFB" w:rsidRPr="00F02A74" w:rsidRDefault="002F1AFB" w:rsidP="002F1AFB">
      <w:pPr>
        <w:rPr>
          <w:rFonts w:asciiTheme="minorHAnsi" w:eastAsia="Times New Roman" w:hAnsiTheme="minorHAnsi"/>
        </w:rPr>
      </w:pPr>
    </w:p>
    <w:p w14:paraId="5B668ECD" w14:textId="3BD6CAC1" w:rsidR="002F1AFB" w:rsidRPr="00C962C5" w:rsidRDefault="002F1AFB" w:rsidP="00C962C5">
      <w:pPr>
        <w:ind w:left="450" w:hanging="450"/>
        <w:rPr>
          <w:rFonts w:eastAsia="Times New Roman"/>
        </w:rPr>
      </w:pPr>
      <w:r w:rsidRPr="00F02A74">
        <w:rPr>
          <w:rFonts w:asciiTheme="minorHAnsi" w:eastAsia="Times New Roman" w:hAnsiTheme="minorHAnsi"/>
        </w:rPr>
        <w:t xml:space="preserve">Q4) </w:t>
      </w:r>
      <w:r w:rsidR="00C962C5">
        <w:rPr>
          <w:rFonts w:asciiTheme="minorHAnsi" w:eastAsia="Times New Roman" w:hAnsiTheme="minorHAnsi"/>
        </w:rPr>
        <w:t xml:space="preserve">I believe this is an example of boxing in C#. So the int type, which is a value type, is being converted to a type object. It wraps the value inside a </w:t>
      </w:r>
      <w:r w:rsidR="00C962C5" w:rsidRPr="00C962C5">
        <w:rPr>
          <w:rFonts w:ascii="Menlo" w:eastAsia="Times New Roman" w:hAnsi="Menlo" w:cs="Menlo"/>
          <w:sz w:val="20"/>
          <w:szCs w:val="20"/>
        </w:rPr>
        <w:t>System.Object</w:t>
      </w:r>
      <w:r w:rsidR="00C962C5">
        <w:rPr>
          <w:rFonts w:asciiTheme="minorHAnsi" w:eastAsia="Times New Roman" w:hAnsiTheme="minorHAnsi"/>
        </w:rPr>
        <w:t xml:space="preserve"> and stores it on the managed heap (MSDN). </w:t>
      </w:r>
      <w:r w:rsidR="00C962C5" w:rsidRPr="00C962C5">
        <w:rPr>
          <w:rFonts w:asciiTheme="minorHAnsi" w:eastAsia="Times New Roman" w:hAnsiTheme="minorHAnsi"/>
        </w:rPr>
        <w:t>Boxing a value type allocates an object instance on the heap and copies the value into the new object.</w:t>
      </w:r>
      <w:r w:rsidR="00C962C5">
        <w:rPr>
          <w:rFonts w:asciiTheme="minorHAnsi" w:eastAsia="Times New Roman" w:hAnsiTheme="minorHAnsi"/>
        </w:rPr>
        <w:t xml:space="preserve"> Therefore, changing the variable </w:t>
      </w:r>
      <w:r w:rsidR="00C962C5" w:rsidRPr="00C962C5">
        <w:rPr>
          <w:rFonts w:ascii="Menlo" w:eastAsia="Times New Roman" w:hAnsi="Menlo" w:cs="Menlo"/>
          <w:sz w:val="20"/>
          <w:szCs w:val="20"/>
        </w:rPr>
        <w:t>num</w:t>
      </w:r>
      <w:r w:rsidR="00C962C5">
        <w:rPr>
          <w:rFonts w:asciiTheme="minorHAnsi" w:eastAsia="Times New Roman" w:hAnsiTheme="minorHAnsi"/>
        </w:rPr>
        <w:t xml:space="preserve"> does not affect the value that is contained in the </w:t>
      </w:r>
      <w:r w:rsidR="00C962C5" w:rsidRPr="00C962C5">
        <w:rPr>
          <w:rFonts w:ascii="Menlo" w:eastAsia="Times New Roman" w:hAnsi="Menlo" w:cs="Menlo"/>
          <w:sz w:val="20"/>
          <w:szCs w:val="20"/>
        </w:rPr>
        <w:t>o</w:t>
      </w:r>
      <w:r w:rsidR="00C962C5">
        <w:rPr>
          <w:rFonts w:asciiTheme="minorHAnsi" w:eastAsia="Times New Roman" w:hAnsiTheme="minorHAnsi"/>
        </w:rPr>
        <w:t xml:space="preserve"> object. </w:t>
      </w:r>
    </w:p>
    <w:p w14:paraId="45D329B2" w14:textId="77777777" w:rsidR="002F1AFB" w:rsidRPr="00F02A74" w:rsidRDefault="002F1AFB" w:rsidP="002F1AFB">
      <w:pPr>
        <w:rPr>
          <w:rFonts w:asciiTheme="minorHAnsi" w:eastAsia="Times New Roman" w:hAnsiTheme="minorHAnsi"/>
        </w:rPr>
      </w:pPr>
    </w:p>
    <w:p w14:paraId="39A60EF6" w14:textId="74776B67" w:rsidR="000337BB" w:rsidRPr="00F02A74" w:rsidRDefault="000337BB" w:rsidP="002F1AFB">
      <w:pPr>
        <w:rPr>
          <w:rFonts w:asciiTheme="minorHAnsi" w:eastAsia="Times New Roman" w:hAnsiTheme="minorHAnsi"/>
        </w:rPr>
      </w:pPr>
      <w:r w:rsidRPr="00F02A74">
        <w:rPr>
          <w:rFonts w:asciiTheme="minorHAnsi" w:eastAsia="Times New Roman" w:hAnsiTheme="minorHAnsi"/>
        </w:rPr>
        <w:t>Q5) According to the Internet Engineering Task Force (IETF)</w:t>
      </w:r>
      <w:r w:rsidR="00137244" w:rsidRPr="00F02A74">
        <w:rPr>
          <w:rFonts w:asciiTheme="minorHAnsi" w:eastAsia="Times New Roman" w:hAnsiTheme="minorHAnsi"/>
        </w:rPr>
        <w:t xml:space="preserve">: </w:t>
      </w:r>
    </w:p>
    <w:p w14:paraId="7970B908" w14:textId="77777777" w:rsidR="00137244" w:rsidRDefault="00137244" w:rsidP="002F1AFB">
      <w:pPr>
        <w:rPr>
          <w:rFonts w:eastAsia="Times New Roman"/>
        </w:rPr>
      </w:pPr>
    </w:p>
    <w:p w14:paraId="2D14A1D3" w14:textId="1C8DC8D1" w:rsidR="00137244" w:rsidRPr="00137244" w:rsidRDefault="00137244" w:rsidP="00137244">
      <w:pPr>
        <w:pStyle w:val="HTMLPreformatted"/>
        <w:ind w:firstLine="450"/>
      </w:pPr>
      <w:r w:rsidRPr="00137244">
        <w:lastRenderedPageBreak/>
        <w:t>The Request-Line begins with a method token, followed by the</w:t>
      </w:r>
    </w:p>
    <w:p w14:paraId="0B90EBC1" w14:textId="77777777" w:rsidR="00137244" w:rsidRPr="00137244" w:rsidRDefault="00137244" w:rsidP="00137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90"/>
        <w:rPr>
          <w:rFonts w:ascii="Courier New" w:hAnsi="Courier New" w:cs="Courier New"/>
          <w:sz w:val="20"/>
          <w:szCs w:val="20"/>
        </w:rPr>
      </w:pPr>
      <w:r w:rsidRPr="00137244">
        <w:rPr>
          <w:rFonts w:ascii="Courier New" w:hAnsi="Courier New" w:cs="Courier New"/>
          <w:sz w:val="20"/>
          <w:szCs w:val="20"/>
        </w:rPr>
        <w:t xml:space="preserve">   Request-URI and the protocol version, and ending with CRLF. The</w:t>
      </w:r>
    </w:p>
    <w:p w14:paraId="51B10542" w14:textId="77777777" w:rsidR="00137244" w:rsidRPr="00137244" w:rsidRDefault="00137244" w:rsidP="00137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90"/>
        <w:rPr>
          <w:rFonts w:ascii="Courier New" w:hAnsi="Courier New" w:cs="Courier New"/>
          <w:sz w:val="20"/>
          <w:szCs w:val="20"/>
        </w:rPr>
      </w:pPr>
      <w:r w:rsidRPr="00137244">
        <w:rPr>
          <w:rFonts w:ascii="Courier New" w:hAnsi="Courier New" w:cs="Courier New"/>
          <w:sz w:val="20"/>
          <w:szCs w:val="20"/>
        </w:rPr>
        <w:t xml:space="preserve">   elements are separated by SP characters. No CR or LF is allowed</w:t>
      </w:r>
    </w:p>
    <w:p w14:paraId="0F238D05" w14:textId="77777777" w:rsidR="00137244" w:rsidRPr="00137244" w:rsidRDefault="00137244" w:rsidP="00137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90"/>
        <w:rPr>
          <w:rFonts w:ascii="Courier New" w:hAnsi="Courier New" w:cs="Courier New"/>
          <w:sz w:val="20"/>
          <w:szCs w:val="20"/>
        </w:rPr>
      </w:pPr>
      <w:r w:rsidRPr="00137244">
        <w:rPr>
          <w:rFonts w:ascii="Courier New" w:hAnsi="Courier New" w:cs="Courier New"/>
          <w:sz w:val="20"/>
          <w:szCs w:val="20"/>
        </w:rPr>
        <w:t xml:space="preserve">   except in the final CRLF sequence.</w:t>
      </w:r>
    </w:p>
    <w:p w14:paraId="61E5BCB3" w14:textId="77777777" w:rsidR="00137244" w:rsidRPr="00137244" w:rsidRDefault="00137244" w:rsidP="00137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5850E98" w14:textId="77777777" w:rsidR="00137244" w:rsidRDefault="00137244" w:rsidP="00137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137244">
        <w:rPr>
          <w:rFonts w:ascii="Courier New" w:hAnsi="Courier New" w:cs="Courier New"/>
          <w:sz w:val="20"/>
          <w:szCs w:val="20"/>
        </w:rPr>
        <w:t xml:space="preserve">        Request-Line   = Method SP Request-URI SP HTTP-Version CRLF</w:t>
      </w:r>
    </w:p>
    <w:p w14:paraId="065DCD7A" w14:textId="77777777" w:rsidR="00137244" w:rsidRDefault="00137244" w:rsidP="00137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811E89F" w14:textId="73B1D61E" w:rsidR="00137244" w:rsidRDefault="00137244" w:rsidP="00ED5284">
      <w:pPr>
        <w:ind w:left="360"/>
        <w:rPr>
          <w:rFonts w:eastAsia="Times New Roman"/>
        </w:rPr>
      </w:pPr>
      <w:r w:rsidRPr="00F02A74">
        <w:rPr>
          <w:rFonts w:asciiTheme="minorHAnsi" w:hAnsiTheme="minorHAnsi" w:cs="Courier New"/>
        </w:rPr>
        <w:t>The above protocol shows that the tokens are separated by spaces. The problem with the logic in Q5() is that it will determine</w:t>
      </w:r>
      <w:r>
        <w:rPr>
          <w:rFonts w:cs="Courier New"/>
        </w:rPr>
        <w:t xml:space="preserve"> </w:t>
      </w:r>
      <w:r w:rsidRPr="00137244">
        <w:rPr>
          <w:rFonts w:ascii="Menlo" w:eastAsia="Times New Roman" w:hAnsi="Menlo" w:cs="Menlo"/>
          <w:color w:val="222222"/>
          <w:sz w:val="20"/>
          <w:szCs w:val="20"/>
        </w:rPr>
        <w:t>isValidHTTPMethod = </w:t>
      </w:r>
      <w:r w:rsidRPr="00137244">
        <w:rPr>
          <w:rFonts w:ascii="Menlo" w:eastAsia="Times New Roman" w:hAnsi="Menlo" w:cs="Menlo"/>
          <w:color w:val="0000FF"/>
          <w:sz w:val="20"/>
          <w:szCs w:val="20"/>
        </w:rPr>
        <w:t>true</w:t>
      </w:r>
      <w:r w:rsidRPr="00137244">
        <w:rPr>
          <w:rFonts w:ascii="Menlo" w:eastAsia="Times New Roman" w:hAnsi="Menlo" w:cs="Menlo"/>
          <w:color w:val="222222"/>
          <w:sz w:val="20"/>
          <w:szCs w:val="20"/>
        </w:rPr>
        <w:t>;</w:t>
      </w:r>
      <w:r w:rsidRPr="00F02A74">
        <w:rPr>
          <w:rFonts w:asciiTheme="minorHAnsi" w:eastAsia="Times New Roman" w:hAnsiTheme="minorHAnsi"/>
        </w:rPr>
        <w:t xml:space="preserve"> even if there is no space after the valid method.</w:t>
      </w:r>
      <w:r>
        <w:rPr>
          <w:rFonts w:eastAsia="Times New Roman"/>
        </w:rPr>
        <w:t xml:space="preserve"> </w:t>
      </w:r>
    </w:p>
    <w:p w14:paraId="1AD288A7" w14:textId="77777777" w:rsidR="00B21EC0" w:rsidRDefault="00B21EC0" w:rsidP="00B21EC0">
      <w:pPr>
        <w:rPr>
          <w:rFonts w:eastAsia="Times New Roman"/>
        </w:rPr>
      </w:pPr>
    </w:p>
    <w:p w14:paraId="19D11F13" w14:textId="559EBB5E" w:rsidR="00B21EC0" w:rsidRPr="00F02A74" w:rsidRDefault="00B21EC0" w:rsidP="00B21EC0">
      <w:pPr>
        <w:rPr>
          <w:rFonts w:asciiTheme="minorHAnsi" w:eastAsia="Times New Roman" w:hAnsiTheme="minorHAnsi"/>
        </w:rPr>
      </w:pPr>
      <w:r w:rsidRPr="00F02A74">
        <w:rPr>
          <w:rFonts w:asciiTheme="minorHAnsi" w:eastAsia="Times New Roman" w:hAnsiTheme="minorHAnsi"/>
        </w:rPr>
        <w:t>Q6()</w:t>
      </w:r>
      <w:r w:rsidR="002B5AD0" w:rsidRPr="00F02A74">
        <w:rPr>
          <w:rFonts w:asciiTheme="minorHAnsi" w:eastAsia="Times New Roman" w:hAnsiTheme="minorHAnsi"/>
        </w:rPr>
        <w:t xml:space="preserve"> </w:t>
      </w:r>
      <w:r w:rsidR="002A4D65">
        <w:rPr>
          <w:rFonts w:asciiTheme="minorHAnsi" w:eastAsia="Times New Roman" w:hAnsiTheme="minorHAnsi"/>
        </w:rPr>
        <w:t>Under the assumption that overflow is lossy.</w:t>
      </w:r>
    </w:p>
    <w:p w14:paraId="7B9EB397" w14:textId="5AD9EB1C" w:rsidR="002B5AD0" w:rsidRDefault="002B5AD0" w:rsidP="002B5AD0">
      <w:pPr>
        <w:pStyle w:val="ListParagraph"/>
        <w:numPr>
          <w:ilvl w:val="0"/>
          <w:numId w:val="2"/>
        </w:numPr>
        <w:rPr>
          <w:rFonts w:eastAsia="Times New Roman" w:cs="Times New Roman"/>
        </w:rPr>
      </w:pPr>
      <w:r>
        <w:rPr>
          <w:rFonts w:eastAsia="Times New Roman" w:cs="Times New Roman"/>
        </w:rPr>
        <w:t xml:space="preserve">+ </w:t>
      </w:r>
      <w:r w:rsidR="0028128C">
        <w:rPr>
          <w:rFonts w:eastAsia="Times New Roman" w:cs="Times New Roman"/>
        </w:rPr>
        <w:t>(</w:t>
      </w:r>
      <w:r w:rsidR="005938F3">
        <w:rPr>
          <w:rFonts w:eastAsia="Times New Roman" w:cs="Times New Roman"/>
        </w:rPr>
        <w:t>Lossy</w:t>
      </w:r>
      <w:r w:rsidR="0028128C">
        <w:rPr>
          <w:rFonts w:eastAsia="Times New Roman" w:cs="Times New Roman"/>
        </w:rPr>
        <w:t>)</w:t>
      </w:r>
      <w:r w:rsidR="005938F3">
        <w:rPr>
          <w:rFonts w:eastAsia="Times New Roman" w:cs="Times New Roman"/>
        </w:rPr>
        <w:t xml:space="preserve"> Adding two Int.MaxValue will cause the result to be larger than an int</w:t>
      </w:r>
      <w:r w:rsidR="00313F93">
        <w:rPr>
          <w:rFonts w:eastAsia="Times New Roman" w:cs="Times New Roman"/>
        </w:rPr>
        <w:t xml:space="preserve">. </w:t>
      </w:r>
      <w:r w:rsidR="00313F93">
        <w:rPr>
          <w:rFonts w:eastAsia="Times New Roman" w:cs="Times New Roman"/>
        </w:rPr>
        <w:t>Therefore</w:t>
      </w:r>
      <w:r w:rsidR="00313F93" w:rsidRPr="00313F93">
        <w:rPr>
          <w:rFonts w:eastAsia="Times New Roman" w:cs="Times New Roman"/>
        </w:rPr>
        <w:t>, th</w:t>
      </w:r>
      <w:r w:rsidR="00313F93">
        <w:rPr>
          <w:rFonts w:eastAsia="Times New Roman" w:cs="Times New Roman"/>
        </w:rPr>
        <w:t>e number wraps around back to -2</w:t>
      </w:r>
      <w:r w:rsidR="00313F93" w:rsidRPr="00313F93">
        <w:rPr>
          <w:rFonts w:eastAsia="Times New Roman" w:cs="Times New Roman"/>
        </w:rPr>
        <w:t>.</w:t>
      </w:r>
    </w:p>
    <w:p w14:paraId="50E84B1F" w14:textId="59A269FE" w:rsidR="002B5AD0" w:rsidRPr="00313F93" w:rsidRDefault="00313F93" w:rsidP="00313F93">
      <w:pPr>
        <w:pStyle w:val="ListParagraph"/>
        <w:numPr>
          <w:ilvl w:val="0"/>
          <w:numId w:val="2"/>
        </w:numPr>
        <w:rPr>
          <w:rFonts w:ascii="Times New Roman" w:eastAsia="Times New Roman" w:hAnsi="Times New Roman" w:cs="Times New Roman"/>
        </w:rPr>
      </w:pPr>
      <w:r w:rsidRPr="00313F93">
        <w:rPr>
          <w:rFonts w:eastAsia="Times New Roman" w:cs="Times New Roman"/>
        </w:rPr>
        <w:t xml:space="preserve">– </w:t>
      </w:r>
      <w:r w:rsidR="0028128C">
        <w:rPr>
          <w:rFonts w:eastAsia="Times New Roman" w:cs="Times New Roman"/>
        </w:rPr>
        <w:t>(</w:t>
      </w:r>
      <w:r>
        <w:rPr>
          <w:rFonts w:eastAsia="Times New Roman" w:cs="Times New Roman"/>
        </w:rPr>
        <w:t>Lossy</w:t>
      </w:r>
      <w:r w:rsidR="0028128C">
        <w:rPr>
          <w:rFonts w:eastAsia="Times New Roman" w:cs="Times New Roman"/>
        </w:rPr>
        <w:t>)</w:t>
      </w:r>
      <w:r w:rsidRPr="00313F93">
        <w:rPr>
          <w:rFonts w:eastAsia="Times New Roman" w:cs="Times New Roman"/>
        </w:rPr>
        <w:t xml:space="preserve"> </w:t>
      </w:r>
      <w:r w:rsidRPr="00313F93">
        <w:rPr>
          <w:rFonts w:cs="Courier New"/>
        </w:rPr>
        <w:t>int.MaxValue - int.MinValue</w:t>
      </w:r>
      <w:r w:rsidRPr="00313F93">
        <w:rPr>
          <w:rFonts w:eastAsia="Times New Roman" w:cs="Times New Roman"/>
        </w:rPr>
        <w:t xml:space="preserve"> = a value which int cannot hold. </w:t>
      </w:r>
      <w:r>
        <w:rPr>
          <w:rFonts w:eastAsia="Times New Roman" w:cs="Times New Roman"/>
        </w:rPr>
        <w:t>Therefore</w:t>
      </w:r>
      <w:r w:rsidRPr="00313F93">
        <w:rPr>
          <w:rFonts w:eastAsia="Times New Roman" w:cs="Times New Roman"/>
        </w:rPr>
        <w:t>, the number wraps around back to -1.</w:t>
      </w:r>
    </w:p>
    <w:p w14:paraId="02CE6B38" w14:textId="66D884EF" w:rsidR="002B5AD0" w:rsidRDefault="002B5AD0" w:rsidP="002B5AD0">
      <w:pPr>
        <w:pStyle w:val="ListParagraph"/>
        <w:numPr>
          <w:ilvl w:val="0"/>
          <w:numId w:val="2"/>
        </w:numPr>
        <w:rPr>
          <w:rFonts w:eastAsia="Times New Roman" w:cs="Times New Roman"/>
        </w:rPr>
      </w:pPr>
      <w:r>
        <w:rPr>
          <w:rFonts w:eastAsia="Times New Roman" w:cs="Times New Roman"/>
        </w:rPr>
        <w:t xml:space="preserve">* </w:t>
      </w:r>
      <w:r w:rsidR="002E0A64">
        <w:rPr>
          <w:rFonts w:eastAsia="Times New Roman" w:cs="Times New Roman"/>
        </w:rPr>
        <w:t>(Lossy) multiplying two int.MaxValue’s will exceed int’s maximum capacity</w:t>
      </w:r>
      <w:r w:rsidR="00110620">
        <w:rPr>
          <w:rFonts w:eastAsia="Times New Roman" w:cs="Times New Roman"/>
        </w:rPr>
        <w:t>.</w:t>
      </w:r>
    </w:p>
    <w:p w14:paraId="116556ED" w14:textId="0A79FF27" w:rsidR="002B5AD0" w:rsidRPr="00B66F6C" w:rsidRDefault="00204D72" w:rsidP="00B66F6C">
      <w:pPr>
        <w:pStyle w:val="ListParagraph"/>
        <w:numPr>
          <w:ilvl w:val="0"/>
          <w:numId w:val="2"/>
        </w:numPr>
        <w:rPr>
          <w:rFonts w:eastAsia="Times New Roman"/>
        </w:rPr>
      </w:pPr>
      <w:r w:rsidRPr="00204D72">
        <w:rPr>
          <w:rFonts w:eastAsia="Times New Roman" w:cs="Times New Roman"/>
        </w:rPr>
        <w:t xml:space="preserve">/ </w:t>
      </w:r>
      <w:r w:rsidR="0028128C">
        <w:rPr>
          <w:rFonts w:eastAsia="Times New Roman" w:cs="Times New Roman"/>
        </w:rPr>
        <w:t>(L</w:t>
      </w:r>
      <w:r>
        <w:rPr>
          <w:rFonts w:eastAsia="Times New Roman" w:cs="Times New Roman"/>
        </w:rPr>
        <w:t xml:space="preserve">ossy) </w:t>
      </w:r>
      <w:r w:rsidRPr="00204D72">
        <w:rPr>
          <w:rFonts w:eastAsia="Times New Roman"/>
        </w:rPr>
        <w:t xml:space="preserve">dividing two ints performs an </w:t>
      </w:r>
      <w:r w:rsidRPr="00FB0FA1">
        <w:rPr>
          <w:rStyle w:val="Emphasis"/>
          <w:rFonts w:eastAsia="Times New Roman"/>
          <w:i w:val="0"/>
        </w:rPr>
        <w:t>integer</w:t>
      </w:r>
      <w:r>
        <w:rPr>
          <w:rFonts w:eastAsia="Times New Roman"/>
        </w:rPr>
        <w:t xml:space="preserve"> division. Therefore,</w:t>
      </w:r>
      <w:r w:rsidRPr="00204D72">
        <w:rPr>
          <w:rFonts w:eastAsia="Times New Roman"/>
        </w:rPr>
        <w:t xml:space="preserve"> the fractional part is truncated since it can't be stored in the result type </w:t>
      </w:r>
    </w:p>
    <w:p w14:paraId="57A062BD" w14:textId="0DDF0578" w:rsidR="00137244" w:rsidRPr="00137244" w:rsidRDefault="00137244" w:rsidP="00137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Courier New"/>
        </w:rPr>
      </w:pPr>
    </w:p>
    <w:p w14:paraId="2460463B" w14:textId="4EC80049" w:rsidR="00137244" w:rsidRPr="00F02A74" w:rsidRDefault="00110620" w:rsidP="002F1AFB">
      <w:pPr>
        <w:rPr>
          <w:rFonts w:asciiTheme="minorHAnsi" w:eastAsia="Times New Roman" w:hAnsiTheme="minorHAnsi"/>
        </w:rPr>
      </w:pPr>
      <w:r w:rsidRPr="00F02A74">
        <w:rPr>
          <w:rFonts w:asciiTheme="minorHAnsi" w:eastAsia="Times New Roman" w:hAnsiTheme="minorHAnsi"/>
        </w:rPr>
        <w:t xml:space="preserve">Q7() </w:t>
      </w:r>
    </w:p>
    <w:p w14:paraId="14040BE1" w14:textId="77777777" w:rsidR="00110620" w:rsidRPr="00110620" w:rsidRDefault="00110620" w:rsidP="00110620">
      <w:pPr>
        <w:pStyle w:val="ListParagraph"/>
        <w:numPr>
          <w:ilvl w:val="0"/>
          <w:numId w:val="3"/>
        </w:numPr>
        <w:rPr>
          <w:rFonts w:ascii="Times New Roman" w:eastAsia="Times New Roman" w:hAnsi="Times New Roman" w:cs="Times New Roman"/>
        </w:rPr>
      </w:pPr>
      <w:r>
        <w:rPr>
          <w:rFonts w:eastAsia="Times New Roman"/>
        </w:rPr>
        <w:t>method1</w:t>
      </w:r>
    </w:p>
    <w:p w14:paraId="78F09F11" w14:textId="4BCB0561" w:rsidR="00110620" w:rsidRPr="00EB1FDC" w:rsidRDefault="00110620" w:rsidP="00110620">
      <w:pPr>
        <w:pStyle w:val="ListParagraph"/>
        <w:numPr>
          <w:ilvl w:val="1"/>
          <w:numId w:val="3"/>
        </w:numPr>
        <w:rPr>
          <w:rFonts w:ascii="Times New Roman" w:eastAsia="Times New Roman" w:hAnsi="Times New Roman" w:cs="Times New Roman"/>
        </w:rPr>
      </w:pPr>
      <w:r w:rsidRPr="00110620">
        <w:rPr>
          <w:rFonts w:eastAsia="Times New Roman"/>
        </w:rPr>
        <w:t>Problem – According to MSDN, returns “</w:t>
      </w:r>
      <w:r w:rsidR="00491684">
        <w:rPr>
          <w:rStyle w:val="Strong"/>
          <w:rFonts w:eastAsia="Times New Roman"/>
          <w:b w:val="0"/>
        </w:rPr>
        <w:t>true</w:t>
      </w:r>
      <w:r w:rsidRPr="00110620">
        <w:rPr>
          <w:rFonts w:eastAsia="Times New Roman"/>
        </w:rPr>
        <w:t xml:space="preserve"> if the caller has the required permissions and </w:t>
      </w:r>
      <w:r w:rsidRPr="00110620">
        <w:rPr>
          <w:rStyle w:val="Emphasis"/>
          <w:rFonts w:eastAsia="Times New Roman"/>
        </w:rPr>
        <w:t>path</w:t>
      </w:r>
      <w:r w:rsidRPr="00110620">
        <w:rPr>
          <w:rFonts w:eastAsia="Times New Roman"/>
        </w:rPr>
        <w:t xml:space="preserve"> contains the name of an existing file; otherwise, </w:t>
      </w:r>
      <w:r w:rsidRPr="00110620">
        <w:rPr>
          <w:rStyle w:val="Strong"/>
          <w:rFonts w:eastAsia="Times New Roman"/>
        </w:rPr>
        <w:t>false</w:t>
      </w:r>
      <w:r w:rsidRPr="00110620">
        <w:rPr>
          <w:rFonts w:eastAsia="Times New Roman"/>
        </w:rPr>
        <w:t xml:space="preserve">. This method also returns </w:t>
      </w:r>
      <w:r w:rsidRPr="00491684">
        <w:rPr>
          <w:rStyle w:val="Strong"/>
          <w:rFonts w:eastAsia="Times New Roman"/>
          <w:b w:val="0"/>
        </w:rPr>
        <w:t>false</w:t>
      </w:r>
      <w:r w:rsidRPr="00110620">
        <w:rPr>
          <w:rFonts w:eastAsia="Times New Roman"/>
        </w:rPr>
        <w:t xml:space="preserve"> if </w:t>
      </w:r>
      <w:r w:rsidRPr="00110620">
        <w:rPr>
          <w:rStyle w:val="Emphasis"/>
          <w:rFonts w:eastAsia="Times New Roman"/>
        </w:rPr>
        <w:t>path</w:t>
      </w:r>
      <w:r w:rsidRPr="00110620">
        <w:rPr>
          <w:rFonts w:eastAsia="Times New Roman"/>
        </w:rPr>
        <w:t xml:space="preserve"> is </w:t>
      </w:r>
      <w:r w:rsidRPr="00491684">
        <w:rPr>
          <w:rStyle w:val="Strong"/>
          <w:rFonts w:eastAsia="Times New Roman"/>
          <w:b w:val="0"/>
        </w:rPr>
        <w:t>null</w:t>
      </w:r>
      <w:r w:rsidRPr="00110620">
        <w:rPr>
          <w:rFonts w:eastAsia="Times New Roman"/>
        </w:rPr>
        <w:t xml:space="preserve">, an invalid path, or a zero-length string. If the caller does not have sufficient permissions to read the specified file, no exception is thrown and the method returns </w:t>
      </w:r>
      <w:r w:rsidRPr="00491684">
        <w:rPr>
          <w:rStyle w:val="Strong"/>
          <w:rFonts w:eastAsia="Times New Roman"/>
          <w:b w:val="0"/>
        </w:rPr>
        <w:t>false</w:t>
      </w:r>
      <w:r w:rsidRPr="00110620">
        <w:rPr>
          <w:rFonts w:eastAsia="Times New Roman"/>
        </w:rPr>
        <w:t xml:space="preserve"> regardless of the existence of </w:t>
      </w:r>
      <w:r w:rsidRPr="00110620">
        <w:rPr>
          <w:rStyle w:val="Emphasis"/>
          <w:rFonts w:eastAsia="Times New Roman"/>
        </w:rPr>
        <w:t>path</w:t>
      </w:r>
      <w:r w:rsidRPr="00110620">
        <w:rPr>
          <w:rFonts w:eastAsia="Times New Roman"/>
        </w:rPr>
        <w:t>.”</w:t>
      </w:r>
    </w:p>
    <w:p w14:paraId="0BF5969F" w14:textId="67A00C6E" w:rsidR="00EB1FDC" w:rsidRPr="00110620" w:rsidRDefault="00EB1FDC" w:rsidP="00110620">
      <w:pPr>
        <w:pStyle w:val="ListParagraph"/>
        <w:numPr>
          <w:ilvl w:val="1"/>
          <w:numId w:val="3"/>
        </w:numPr>
        <w:rPr>
          <w:rFonts w:ascii="Times New Roman" w:eastAsia="Times New Roman" w:hAnsi="Times New Roman" w:cs="Times New Roman"/>
        </w:rPr>
      </w:pPr>
      <w:r>
        <w:rPr>
          <w:rFonts w:eastAsia="Times New Roman"/>
        </w:rPr>
        <w:t xml:space="preserve">However, this </w:t>
      </w:r>
      <w:r w:rsidRPr="00491684">
        <w:rPr>
          <w:rFonts w:eastAsia="Times New Roman"/>
          <w:b/>
        </w:rPr>
        <w:t>best</w:t>
      </w:r>
      <w:r>
        <w:rPr>
          <w:rFonts w:eastAsia="Times New Roman"/>
        </w:rPr>
        <w:t xml:space="preserve"> represents if the file simply exists. </w:t>
      </w:r>
    </w:p>
    <w:p w14:paraId="2E240BFB" w14:textId="3C2E3E02" w:rsidR="00D105D4" w:rsidRDefault="00D105D4" w:rsidP="00D105D4">
      <w:pPr>
        <w:pStyle w:val="ListParagraph"/>
        <w:numPr>
          <w:ilvl w:val="0"/>
          <w:numId w:val="3"/>
        </w:numPr>
        <w:rPr>
          <w:rFonts w:eastAsia="Times New Roman"/>
        </w:rPr>
      </w:pPr>
      <w:r>
        <w:rPr>
          <w:rFonts w:eastAsia="Times New Roman"/>
        </w:rPr>
        <w:t>method2</w:t>
      </w:r>
    </w:p>
    <w:p w14:paraId="0B5BCCA3" w14:textId="43215A34" w:rsidR="004B7BD2" w:rsidRDefault="004B7BD2" w:rsidP="004B7BD2">
      <w:pPr>
        <w:pStyle w:val="ListParagraph"/>
        <w:numPr>
          <w:ilvl w:val="1"/>
          <w:numId w:val="3"/>
        </w:numPr>
        <w:rPr>
          <w:rFonts w:eastAsia="Times New Roman"/>
        </w:rPr>
      </w:pPr>
      <w:r>
        <w:rPr>
          <w:rFonts w:eastAsia="Times New Roman"/>
        </w:rPr>
        <w:t xml:space="preserve">Problem </w:t>
      </w:r>
      <w:r w:rsidR="005F0DCB">
        <w:rPr>
          <w:rFonts w:eastAsia="Times New Roman"/>
        </w:rPr>
        <w:t>–</w:t>
      </w:r>
      <w:r>
        <w:rPr>
          <w:rFonts w:eastAsia="Times New Roman"/>
        </w:rPr>
        <w:t xml:space="preserve"> </w:t>
      </w:r>
      <w:r w:rsidR="005F0DCB">
        <w:rPr>
          <w:rFonts w:eastAsia="Times New Roman"/>
        </w:rPr>
        <w:t xml:space="preserve">According to MSDN, there are many exceptions that can be thrown are problems from opening the file. Therefore, if the intention is just to check if the file exists, this may result in showing that the file does not exist, when it actually does. </w:t>
      </w:r>
    </w:p>
    <w:p w14:paraId="715862E6" w14:textId="62EB1E4E" w:rsidR="00D105D4" w:rsidRDefault="00D105D4" w:rsidP="00D105D4">
      <w:pPr>
        <w:pStyle w:val="ListParagraph"/>
        <w:numPr>
          <w:ilvl w:val="0"/>
          <w:numId w:val="3"/>
        </w:numPr>
        <w:rPr>
          <w:rFonts w:eastAsia="Times New Roman"/>
        </w:rPr>
      </w:pPr>
      <w:r>
        <w:rPr>
          <w:rFonts w:eastAsia="Times New Roman"/>
        </w:rPr>
        <w:t xml:space="preserve">method3 </w:t>
      </w:r>
    </w:p>
    <w:p w14:paraId="519EE330" w14:textId="39624C7B" w:rsidR="002F1AFB" w:rsidRPr="007072C3" w:rsidRDefault="00BD5104" w:rsidP="008A2E15">
      <w:pPr>
        <w:pStyle w:val="ListParagraph"/>
        <w:numPr>
          <w:ilvl w:val="1"/>
          <w:numId w:val="3"/>
        </w:numPr>
        <w:rPr>
          <w:rFonts w:eastAsia="Times New Roman" w:cs="Times New Roman"/>
        </w:rPr>
      </w:pPr>
      <w:r w:rsidRPr="00EB1FDC">
        <w:rPr>
          <w:rFonts w:eastAsia="Times New Roman"/>
        </w:rPr>
        <w:t xml:space="preserve">Problem </w:t>
      </w:r>
      <w:r w:rsidRPr="00EB1FDC">
        <w:rPr>
          <w:rFonts w:eastAsia="Times New Roman"/>
        </w:rPr>
        <w:t>–</w:t>
      </w:r>
      <w:r w:rsidR="00EB1FDC">
        <w:rPr>
          <w:rFonts w:eastAsia="Times New Roman"/>
        </w:rPr>
        <w:t xml:space="preserve"> </w:t>
      </w:r>
      <w:r w:rsidR="00EB1FDC" w:rsidRPr="00EB1FDC">
        <w:rPr>
          <w:rFonts w:eastAsia="Times New Roman"/>
        </w:rPr>
        <w:t>Similar to method2, there may be an</w:t>
      </w:r>
      <w:r w:rsidR="00EB1FDC">
        <w:rPr>
          <w:rFonts w:eastAsia="Times New Roman"/>
        </w:rPr>
        <w:t xml:space="preserve"> exceptions thrown even if file exists resulting in determining that the file does not exist. </w:t>
      </w:r>
    </w:p>
    <w:p w14:paraId="0343BDE2" w14:textId="77777777" w:rsidR="007072C3" w:rsidRDefault="007072C3" w:rsidP="007072C3">
      <w:pPr>
        <w:rPr>
          <w:rFonts w:eastAsia="Times New Roman"/>
        </w:rPr>
      </w:pPr>
    </w:p>
    <w:p w14:paraId="3F2A7A8C" w14:textId="25A4028C" w:rsidR="005E3F62" w:rsidRDefault="007072C3" w:rsidP="006A620B">
      <w:pPr>
        <w:ind w:left="540" w:hanging="540"/>
        <w:rPr>
          <w:rFonts w:asciiTheme="minorHAnsi" w:eastAsia="Times New Roman" w:hAnsiTheme="minorHAnsi"/>
        </w:rPr>
      </w:pPr>
      <w:r w:rsidRPr="00F02A74">
        <w:rPr>
          <w:rFonts w:asciiTheme="minorHAnsi" w:eastAsia="Times New Roman" w:hAnsiTheme="minorHAnsi"/>
        </w:rPr>
        <w:t>Q8</w:t>
      </w:r>
      <w:r w:rsidR="006A620B" w:rsidRPr="00F02A74">
        <w:rPr>
          <w:rFonts w:asciiTheme="minorHAnsi" w:eastAsia="Times New Roman" w:hAnsiTheme="minorHAnsi"/>
        </w:rPr>
        <w:t>()</w:t>
      </w:r>
      <w:r w:rsidR="006A620B">
        <w:rPr>
          <w:rFonts w:eastAsia="Times New Roman"/>
        </w:rPr>
        <w:t xml:space="preserve"> </w:t>
      </w:r>
      <w:r w:rsidR="006A620B" w:rsidRPr="006A620B">
        <w:rPr>
          <w:rFonts w:asciiTheme="minorHAnsi" w:eastAsia="Times New Roman" w:hAnsiTheme="minorHAnsi"/>
        </w:rPr>
        <w:t>According</w:t>
      </w:r>
      <w:r w:rsidR="00680B0E" w:rsidRPr="00680B0E">
        <w:rPr>
          <w:rFonts w:asciiTheme="minorHAnsi" w:eastAsia="Times New Roman" w:hAnsiTheme="minorHAnsi"/>
        </w:rPr>
        <w:t xml:space="preserve"> to MSDN, “a</w:t>
      </w:r>
      <w:r w:rsidR="005E3F62" w:rsidRPr="00680B0E">
        <w:rPr>
          <w:rFonts w:asciiTheme="minorHAnsi" w:eastAsia="Times New Roman" w:hAnsiTheme="minorHAnsi"/>
        </w:rPr>
        <w:t xml:space="preserve">nonymous types provide a convenient way to encapsulate a set of read-only properties into a single object without having to </w:t>
      </w:r>
      <w:r w:rsidR="00680B0E" w:rsidRPr="00680B0E">
        <w:rPr>
          <w:rFonts w:asciiTheme="minorHAnsi" w:eastAsia="Times New Roman" w:hAnsiTheme="minorHAnsi"/>
        </w:rPr>
        <w:t>explicitly define a type first.” Therefore,</w:t>
      </w:r>
      <w:r w:rsidR="00680B0E">
        <w:rPr>
          <w:rFonts w:eastAsia="Times New Roman"/>
        </w:rPr>
        <w:t xml:space="preserve"> </w:t>
      </w:r>
      <w:r w:rsidR="00680B0E">
        <w:rPr>
          <w:rFonts w:asciiTheme="minorHAnsi" w:eastAsia="Times New Roman" w:hAnsiTheme="minorHAnsi"/>
        </w:rPr>
        <w:t xml:space="preserve">we will be unable to change the properties of the node once it has been initialized. This causes issues, if we want to change Value or if we want to sort the singly-linked list. </w:t>
      </w:r>
    </w:p>
    <w:p w14:paraId="7097C5D8" w14:textId="77777777" w:rsidR="00402FD0" w:rsidRDefault="00402FD0" w:rsidP="00680B0E">
      <w:pPr>
        <w:ind w:left="540" w:hanging="540"/>
        <w:rPr>
          <w:rFonts w:asciiTheme="minorHAnsi" w:eastAsia="Times New Roman" w:hAnsiTheme="minorHAnsi"/>
        </w:rPr>
      </w:pPr>
    </w:p>
    <w:p w14:paraId="4F4B3C67" w14:textId="66884541" w:rsidR="00AC535C" w:rsidRDefault="00402FD0" w:rsidP="00AC535C">
      <w:pPr>
        <w:ind w:left="540" w:hanging="540"/>
        <w:rPr>
          <w:rFonts w:eastAsia="Times New Roman"/>
        </w:rPr>
      </w:pPr>
      <w:r>
        <w:rPr>
          <w:rFonts w:asciiTheme="minorHAnsi" w:eastAsia="Times New Roman" w:hAnsiTheme="minorHAnsi"/>
        </w:rPr>
        <w:t>Q9</w:t>
      </w:r>
      <w:r w:rsidR="006A620B">
        <w:rPr>
          <w:rFonts w:asciiTheme="minorHAnsi" w:eastAsia="Times New Roman" w:hAnsiTheme="minorHAnsi"/>
        </w:rPr>
        <w:t>() When</w:t>
      </w:r>
      <w:r w:rsidR="0075550F">
        <w:rPr>
          <w:rFonts w:asciiTheme="minorHAnsi" w:eastAsia="Times New Roman" w:hAnsiTheme="minorHAnsi"/>
        </w:rPr>
        <w:t xml:space="preserve"> the variable </w:t>
      </w:r>
      <w:r w:rsidR="0075550F" w:rsidRPr="0075550F">
        <w:rPr>
          <w:rFonts w:ascii="Menlo" w:eastAsia="Times New Roman" w:hAnsi="Menlo" w:cs="Menlo"/>
          <w:color w:val="222222"/>
          <w:sz w:val="20"/>
          <w:szCs w:val="20"/>
        </w:rPr>
        <w:t>s_sharedValue</w:t>
      </w:r>
      <w:r w:rsidR="0075550F" w:rsidRPr="0075550F">
        <w:rPr>
          <w:rFonts w:eastAsia="Times New Roman"/>
          <w:sz w:val="20"/>
          <w:szCs w:val="20"/>
        </w:rPr>
        <w:t xml:space="preserve"> </w:t>
      </w:r>
      <w:r w:rsidR="0075550F">
        <w:rPr>
          <w:rFonts w:asciiTheme="minorHAnsi" w:eastAsia="Times New Roman" w:hAnsiTheme="minorHAnsi"/>
        </w:rPr>
        <w:t xml:space="preserve">is being incremented, this is not performed as an atomic action. </w:t>
      </w:r>
      <w:r w:rsidR="00AC535C">
        <w:rPr>
          <w:rFonts w:asciiTheme="minorHAnsi" w:eastAsia="Times New Roman" w:hAnsiTheme="minorHAnsi"/>
        </w:rPr>
        <w:t xml:space="preserve">There is a chance (likely) that both </w:t>
      </w:r>
      <w:r w:rsidR="00AC535C" w:rsidRPr="00AC535C">
        <w:rPr>
          <w:rFonts w:asciiTheme="minorHAnsi" w:eastAsia="Times New Roman" w:hAnsiTheme="minorHAnsi"/>
        </w:rPr>
        <w:t>threads will attempt to increment this variable at the same time, which will cause some increments to not perform properly. According to MSDN, “t</w:t>
      </w:r>
      <w:r w:rsidR="00AC535C" w:rsidRPr="00AC535C">
        <w:rPr>
          <w:rFonts w:asciiTheme="minorHAnsi" w:eastAsia="Times New Roman" w:hAnsiTheme="minorHAnsi"/>
        </w:rPr>
        <w:t xml:space="preserve">he </w:t>
      </w:r>
      <w:r w:rsidR="00AC535C" w:rsidRPr="00AC535C">
        <w:rPr>
          <w:rFonts w:asciiTheme="minorHAnsi" w:eastAsia="Times New Roman" w:hAnsiTheme="minorHAnsi"/>
        </w:rPr>
        <w:t>Interlocked</w:t>
      </w:r>
      <w:r w:rsidR="00AC535C" w:rsidRPr="00AC535C">
        <w:rPr>
          <w:rFonts w:asciiTheme="minorHAnsi" w:eastAsia="Times New Roman" w:hAnsiTheme="minorHAnsi"/>
        </w:rPr>
        <w:t> class provides methods that synchronize access to a variable that is shared by multiple threads</w:t>
      </w:r>
      <w:r w:rsidR="00AC535C" w:rsidRPr="00AC535C">
        <w:rPr>
          <w:rFonts w:asciiTheme="minorHAnsi" w:eastAsia="Times New Roman" w:hAnsiTheme="minorHAnsi"/>
        </w:rPr>
        <w:t>.” Within this class, there is a</w:t>
      </w:r>
      <w:r w:rsidR="000F5579">
        <w:rPr>
          <w:rFonts w:asciiTheme="minorHAnsi" w:eastAsia="Times New Roman" w:hAnsiTheme="minorHAnsi"/>
        </w:rPr>
        <w:t>n</w:t>
      </w:r>
      <w:r w:rsidR="00AC535C" w:rsidRPr="00AC535C">
        <w:rPr>
          <w:rFonts w:asciiTheme="minorHAnsi" w:eastAsia="Times New Roman" w:hAnsiTheme="minorHAnsi"/>
        </w:rPr>
        <w:t xml:space="preserve"> Increment method that i</w:t>
      </w:r>
      <w:r w:rsidR="00AC535C" w:rsidRPr="00AC535C">
        <w:rPr>
          <w:rFonts w:asciiTheme="minorHAnsi" w:eastAsia="Times New Roman" w:hAnsiTheme="minorHAnsi"/>
        </w:rPr>
        <w:t>ncrements a specified</w:t>
      </w:r>
      <w:r w:rsidR="00AC535C" w:rsidRPr="00AC535C">
        <w:rPr>
          <w:rFonts w:asciiTheme="minorHAnsi" w:eastAsia="Times New Roman" w:hAnsiTheme="minorHAnsi"/>
        </w:rPr>
        <w:t xml:space="preserve"> variable and stores the result</w:t>
      </w:r>
      <w:r w:rsidR="00AC535C" w:rsidRPr="00AC535C">
        <w:rPr>
          <w:rFonts w:asciiTheme="minorHAnsi" w:eastAsia="Times New Roman" w:hAnsiTheme="minorHAnsi"/>
        </w:rPr>
        <w:t xml:space="preserve"> as an atomic operation.</w:t>
      </w:r>
    </w:p>
    <w:p w14:paraId="5DEE209F" w14:textId="1489F69D" w:rsidR="00AC535C" w:rsidRDefault="00AC535C" w:rsidP="00AC535C">
      <w:pPr>
        <w:rPr>
          <w:rFonts w:eastAsia="Times New Roman"/>
        </w:rPr>
      </w:pPr>
    </w:p>
    <w:p w14:paraId="732A2734" w14:textId="725CAD1E" w:rsidR="0075550F" w:rsidRPr="0075550F" w:rsidRDefault="00AC535C" w:rsidP="0075550F">
      <w:pPr>
        <w:rPr>
          <w:rFonts w:asciiTheme="minorHAnsi" w:eastAsia="Times New Roman" w:hAnsiTheme="minorHAnsi"/>
        </w:rPr>
      </w:pPr>
      <w:r>
        <w:rPr>
          <w:rFonts w:asciiTheme="minorHAnsi" w:eastAsia="Times New Roman" w:hAnsiTheme="minorHAnsi"/>
        </w:rPr>
        <w:t xml:space="preserve"> </w:t>
      </w:r>
    </w:p>
    <w:p w14:paraId="1B066DC6" w14:textId="093EA1E4" w:rsidR="00196308" w:rsidRDefault="000F5579" w:rsidP="00196308">
      <w:pPr>
        <w:ind w:left="630" w:hanging="630"/>
        <w:rPr>
          <w:rFonts w:asciiTheme="minorHAnsi" w:eastAsia="Times New Roman" w:hAnsiTheme="minorHAnsi"/>
        </w:rPr>
      </w:pPr>
      <w:r w:rsidRPr="00196308">
        <w:rPr>
          <w:rFonts w:asciiTheme="minorHAnsi" w:eastAsia="Times New Roman" w:hAnsiTheme="minorHAnsi"/>
        </w:rPr>
        <w:t>Q10()</w:t>
      </w:r>
      <w:r w:rsidR="00196308" w:rsidRPr="00196308">
        <w:rPr>
          <w:rFonts w:asciiTheme="minorHAnsi" w:eastAsia="Times New Roman" w:hAnsiTheme="minorHAnsi"/>
        </w:rPr>
        <w:t xml:space="preserve"> According to specifications in XML 1.1, there are a range of characters that are invalid, or is </w:t>
      </w:r>
      <w:r w:rsidR="00196308" w:rsidRPr="00196308">
        <w:rPr>
          <w:rFonts w:asciiTheme="minorHAnsi" w:eastAsia="Times New Roman" w:hAnsiTheme="minorHAnsi"/>
        </w:rPr>
        <w:t>restricted and highly discouraged</w:t>
      </w:r>
      <w:r w:rsidR="00196308" w:rsidRPr="00196308">
        <w:rPr>
          <w:rFonts w:asciiTheme="minorHAnsi" w:eastAsia="Times New Roman" w:hAnsiTheme="minorHAnsi"/>
        </w:rPr>
        <w:t xml:space="preserve">. </w:t>
      </w:r>
    </w:p>
    <w:p w14:paraId="69488D4F" w14:textId="77777777" w:rsidR="00196308" w:rsidRPr="00196308" w:rsidRDefault="00196308" w:rsidP="00196308">
      <w:pPr>
        <w:spacing w:before="100" w:beforeAutospacing="1" w:after="100" w:afterAutospacing="1"/>
        <w:ind w:left="630" w:right="720" w:hanging="90"/>
      </w:pPr>
      <w:r w:rsidRPr="00196308">
        <w:t>[</w:t>
      </w:r>
      <w:bookmarkStart w:id="0" w:name="dt-text"/>
      <w:r w:rsidRPr="00196308">
        <w:t>Definition</w:t>
      </w:r>
      <w:bookmarkEnd w:id="0"/>
      <w:r w:rsidRPr="00196308">
        <w:t xml:space="preserve">: A parsed entity contains </w:t>
      </w:r>
      <w:r w:rsidRPr="00196308">
        <w:rPr>
          <w:b/>
          <w:bCs/>
        </w:rPr>
        <w:t>text</w:t>
      </w:r>
      <w:r w:rsidRPr="00196308">
        <w:t xml:space="preserve">, a sequence of </w:t>
      </w:r>
      <w:hyperlink r:id="rId7" w:anchor="dt-character" w:tooltip="Character" w:history="1">
        <w:r w:rsidRPr="00196308">
          <w:rPr>
            <w:color w:val="0000FF"/>
            <w:u w:val="single"/>
          </w:rPr>
          <w:t>characters</w:t>
        </w:r>
      </w:hyperlink>
      <w:r w:rsidRPr="00196308">
        <w:t>, which may represent markup or character data.] [</w:t>
      </w:r>
      <w:bookmarkStart w:id="1" w:name="dt-character"/>
      <w:r w:rsidRPr="00196308">
        <w:t>Definition</w:t>
      </w:r>
      <w:bookmarkEnd w:id="1"/>
      <w:r w:rsidRPr="00196308">
        <w:t xml:space="preserve">: A </w:t>
      </w:r>
      <w:r w:rsidRPr="00196308">
        <w:rPr>
          <w:b/>
          <w:bCs/>
        </w:rPr>
        <w:t>character</w:t>
      </w:r>
      <w:r w:rsidRPr="00196308">
        <w:t xml:space="preserve"> is an atomic unit of text as specified by ISO/IEC 10646 </w:t>
      </w:r>
      <w:hyperlink r:id="rId8" w:anchor="ISO10646" w:history="1">
        <w:r w:rsidRPr="00196308">
          <w:rPr>
            <w:color w:val="0000FF"/>
            <w:u w:val="single"/>
          </w:rPr>
          <w:t>[ISO/IEC 10646]</w:t>
        </w:r>
      </w:hyperlink>
      <w:r w:rsidRPr="00196308">
        <w:t xml:space="preserve"> (see also </w:t>
      </w:r>
      <w:hyperlink r:id="rId9" w:anchor="ISO10646-2000" w:history="1">
        <w:r w:rsidRPr="00196308">
          <w:rPr>
            <w:color w:val="0000FF"/>
            <w:u w:val="single"/>
          </w:rPr>
          <w:t>[ISO/IEC 10646-2000]</w:t>
        </w:r>
      </w:hyperlink>
      <w:r w:rsidRPr="00196308">
        <w:t xml:space="preserve">). Legal characters are tab, carriage return, line feed, and the legal characters of Unicode and ISO/IEC 10646. The versions of these standards cited in </w:t>
      </w:r>
      <w:hyperlink r:id="rId10" w:anchor="sec-existing-stds" w:history="1">
        <w:r w:rsidRPr="00196308">
          <w:rPr>
            <w:b/>
            <w:bCs/>
            <w:color w:val="0000FF"/>
            <w:u w:val="single"/>
          </w:rPr>
          <w:t>A.1 Normative References</w:t>
        </w:r>
      </w:hyperlink>
      <w:r w:rsidRPr="00196308">
        <w:t xml:space="preserve"> were current at the time this document was prepared. New characters may be added to these standards by amendments or new editions. Consequently, XML processors must accept any character in the range specified for </w:t>
      </w:r>
      <w:hyperlink r:id="rId11" w:anchor="NT-Char" w:history="1">
        <w:r w:rsidRPr="00196308">
          <w:rPr>
            <w:color w:val="0000FF"/>
            <w:u w:val="single"/>
          </w:rPr>
          <w:t>Char</w:t>
        </w:r>
      </w:hyperlink>
      <w:r w:rsidRPr="00196308">
        <w:t xml:space="preserve">. The use of "compatibility characters", as defined in section 6.8 of </w:t>
      </w:r>
      <w:hyperlink r:id="rId12" w:anchor="Unicode" w:history="1">
        <w:r w:rsidRPr="00196308">
          <w:rPr>
            <w:color w:val="0000FF"/>
            <w:u w:val="single"/>
          </w:rPr>
          <w:t>[Unicode]</w:t>
        </w:r>
      </w:hyperlink>
      <w:r w:rsidRPr="00196308">
        <w:t xml:space="preserve"> (see also D21 in section 3.6 of </w:t>
      </w:r>
      <w:hyperlink r:id="rId13" w:anchor="Unicode3" w:history="1">
        <w:r w:rsidRPr="00196308">
          <w:rPr>
            <w:color w:val="0000FF"/>
            <w:u w:val="single"/>
          </w:rPr>
          <w:t>[Unicode3]</w:t>
        </w:r>
      </w:hyperlink>
      <w:r w:rsidRPr="00196308">
        <w:t>), is discouraged.]</w:t>
      </w:r>
    </w:p>
    <w:p w14:paraId="1F61FAED" w14:textId="77777777" w:rsidR="00196308" w:rsidRPr="00196308" w:rsidRDefault="00196308" w:rsidP="00196308">
      <w:pPr>
        <w:spacing w:before="100" w:beforeAutospacing="1" w:after="100" w:afterAutospacing="1"/>
        <w:ind w:left="630" w:hanging="630"/>
        <w:outlineLvl w:val="4"/>
        <w:rPr>
          <w:rFonts w:eastAsia="Times New Roman"/>
          <w:b/>
          <w:bCs/>
          <w:sz w:val="20"/>
          <w:szCs w:val="20"/>
        </w:rPr>
      </w:pPr>
      <w:r w:rsidRPr="00196308">
        <w:rPr>
          <w:rFonts w:eastAsia="Times New Roman"/>
          <w:b/>
          <w:bCs/>
          <w:sz w:val="20"/>
          <w:szCs w:val="20"/>
        </w:rPr>
        <w:t>Character Range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5"/>
        <w:gridCol w:w="541"/>
        <w:gridCol w:w="689"/>
        <w:gridCol w:w="3938"/>
        <w:gridCol w:w="3657"/>
      </w:tblGrid>
      <w:tr w:rsidR="00196308" w:rsidRPr="00196308" w14:paraId="21A31A8F" w14:textId="77777777" w:rsidTr="00196308">
        <w:trPr>
          <w:tblCellSpacing w:w="15" w:type="dxa"/>
        </w:trPr>
        <w:tc>
          <w:tcPr>
            <w:tcW w:w="0" w:type="auto"/>
            <w:hideMark/>
          </w:tcPr>
          <w:p w14:paraId="0CE406CE" w14:textId="77777777" w:rsidR="00196308" w:rsidRPr="00196308" w:rsidRDefault="00196308" w:rsidP="00196308">
            <w:pPr>
              <w:ind w:left="630" w:hanging="630"/>
              <w:rPr>
                <w:rFonts w:eastAsia="Times New Roman"/>
              </w:rPr>
            </w:pPr>
            <w:bookmarkStart w:id="2" w:name="NT-Char"/>
            <w:bookmarkEnd w:id="2"/>
            <w:r w:rsidRPr="00196308">
              <w:rPr>
                <w:rFonts w:eastAsia="Times New Roman"/>
              </w:rPr>
              <w:t>[2]   </w:t>
            </w:r>
          </w:p>
        </w:tc>
        <w:tc>
          <w:tcPr>
            <w:tcW w:w="0" w:type="auto"/>
            <w:hideMark/>
          </w:tcPr>
          <w:p w14:paraId="22E5C2DD" w14:textId="77777777" w:rsidR="00196308" w:rsidRPr="00196308" w:rsidRDefault="00196308" w:rsidP="00196308">
            <w:pPr>
              <w:ind w:left="630" w:hanging="630"/>
              <w:rPr>
                <w:rFonts w:eastAsia="Times New Roman"/>
              </w:rPr>
            </w:pPr>
            <w:r w:rsidRPr="00196308">
              <w:rPr>
                <w:rFonts w:ascii="Courier New" w:hAnsi="Courier New" w:cs="Courier New"/>
                <w:sz w:val="20"/>
                <w:szCs w:val="20"/>
              </w:rPr>
              <w:t>Char</w:t>
            </w:r>
          </w:p>
        </w:tc>
        <w:tc>
          <w:tcPr>
            <w:tcW w:w="0" w:type="auto"/>
            <w:hideMark/>
          </w:tcPr>
          <w:p w14:paraId="63714A56" w14:textId="77777777" w:rsidR="00196308" w:rsidRPr="00196308" w:rsidRDefault="00196308" w:rsidP="00196308">
            <w:pPr>
              <w:ind w:left="630" w:hanging="630"/>
              <w:rPr>
                <w:rFonts w:eastAsia="Times New Roman"/>
              </w:rPr>
            </w:pPr>
            <w:r w:rsidRPr="00196308">
              <w:rPr>
                <w:rFonts w:eastAsia="Times New Roman"/>
              </w:rPr>
              <w:t>   ::=   </w:t>
            </w:r>
          </w:p>
        </w:tc>
        <w:tc>
          <w:tcPr>
            <w:tcW w:w="0" w:type="auto"/>
            <w:hideMark/>
          </w:tcPr>
          <w:p w14:paraId="0C3DABF9" w14:textId="77777777" w:rsidR="00196308" w:rsidRPr="00196308" w:rsidRDefault="00196308" w:rsidP="00196308">
            <w:pPr>
              <w:ind w:left="630" w:hanging="630"/>
              <w:rPr>
                <w:rFonts w:eastAsia="Times New Roman"/>
              </w:rPr>
            </w:pPr>
            <w:r w:rsidRPr="00196308">
              <w:rPr>
                <w:rFonts w:ascii="Courier New" w:hAnsi="Courier New" w:cs="Courier New"/>
                <w:sz w:val="20"/>
                <w:szCs w:val="20"/>
              </w:rPr>
              <w:t>#x9 | #xA | #xD | [#x20-#xD7FF] | [#xE000-#xFFFD] | [#x10000-#x10FFFF]</w:t>
            </w:r>
          </w:p>
        </w:tc>
        <w:tc>
          <w:tcPr>
            <w:tcW w:w="0" w:type="auto"/>
            <w:hideMark/>
          </w:tcPr>
          <w:p w14:paraId="34FB240F" w14:textId="77777777" w:rsidR="00196308" w:rsidRPr="00196308" w:rsidRDefault="00196308" w:rsidP="00196308">
            <w:pPr>
              <w:ind w:left="630" w:hanging="630"/>
              <w:rPr>
                <w:rFonts w:eastAsia="Times New Roman"/>
              </w:rPr>
            </w:pPr>
            <w:r w:rsidRPr="00196308">
              <w:rPr>
                <w:rFonts w:eastAsia="Times New Roman"/>
                <w:i/>
                <w:iCs/>
              </w:rPr>
              <w:t>/* any Unicode character, excluding the surrogate blocks, FFFE, and FFFF. */</w:t>
            </w:r>
          </w:p>
        </w:tc>
      </w:tr>
    </w:tbl>
    <w:p w14:paraId="60AE05D1" w14:textId="77777777" w:rsidR="00196308" w:rsidRDefault="00196308" w:rsidP="00196308">
      <w:pPr>
        <w:rPr>
          <w:rFonts w:asciiTheme="minorHAnsi" w:eastAsia="Times New Roman" w:hAnsiTheme="minorHAnsi"/>
        </w:rPr>
      </w:pPr>
    </w:p>
    <w:p w14:paraId="2A7A63FB" w14:textId="609EF260" w:rsidR="004146B4" w:rsidRPr="004146B4" w:rsidRDefault="004146B4" w:rsidP="004146B4">
      <w:pPr>
        <w:jc w:val="center"/>
        <w:rPr>
          <w:rFonts w:asciiTheme="minorHAnsi" w:eastAsia="Times New Roman" w:hAnsiTheme="minorHAnsi"/>
          <w:sz w:val="20"/>
          <w:szCs w:val="20"/>
        </w:rPr>
      </w:pPr>
      <w:r w:rsidRPr="004146B4">
        <w:rPr>
          <w:rFonts w:asciiTheme="minorHAnsi" w:eastAsia="Times New Roman" w:hAnsiTheme="minorHAnsi"/>
          <w:sz w:val="20"/>
          <w:szCs w:val="20"/>
        </w:rPr>
        <w:t>(from https://www.w3.org/TR/2000/REC-xml-20001006#charsets)</w:t>
      </w:r>
    </w:p>
    <w:p w14:paraId="1DEAF485" w14:textId="77777777" w:rsidR="004146B4" w:rsidRPr="00196308" w:rsidRDefault="004146B4" w:rsidP="004146B4">
      <w:pPr>
        <w:jc w:val="center"/>
        <w:rPr>
          <w:rFonts w:asciiTheme="minorHAnsi" w:eastAsia="Times New Roman" w:hAnsiTheme="minorHAnsi"/>
        </w:rPr>
      </w:pPr>
    </w:p>
    <w:p w14:paraId="2F01B120" w14:textId="14FF480A" w:rsidR="00C36C6B" w:rsidRPr="0038349C" w:rsidRDefault="00196308" w:rsidP="0038349C">
      <w:pPr>
        <w:ind w:left="720"/>
        <w:rPr>
          <w:rFonts w:asciiTheme="minorHAnsi" w:eastAsia="Times New Roman" w:hAnsiTheme="minorHAnsi"/>
        </w:rPr>
      </w:pPr>
      <w:r>
        <w:rPr>
          <w:rFonts w:asciiTheme="minorHAnsi" w:eastAsia="Times New Roman" w:hAnsiTheme="minorHAnsi"/>
        </w:rPr>
        <w:t xml:space="preserve">Therefore, setting </w:t>
      </w:r>
      <w:r w:rsidRPr="00196308">
        <w:rPr>
          <w:rFonts w:ascii="Menlo" w:eastAsia="Times New Roman" w:hAnsi="Menlo" w:cs="Menlo"/>
          <w:color w:val="222222"/>
          <w:sz w:val="20"/>
          <w:szCs w:val="20"/>
        </w:rPr>
        <w:t>stringValue</w:t>
      </w:r>
      <w:r>
        <w:rPr>
          <w:rFonts w:eastAsia="Times New Roman"/>
        </w:rPr>
        <w:t xml:space="preserve"> </w:t>
      </w:r>
      <w:r>
        <w:rPr>
          <w:rFonts w:asciiTheme="minorHAnsi" w:eastAsia="Times New Roman" w:hAnsiTheme="minorHAnsi"/>
        </w:rPr>
        <w:t>to a character outside this range may cause it throw an exception. A few of these may be ‘\b’ == 0x08, ‘\a’ == 0x07, ‘\v’ == 0x0B, and ‘\f’ == 0x0C</w:t>
      </w:r>
      <w:bookmarkStart w:id="3" w:name="_GoBack"/>
      <w:bookmarkEnd w:id="3"/>
    </w:p>
    <w:sectPr w:rsidR="00C36C6B" w:rsidRPr="0038349C" w:rsidSect="008F30E7">
      <w:headerReference w:type="default" r:id="rId14"/>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FB9A6A" w14:textId="77777777" w:rsidR="008065CE" w:rsidRDefault="008065CE" w:rsidP="008065CE">
      <w:r>
        <w:separator/>
      </w:r>
    </w:p>
  </w:endnote>
  <w:endnote w:type="continuationSeparator" w:id="0">
    <w:p w14:paraId="304C277D" w14:textId="77777777" w:rsidR="008065CE" w:rsidRDefault="008065CE" w:rsidP="00806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CAD62D" w14:textId="77777777" w:rsidR="008065CE" w:rsidRDefault="008065CE" w:rsidP="008065CE">
      <w:r>
        <w:separator/>
      </w:r>
    </w:p>
  </w:footnote>
  <w:footnote w:type="continuationSeparator" w:id="0">
    <w:p w14:paraId="0CEAFFC7" w14:textId="77777777" w:rsidR="008065CE" w:rsidRDefault="008065CE" w:rsidP="008065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B3242" w14:textId="763F82E7" w:rsidR="008065CE" w:rsidRDefault="008065CE">
    <w:pPr>
      <w:pStyle w:val="Header"/>
    </w:pPr>
    <w:r>
      <w:t>Gene Lee</w:t>
    </w:r>
    <w:r>
      <w:tab/>
      <w:t>CS422</w:t>
    </w:r>
    <w:r>
      <w:tab/>
      <w:t>HW 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C07A5"/>
    <w:multiLevelType w:val="hybridMultilevel"/>
    <w:tmpl w:val="D12E4D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BE7EB9"/>
    <w:multiLevelType w:val="hybridMultilevel"/>
    <w:tmpl w:val="8F1222A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6F797F"/>
    <w:multiLevelType w:val="hybridMultilevel"/>
    <w:tmpl w:val="8376D0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7E6"/>
    <w:rsid w:val="00006788"/>
    <w:rsid w:val="000337BB"/>
    <w:rsid w:val="00076F7B"/>
    <w:rsid w:val="000D5149"/>
    <w:rsid w:val="000F5579"/>
    <w:rsid w:val="00104790"/>
    <w:rsid w:val="00110620"/>
    <w:rsid w:val="00137244"/>
    <w:rsid w:val="00196308"/>
    <w:rsid w:val="001C5842"/>
    <w:rsid w:val="00204D72"/>
    <w:rsid w:val="0028128C"/>
    <w:rsid w:val="002A4D65"/>
    <w:rsid w:val="002B5AD0"/>
    <w:rsid w:val="002E0A64"/>
    <w:rsid w:val="002F1AFB"/>
    <w:rsid w:val="00313F93"/>
    <w:rsid w:val="0038349C"/>
    <w:rsid w:val="00402FD0"/>
    <w:rsid w:val="0041357F"/>
    <w:rsid w:val="004146B4"/>
    <w:rsid w:val="00423176"/>
    <w:rsid w:val="00491684"/>
    <w:rsid w:val="004B7BD2"/>
    <w:rsid w:val="005938F3"/>
    <w:rsid w:val="005B672F"/>
    <w:rsid w:val="005E3F62"/>
    <w:rsid w:val="005F0DCB"/>
    <w:rsid w:val="00680B0E"/>
    <w:rsid w:val="006A620B"/>
    <w:rsid w:val="006C6FEB"/>
    <w:rsid w:val="007072C3"/>
    <w:rsid w:val="00720D2D"/>
    <w:rsid w:val="0075550F"/>
    <w:rsid w:val="00776A6A"/>
    <w:rsid w:val="007A0DF5"/>
    <w:rsid w:val="008065CE"/>
    <w:rsid w:val="00891ADD"/>
    <w:rsid w:val="008E0BCD"/>
    <w:rsid w:val="008F30E7"/>
    <w:rsid w:val="00914C37"/>
    <w:rsid w:val="00973EFE"/>
    <w:rsid w:val="00986B39"/>
    <w:rsid w:val="00A63F2D"/>
    <w:rsid w:val="00AB3EE9"/>
    <w:rsid w:val="00AC535C"/>
    <w:rsid w:val="00B15183"/>
    <w:rsid w:val="00B21EC0"/>
    <w:rsid w:val="00B66F6C"/>
    <w:rsid w:val="00B75FEF"/>
    <w:rsid w:val="00BD5104"/>
    <w:rsid w:val="00C36C6B"/>
    <w:rsid w:val="00C962C5"/>
    <w:rsid w:val="00C96900"/>
    <w:rsid w:val="00D105D4"/>
    <w:rsid w:val="00D217E6"/>
    <w:rsid w:val="00D40F7B"/>
    <w:rsid w:val="00DD08C2"/>
    <w:rsid w:val="00E91D0D"/>
    <w:rsid w:val="00EB1FDC"/>
    <w:rsid w:val="00EC406F"/>
    <w:rsid w:val="00ED5284"/>
    <w:rsid w:val="00F02A74"/>
    <w:rsid w:val="00FB0F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8A09D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4D72"/>
    <w:rPr>
      <w:rFonts w:ascii="Times New Roman" w:hAnsi="Times New Roman" w:cs="Times New Roman"/>
    </w:rPr>
  </w:style>
  <w:style w:type="paragraph" w:styleId="Heading5">
    <w:name w:val="heading 5"/>
    <w:basedOn w:val="Normal"/>
    <w:link w:val="Heading5Char"/>
    <w:uiPriority w:val="9"/>
    <w:qFormat/>
    <w:rsid w:val="00196308"/>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5CE"/>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8065CE"/>
  </w:style>
  <w:style w:type="paragraph" w:styleId="Footer">
    <w:name w:val="footer"/>
    <w:basedOn w:val="Normal"/>
    <w:link w:val="FooterChar"/>
    <w:uiPriority w:val="99"/>
    <w:unhideWhenUsed/>
    <w:rsid w:val="008065CE"/>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8065CE"/>
  </w:style>
  <w:style w:type="paragraph" w:styleId="ListParagraph">
    <w:name w:val="List Paragraph"/>
    <w:basedOn w:val="Normal"/>
    <w:uiPriority w:val="34"/>
    <w:qFormat/>
    <w:rsid w:val="00776A6A"/>
    <w:pPr>
      <w:ind w:left="720"/>
      <w:contextualSpacing/>
    </w:pPr>
    <w:rPr>
      <w:rFonts w:asciiTheme="minorHAnsi" w:hAnsiTheme="minorHAnsi" w:cstheme="minorBidi"/>
    </w:rPr>
  </w:style>
  <w:style w:type="paragraph" w:styleId="HTMLPreformatted">
    <w:name w:val="HTML Preformatted"/>
    <w:basedOn w:val="Normal"/>
    <w:link w:val="HTMLPreformattedChar"/>
    <w:uiPriority w:val="99"/>
    <w:semiHidden/>
    <w:unhideWhenUsed/>
    <w:rsid w:val="00137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37244"/>
    <w:rPr>
      <w:rFonts w:ascii="Courier New" w:hAnsi="Courier New" w:cs="Courier New"/>
      <w:sz w:val="20"/>
      <w:szCs w:val="20"/>
    </w:rPr>
  </w:style>
  <w:style w:type="character" w:styleId="HTMLCode">
    <w:name w:val="HTML Code"/>
    <w:basedOn w:val="DefaultParagraphFont"/>
    <w:uiPriority w:val="99"/>
    <w:semiHidden/>
    <w:unhideWhenUsed/>
    <w:rsid w:val="00313F93"/>
    <w:rPr>
      <w:rFonts w:ascii="Courier New" w:eastAsiaTheme="minorEastAsia" w:hAnsi="Courier New" w:cs="Courier New"/>
      <w:sz w:val="20"/>
      <w:szCs w:val="20"/>
    </w:rPr>
  </w:style>
  <w:style w:type="character" w:styleId="Emphasis">
    <w:name w:val="Emphasis"/>
    <w:basedOn w:val="DefaultParagraphFont"/>
    <w:uiPriority w:val="20"/>
    <w:qFormat/>
    <w:rsid w:val="00204D72"/>
    <w:rPr>
      <w:i/>
      <w:iCs/>
    </w:rPr>
  </w:style>
  <w:style w:type="character" w:styleId="Strong">
    <w:name w:val="Strong"/>
    <w:basedOn w:val="DefaultParagraphFont"/>
    <w:uiPriority w:val="22"/>
    <w:qFormat/>
    <w:rsid w:val="00110620"/>
    <w:rPr>
      <w:b/>
      <w:bCs/>
    </w:rPr>
  </w:style>
  <w:style w:type="character" w:styleId="Hyperlink">
    <w:name w:val="Hyperlink"/>
    <w:basedOn w:val="DefaultParagraphFont"/>
    <w:uiPriority w:val="99"/>
    <w:unhideWhenUsed/>
    <w:rsid w:val="00AC535C"/>
    <w:rPr>
      <w:color w:val="0000FF"/>
      <w:u w:val="single"/>
    </w:rPr>
  </w:style>
  <w:style w:type="character" w:customStyle="1" w:styleId="Heading5Char">
    <w:name w:val="Heading 5 Char"/>
    <w:basedOn w:val="DefaultParagraphFont"/>
    <w:link w:val="Heading5"/>
    <w:uiPriority w:val="9"/>
    <w:rsid w:val="00196308"/>
    <w:rPr>
      <w:rFonts w:ascii="Times New Roman" w:hAnsi="Times New Roman" w:cs="Times New Roman"/>
      <w:b/>
      <w:bCs/>
      <w:sz w:val="20"/>
      <w:szCs w:val="20"/>
    </w:rPr>
  </w:style>
  <w:style w:type="paragraph" w:styleId="NormalWeb">
    <w:name w:val="Normal (Web)"/>
    <w:basedOn w:val="Normal"/>
    <w:uiPriority w:val="99"/>
    <w:semiHidden/>
    <w:unhideWhenUsed/>
    <w:rsid w:val="0019630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96459">
      <w:bodyDiv w:val="1"/>
      <w:marLeft w:val="0"/>
      <w:marRight w:val="0"/>
      <w:marTop w:val="0"/>
      <w:marBottom w:val="0"/>
      <w:divBdr>
        <w:top w:val="none" w:sz="0" w:space="0" w:color="auto"/>
        <w:left w:val="none" w:sz="0" w:space="0" w:color="auto"/>
        <w:bottom w:val="none" w:sz="0" w:space="0" w:color="auto"/>
        <w:right w:val="none" w:sz="0" w:space="0" w:color="auto"/>
      </w:divBdr>
    </w:div>
    <w:div w:id="93131372">
      <w:bodyDiv w:val="1"/>
      <w:marLeft w:val="0"/>
      <w:marRight w:val="0"/>
      <w:marTop w:val="0"/>
      <w:marBottom w:val="0"/>
      <w:divBdr>
        <w:top w:val="none" w:sz="0" w:space="0" w:color="auto"/>
        <w:left w:val="none" w:sz="0" w:space="0" w:color="auto"/>
        <w:bottom w:val="none" w:sz="0" w:space="0" w:color="auto"/>
        <w:right w:val="none" w:sz="0" w:space="0" w:color="auto"/>
      </w:divBdr>
    </w:div>
    <w:div w:id="162666670">
      <w:bodyDiv w:val="1"/>
      <w:marLeft w:val="0"/>
      <w:marRight w:val="0"/>
      <w:marTop w:val="0"/>
      <w:marBottom w:val="0"/>
      <w:divBdr>
        <w:top w:val="none" w:sz="0" w:space="0" w:color="auto"/>
        <w:left w:val="none" w:sz="0" w:space="0" w:color="auto"/>
        <w:bottom w:val="none" w:sz="0" w:space="0" w:color="auto"/>
        <w:right w:val="none" w:sz="0" w:space="0" w:color="auto"/>
      </w:divBdr>
    </w:div>
    <w:div w:id="179974592">
      <w:bodyDiv w:val="1"/>
      <w:marLeft w:val="0"/>
      <w:marRight w:val="0"/>
      <w:marTop w:val="0"/>
      <w:marBottom w:val="0"/>
      <w:divBdr>
        <w:top w:val="none" w:sz="0" w:space="0" w:color="auto"/>
        <w:left w:val="none" w:sz="0" w:space="0" w:color="auto"/>
        <w:bottom w:val="none" w:sz="0" w:space="0" w:color="auto"/>
        <w:right w:val="none" w:sz="0" w:space="0" w:color="auto"/>
      </w:divBdr>
    </w:div>
    <w:div w:id="280722492">
      <w:bodyDiv w:val="1"/>
      <w:marLeft w:val="0"/>
      <w:marRight w:val="0"/>
      <w:marTop w:val="0"/>
      <w:marBottom w:val="0"/>
      <w:divBdr>
        <w:top w:val="none" w:sz="0" w:space="0" w:color="auto"/>
        <w:left w:val="none" w:sz="0" w:space="0" w:color="auto"/>
        <w:bottom w:val="none" w:sz="0" w:space="0" w:color="auto"/>
        <w:right w:val="none" w:sz="0" w:space="0" w:color="auto"/>
      </w:divBdr>
    </w:div>
    <w:div w:id="361592853">
      <w:bodyDiv w:val="1"/>
      <w:marLeft w:val="0"/>
      <w:marRight w:val="0"/>
      <w:marTop w:val="0"/>
      <w:marBottom w:val="0"/>
      <w:divBdr>
        <w:top w:val="none" w:sz="0" w:space="0" w:color="auto"/>
        <w:left w:val="none" w:sz="0" w:space="0" w:color="auto"/>
        <w:bottom w:val="none" w:sz="0" w:space="0" w:color="auto"/>
        <w:right w:val="none" w:sz="0" w:space="0" w:color="auto"/>
      </w:divBdr>
    </w:div>
    <w:div w:id="380323630">
      <w:bodyDiv w:val="1"/>
      <w:marLeft w:val="0"/>
      <w:marRight w:val="0"/>
      <w:marTop w:val="0"/>
      <w:marBottom w:val="0"/>
      <w:divBdr>
        <w:top w:val="none" w:sz="0" w:space="0" w:color="auto"/>
        <w:left w:val="none" w:sz="0" w:space="0" w:color="auto"/>
        <w:bottom w:val="none" w:sz="0" w:space="0" w:color="auto"/>
        <w:right w:val="none" w:sz="0" w:space="0" w:color="auto"/>
      </w:divBdr>
    </w:div>
    <w:div w:id="525362758">
      <w:bodyDiv w:val="1"/>
      <w:marLeft w:val="0"/>
      <w:marRight w:val="0"/>
      <w:marTop w:val="0"/>
      <w:marBottom w:val="0"/>
      <w:divBdr>
        <w:top w:val="none" w:sz="0" w:space="0" w:color="auto"/>
        <w:left w:val="none" w:sz="0" w:space="0" w:color="auto"/>
        <w:bottom w:val="none" w:sz="0" w:space="0" w:color="auto"/>
        <w:right w:val="none" w:sz="0" w:space="0" w:color="auto"/>
      </w:divBdr>
    </w:div>
    <w:div w:id="551581785">
      <w:bodyDiv w:val="1"/>
      <w:marLeft w:val="0"/>
      <w:marRight w:val="0"/>
      <w:marTop w:val="0"/>
      <w:marBottom w:val="0"/>
      <w:divBdr>
        <w:top w:val="none" w:sz="0" w:space="0" w:color="auto"/>
        <w:left w:val="none" w:sz="0" w:space="0" w:color="auto"/>
        <w:bottom w:val="none" w:sz="0" w:space="0" w:color="auto"/>
        <w:right w:val="none" w:sz="0" w:space="0" w:color="auto"/>
      </w:divBdr>
    </w:div>
    <w:div w:id="757752509">
      <w:bodyDiv w:val="1"/>
      <w:marLeft w:val="0"/>
      <w:marRight w:val="0"/>
      <w:marTop w:val="0"/>
      <w:marBottom w:val="0"/>
      <w:divBdr>
        <w:top w:val="none" w:sz="0" w:space="0" w:color="auto"/>
        <w:left w:val="none" w:sz="0" w:space="0" w:color="auto"/>
        <w:bottom w:val="none" w:sz="0" w:space="0" w:color="auto"/>
        <w:right w:val="none" w:sz="0" w:space="0" w:color="auto"/>
      </w:divBdr>
    </w:div>
    <w:div w:id="818183944">
      <w:bodyDiv w:val="1"/>
      <w:marLeft w:val="0"/>
      <w:marRight w:val="0"/>
      <w:marTop w:val="0"/>
      <w:marBottom w:val="0"/>
      <w:divBdr>
        <w:top w:val="none" w:sz="0" w:space="0" w:color="auto"/>
        <w:left w:val="none" w:sz="0" w:space="0" w:color="auto"/>
        <w:bottom w:val="none" w:sz="0" w:space="0" w:color="auto"/>
        <w:right w:val="none" w:sz="0" w:space="0" w:color="auto"/>
      </w:divBdr>
    </w:div>
    <w:div w:id="836655943">
      <w:bodyDiv w:val="1"/>
      <w:marLeft w:val="0"/>
      <w:marRight w:val="0"/>
      <w:marTop w:val="0"/>
      <w:marBottom w:val="0"/>
      <w:divBdr>
        <w:top w:val="none" w:sz="0" w:space="0" w:color="auto"/>
        <w:left w:val="none" w:sz="0" w:space="0" w:color="auto"/>
        <w:bottom w:val="none" w:sz="0" w:space="0" w:color="auto"/>
        <w:right w:val="none" w:sz="0" w:space="0" w:color="auto"/>
      </w:divBdr>
    </w:div>
    <w:div w:id="988048695">
      <w:bodyDiv w:val="1"/>
      <w:marLeft w:val="0"/>
      <w:marRight w:val="0"/>
      <w:marTop w:val="0"/>
      <w:marBottom w:val="0"/>
      <w:divBdr>
        <w:top w:val="none" w:sz="0" w:space="0" w:color="auto"/>
        <w:left w:val="none" w:sz="0" w:space="0" w:color="auto"/>
        <w:bottom w:val="none" w:sz="0" w:space="0" w:color="auto"/>
        <w:right w:val="none" w:sz="0" w:space="0" w:color="auto"/>
      </w:divBdr>
    </w:div>
    <w:div w:id="1075784943">
      <w:bodyDiv w:val="1"/>
      <w:marLeft w:val="0"/>
      <w:marRight w:val="0"/>
      <w:marTop w:val="0"/>
      <w:marBottom w:val="0"/>
      <w:divBdr>
        <w:top w:val="none" w:sz="0" w:space="0" w:color="auto"/>
        <w:left w:val="none" w:sz="0" w:space="0" w:color="auto"/>
        <w:bottom w:val="none" w:sz="0" w:space="0" w:color="auto"/>
        <w:right w:val="none" w:sz="0" w:space="0" w:color="auto"/>
      </w:divBdr>
    </w:div>
    <w:div w:id="1157921590">
      <w:bodyDiv w:val="1"/>
      <w:marLeft w:val="0"/>
      <w:marRight w:val="0"/>
      <w:marTop w:val="0"/>
      <w:marBottom w:val="0"/>
      <w:divBdr>
        <w:top w:val="none" w:sz="0" w:space="0" w:color="auto"/>
        <w:left w:val="none" w:sz="0" w:space="0" w:color="auto"/>
        <w:bottom w:val="none" w:sz="0" w:space="0" w:color="auto"/>
        <w:right w:val="none" w:sz="0" w:space="0" w:color="auto"/>
      </w:divBdr>
    </w:div>
    <w:div w:id="1162770863">
      <w:bodyDiv w:val="1"/>
      <w:marLeft w:val="0"/>
      <w:marRight w:val="0"/>
      <w:marTop w:val="0"/>
      <w:marBottom w:val="0"/>
      <w:divBdr>
        <w:top w:val="none" w:sz="0" w:space="0" w:color="auto"/>
        <w:left w:val="none" w:sz="0" w:space="0" w:color="auto"/>
        <w:bottom w:val="none" w:sz="0" w:space="0" w:color="auto"/>
        <w:right w:val="none" w:sz="0" w:space="0" w:color="auto"/>
      </w:divBdr>
    </w:div>
    <w:div w:id="1268851572">
      <w:bodyDiv w:val="1"/>
      <w:marLeft w:val="0"/>
      <w:marRight w:val="0"/>
      <w:marTop w:val="0"/>
      <w:marBottom w:val="0"/>
      <w:divBdr>
        <w:top w:val="none" w:sz="0" w:space="0" w:color="auto"/>
        <w:left w:val="none" w:sz="0" w:space="0" w:color="auto"/>
        <w:bottom w:val="none" w:sz="0" w:space="0" w:color="auto"/>
        <w:right w:val="none" w:sz="0" w:space="0" w:color="auto"/>
      </w:divBdr>
    </w:div>
    <w:div w:id="1373265950">
      <w:bodyDiv w:val="1"/>
      <w:marLeft w:val="0"/>
      <w:marRight w:val="0"/>
      <w:marTop w:val="0"/>
      <w:marBottom w:val="0"/>
      <w:divBdr>
        <w:top w:val="none" w:sz="0" w:space="0" w:color="auto"/>
        <w:left w:val="none" w:sz="0" w:space="0" w:color="auto"/>
        <w:bottom w:val="none" w:sz="0" w:space="0" w:color="auto"/>
        <w:right w:val="none" w:sz="0" w:space="0" w:color="auto"/>
      </w:divBdr>
    </w:div>
    <w:div w:id="1476099075">
      <w:bodyDiv w:val="1"/>
      <w:marLeft w:val="0"/>
      <w:marRight w:val="0"/>
      <w:marTop w:val="0"/>
      <w:marBottom w:val="0"/>
      <w:divBdr>
        <w:top w:val="none" w:sz="0" w:space="0" w:color="auto"/>
        <w:left w:val="none" w:sz="0" w:space="0" w:color="auto"/>
        <w:bottom w:val="none" w:sz="0" w:space="0" w:color="auto"/>
        <w:right w:val="none" w:sz="0" w:space="0" w:color="auto"/>
      </w:divBdr>
    </w:div>
    <w:div w:id="1779328771">
      <w:bodyDiv w:val="1"/>
      <w:marLeft w:val="0"/>
      <w:marRight w:val="0"/>
      <w:marTop w:val="0"/>
      <w:marBottom w:val="0"/>
      <w:divBdr>
        <w:top w:val="none" w:sz="0" w:space="0" w:color="auto"/>
        <w:left w:val="none" w:sz="0" w:space="0" w:color="auto"/>
        <w:bottom w:val="none" w:sz="0" w:space="0" w:color="auto"/>
        <w:right w:val="none" w:sz="0" w:space="0" w:color="auto"/>
      </w:divBdr>
    </w:div>
    <w:div w:id="19071815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w3.org/TR/2000/REC-xml-20001006" TargetMode="External"/><Relationship Id="rId12" Type="http://schemas.openxmlformats.org/officeDocument/2006/relationships/hyperlink" Target="https://www.w3.org/TR/2000/REC-xml-20001006" TargetMode="External"/><Relationship Id="rId13" Type="http://schemas.openxmlformats.org/officeDocument/2006/relationships/hyperlink" Target="https://www.w3.org/TR/2000/REC-xml-20001006"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w3.org/TR/2000/REC-xml-20001006" TargetMode="External"/><Relationship Id="rId8" Type="http://schemas.openxmlformats.org/officeDocument/2006/relationships/hyperlink" Target="https://www.w3.org/TR/2000/REC-xml-20001006" TargetMode="External"/><Relationship Id="rId9" Type="http://schemas.openxmlformats.org/officeDocument/2006/relationships/hyperlink" Target="https://www.w3.org/TR/2000/REC-xml-20001006" TargetMode="External"/><Relationship Id="rId10" Type="http://schemas.openxmlformats.org/officeDocument/2006/relationships/hyperlink" Target="https://www.w3.org/TR/2000/REC-xml-200010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1021</Words>
  <Characters>5825</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46</cp:revision>
  <dcterms:created xsi:type="dcterms:W3CDTF">2016-12-07T21:58:00Z</dcterms:created>
  <dcterms:modified xsi:type="dcterms:W3CDTF">2016-12-08T03:47:00Z</dcterms:modified>
</cp:coreProperties>
</file>