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13B" w:rsidRDefault="00C25C55" w:rsidP="00B67698">
      <w:pPr>
        <w:pStyle w:val="a4"/>
      </w:pPr>
      <w:r>
        <w:rPr>
          <w:rFonts w:hint="eastAsia"/>
        </w:rPr>
        <w:t>TDM</w:t>
      </w:r>
    </w:p>
    <w:p w:rsidR="00DE4950" w:rsidRDefault="00566BD5" w:rsidP="00DE4950">
      <w:r>
        <w:rPr>
          <w:rFonts w:hint="eastAsia"/>
        </w:rPr>
        <w:t>交通需求管理（</w:t>
      </w:r>
      <w:r>
        <w:t>Tra</w:t>
      </w:r>
      <w:r w:rsidR="004A7536">
        <w:t>nsportation Demand Management</w:t>
      </w:r>
      <w:r w:rsidR="00BF643E">
        <w:rPr>
          <w:rFonts w:hint="eastAsia"/>
        </w:rPr>
        <w:t>，TDM</w:t>
      </w:r>
      <w:r>
        <w:rPr>
          <w:rFonts w:hint="eastAsia"/>
        </w:rPr>
        <w:t>）是</w:t>
      </w:r>
      <w:r w:rsidR="004A7536">
        <w:rPr>
          <w:rFonts w:hint="eastAsia"/>
        </w:rPr>
        <w:t>根据交通出行产生的内在动力，出行过程中所表现出来的时空消耗特性，通过各种政策、法令、现代化信息系统、合理开发土地使用等对交通需求进行管理、控制、限制或诱导，减少出行的发生，降低出行过程中时空消耗，诱导交通流避开拥挤路径，建立平衡可达的交通系统。</w:t>
      </w:r>
      <w:r>
        <w:rPr>
          <w:rFonts w:hint="eastAsia"/>
        </w:rPr>
        <w:t>交通需求管</w:t>
      </w:r>
      <w:r w:rsidR="00DE4950">
        <w:rPr>
          <w:rFonts w:hint="eastAsia"/>
        </w:rPr>
        <w:t>理的核心是对交通“源”的管理，通过影响出行者的行为，达到减少或重新分配各种交通出行对空间和时间需求的目的。</w:t>
      </w:r>
    </w:p>
    <w:p w:rsidR="00032E5B" w:rsidRDefault="00B53C5F" w:rsidP="00566BD5">
      <w:r>
        <w:rPr>
          <w:rFonts w:hint="eastAsia"/>
        </w:rPr>
        <w:t>交通需求管理策略在实施过程中应当遵守以下原则：公平合理原则、经济与环境可持续发展原则、优先发展公共交通原则等。</w:t>
      </w:r>
      <w:r w:rsidR="00395743">
        <w:rPr>
          <w:rFonts w:hint="eastAsia"/>
        </w:rPr>
        <w:t>交通需求管理策略可归纳为三种层次：结合用地规划调整交通源，减少交通发生量、吸引量；通过交通方式的引导和私人小汽车的高效利用，减少汽车交通量；通过出行车辆的出行时间和路径的诱导，实现交通在资源上的时空均衡分布。</w:t>
      </w:r>
      <w:r w:rsidR="00BF643E">
        <w:rPr>
          <w:rFonts w:hint="eastAsia"/>
        </w:rPr>
        <w:t>交通需求管理策略分布在交通行为的各个阶段，其中面向公交的土地利用（Transit</w:t>
      </w:r>
      <w:r w:rsidR="00BF643E">
        <w:t xml:space="preserve"> </w:t>
      </w:r>
      <w:r w:rsidR="00BF643E">
        <w:rPr>
          <w:rFonts w:hint="eastAsia"/>
        </w:rPr>
        <w:t>Oriented</w:t>
      </w:r>
      <w:r w:rsidR="00BF643E">
        <w:t xml:space="preserve"> </w:t>
      </w:r>
      <w:r w:rsidR="00BF643E">
        <w:rPr>
          <w:rFonts w:hint="eastAsia"/>
        </w:rPr>
        <w:t>Development，TOD）模式</w:t>
      </w:r>
      <w:r w:rsidR="00C2289E">
        <w:rPr>
          <w:rFonts w:hint="eastAsia"/>
        </w:rPr>
        <w:t>对于出行的产生、分布、方式选择、路径及时间选择等阶段都有显著的影响，</w:t>
      </w:r>
      <w:r w:rsidR="00BF643E">
        <w:rPr>
          <w:rFonts w:hint="eastAsia"/>
        </w:rPr>
        <w:t>在近几年得到了越来越多的应用，</w:t>
      </w:r>
      <w:r w:rsidR="00C25C55">
        <w:rPr>
          <w:rFonts w:hint="eastAsia"/>
        </w:rPr>
        <w:t>是可以改变城市形态的极具效果的交通需求管理措施。</w:t>
      </w:r>
    </w:p>
    <w:p w:rsidR="00C25C55" w:rsidRDefault="00C25C55" w:rsidP="00566BD5"/>
    <w:p w:rsidR="00C25C55" w:rsidRDefault="00C25C55" w:rsidP="00B67698">
      <w:pPr>
        <w:pStyle w:val="a4"/>
      </w:pPr>
      <w:r>
        <w:rPr>
          <w:rFonts w:hint="eastAsia"/>
        </w:rPr>
        <w:t>TOD</w:t>
      </w:r>
    </w:p>
    <w:p w:rsidR="00290908" w:rsidRDefault="00644FAD" w:rsidP="00644FAD">
      <w:r>
        <w:t>T</w:t>
      </w:r>
      <w:r w:rsidR="000525CB">
        <w:t>OD</w:t>
      </w:r>
      <w:r>
        <w:t>是以</w:t>
      </w:r>
      <w:r>
        <w:rPr>
          <w:rFonts w:hint="eastAsia"/>
        </w:rPr>
        <w:t>公共交通为导向、公共交通车站为中心的多种密度、混合使用的开发模式。</w:t>
      </w:r>
      <w:r w:rsidR="00290908" w:rsidRPr="00290908">
        <w:t>其中的公共交通主要是指火车站、机场、地铁、轻轨等轨道交通及巴士干线，然后以公交站点为中心、以400~800米(5~10分钟步行路程)为</w:t>
      </w:r>
      <w:r w:rsidR="00944755">
        <w:t>半径建立中心广场或城市中心，其特点在于集工作、商业、文化、</w:t>
      </w:r>
      <w:r w:rsidR="00290908" w:rsidRPr="00290908">
        <w:t>居住等为一身的"混和用途"，使居民和雇员在不排斥小汽车的同时能方便地选用公交、自行车、步行等多种出行方式。</w:t>
      </w:r>
      <w:r w:rsidR="005A7794">
        <w:rPr>
          <w:rFonts w:hint="eastAsia"/>
        </w:rPr>
        <w:t>TOD</w:t>
      </w:r>
      <w:r w:rsidR="005A7794">
        <w:rPr>
          <w:rFonts w:ascii="Arial" w:hAnsi="Arial" w:cs="Arial"/>
          <w:color w:val="333333"/>
          <w:szCs w:val="21"/>
          <w:shd w:val="clear" w:color="auto" w:fill="FFFFFF"/>
        </w:rPr>
        <w:t>目前被广泛利用在</w:t>
      </w:r>
      <w:r w:rsidR="005A7794">
        <w:t>城市重建地块、填充地块和新开发</w:t>
      </w:r>
      <w:r w:rsidR="005A7794">
        <w:rPr>
          <w:rFonts w:hint="eastAsia"/>
        </w:rPr>
        <w:t>地块的</w:t>
      </w:r>
      <w:r w:rsidR="00714666">
        <w:rPr>
          <w:rFonts w:ascii="Arial" w:hAnsi="Arial" w:cs="Arial"/>
          <w:color w:val="333333"/>
          <w:szCs w:val="21"/>
          <w:shd w:val="clear" w:color="auto" w:fill="FFFFFF"/>
        </w:rPr>
        <w:t>开发中，尤其是在城市尚未成片开发的地区，</w:t>
      </w:r>
      <w:r w:rsidR="00290908" w:rsidRPr="00290908">
        <w:t>以TOD的理念来建造</w:t>
      </w:r>
      <w:r w:rsidR="005A7794">
        <w:rPr>
          <w:rFonts w:hint="eastAsia"/>
        </w:rPr>
        <w:t>，</w:t>
      </w:r>
      <w:r w:rsidR="00290908" w:rsidRPr="00290908">
        <w:t>通过土地使用和交通政策来协调城市发展过程中产生的交通拥堵和用地不足的矛盾。</w:t>
      </w:r>
    </w:p>
    <w:p w:rsidR="00290908" w:rsidRDefault="00944755" w:rsidP="00290908">
      <w:pPr>
        <w:rPr>
          <w:rFonts w:hint="eastAsia"/>
        </w:rPr>
      </w:pPr>
      <w:r>
        <w:rPr>
          <w:rFonts w:hint="eastAsia"/>
        </w:rPr>
        <w:t>美国是</w:t>
      </w:r>
      <w:r w:rsidR="00290908">
        <w:rPr>
          <w:rFonts w:hint="eastAsia"/>
        </w:rPr>
        <w:t>研究</w:t>
      </w:r>
      <w:r w:rsidR="00290908">
        <w:t>TOD</w:t>
      </w:r>
      <w:r>
        <w:t>最早最深入的</w:t>
      </w:r>
      <w:r>
        <w:rPr>
          <w:rFonts w:hint="eastAsia"/>
        </w:rPr>
        <w:t>国家</w:t>
      </w:r>
      <w:r w:rsidR="00290908">
        <w:t>。</w:t>
      </w:r>
      <w:r>
        <w:rPr>
          <w:rFonts w:hint="eastAsia"/>
        </w:rPr>
        <w:t>上世纪八九十年代，美国的许多</w:t>
      </w:r>
      <w:r w:rsidR="00290908">
        <w:t>城市或地区经历了以郊区蔓延为主要模式的大规模空间扩展过程，此举导致城市人口向郊区迁移，土地利用的密度降低，城市密度趋</w:t>
      </w:r>
      <w:r>
        <w:t>向分散化，因此带来城市中心地区衰落，社区纽带断裂等一系列问题</w:t>
      </w:r>
      <w:r>
        <w:rPr>
          <w:rFonts w:hint="eastAsia"/>
        </w:rPr>
        <w:t>，</w:t>
      </w:r>
    </w:p>
    <w:p w:rsidR="00290908" w:rsidRPr="00290908" w:rsidRDefault="00290908" w:rsidP="00290908">
      <w:r>
        <w:t>90年代初，基于对郊区蔓延的深刻反思，美国逐渐兴起了一个新的城市设计运动--新城市主义(New Urbanism)。</w:t>
      </w:r>
      <w:r w:rsidR="00944755">
        <w:t>1993 年</w:t>
      </w:r>
      <w:r w:rsidR="00944755">
        <w:rPr>
          <w:rFonts w:hint="eastAsia"/>
        </w:rPr>
        <w:t>，</w:t>
      </w:r>
      <w:r w:rsidR="00944755">
        <w:t>TOD 概念</w:t>
      </w:r>
      <w:r w:rsidR="00944755">
        <w:rPr>
          <w:rFonts w:hint="eastAsia"/>
        </w:rPr>
        <w:t>由</w:t>
      </w:r>
      <w:r w:rsidR="00944755">
        <w:t>新城市主义倡导者之一的彼得·</w:t>
      </w:r>
      <w:r w:rsidR="00944755">
        <w:t>卡尔索尔普</w:t>
      </w:r>
      <w:r w:rsidR="00944755">
        <w:t>首次</w:t>
      </w:r>
      <w:r w:rsidR="00944755">
        <w:rPr>
          <w:rFonts w:hint="eastAsia"/>
        </w:rPr>
        <w:t>提出，</w:t>
      </w:r>
      <w:r w:rsidR="00944755">
        <w:t>随即迅速发展</w:t>
      </w:r>
      <w:r w:rsidR="00944755">
        <w:rPr>
          <w:rFonts w:hint="eastAsia"/>
        </w:rPr>
        <w:t>并在世界范围被广泛实践。</w:t>
      </w:r>
    </w:p>
    <w:p w:rsidR="00290908" w:rsidRDefault="00FD23C1" w:rsidP="00FD23C1">
      <w:pPr>
        <w:rPr>
          <w:rFonts w:hint="eastAsia"/>
        </w:rPr>
      </w:pPr>
      <w:r>
        <w:t>TOD 概念的提出已逾 20 年，其意义、</w:t>
      </w:r>
      <w:r>
        <w:rPr>
          <w:rFonts w:hint="eastAsia"/>
        </w:rPr>
        <w:t>范畴和目标发生了重大转变。随着在美国的一系列实践，</w:t>
      </w:r>
      <w:r>
        <w:t>TOD已由对抗郊区蔓延的社区</w:t>
      </w:r>
      <w:r>
        <w:rPr>
          <w:rFonts w:hint="eastAsia"/>
        </w:rPr>
        <w:t>设计新手法和大胆假设转变为一种切实有效的交通站域复合开发模式和重视公共空间的城市设计方法，跃升为一种城市功能结构调整的理念和城市发展的主流思想。</w:t>
      </w:r>
    </w:p>
    <w:p w:rsidR="00C25C55" w:rsidRDefault="00644FAD" w:rsidP="00644FAD">
      <w:r>
        <w:t>20 世纪 90 年代</w:t>
      </w:r>
      <w:r>
        <w:rPr>
          <w:rFonts w:hint="eastAsia"/>
        </w:rPr>
        <w:t>末，随着新城市主义思想、</w:t>
      </w:r>
      <w:r>
        <w:t>TOD概念被引入</w:t>
      </w:r>
      <w:r>
        <w:rPr>
          <w:rFonts w:hint="eastAsia"/>
        </w:rPr>
        <w:t>中国，其提倡的紧凑、混合的功能布局和公共空间设计思想为中国城市特别是大城市的结构布局、土地利用模式的调整提供了新视角</w:t>
      </w:r>
      <w:r>
        <w:rPr>
          <w:rFonts w:hint="eastAsia"/>
        </w:rPr>
        <w:t>。</w:t>
      </w:r>
      <w:r w:rsidR="00A00C22">
        <w:rPr>
          <w:rFonts w:hint="eastAsia"/>
        </w:rPr>
        <w:t>其中，大城市轨道交通TOD正经历一个黄金发展期。</w:t>
      </w:r>
    </w:p>
    <w:p w:rsidR="00644FAD" w:rsidRDefault="00A00C22" w:rsidP="00644FAD">
      <w:r>
        <w:rPr>
          <w:rFonts w:hint="eastAsia"/>
        </w:rPr>
        <w:t>近年来，在我国轨道交通高速发展、以提升质量和节约资源为核心的新型城镇化、以盘活存量为刚性需求的城市更新、以及基础设施投融资改革和</w:t>
      </w:r>
      <w:r>
        <w:t xml:space="preserve"> PPP 这几大浪潮的复合推动下，城市</w:t>
      </w:r>
      <w:r>
        <w:rPr>
          <w:rFonts w:hint="eastAsia"/>
        </w:rPr>
        <w:t>轨道交通</w:t>
      </w:r>
      <w:r>
        <w:t xml:space="preserve"> TOD </w:t>
      </w:r>
      <w:r w:rsidR="004D6F3B">
        <w:rPr>
          <w:rFonts w:hint="eastAsia"/>
        </w:rPr>
        <w:t>的发展有以下几大利好：国家大力倡导，政策环境向好；城市积极推动，</w:t>
      </w:r>
      <w:r w:rsidR="004D6F3B">
        <w:rPr>
          <w:rFonts w:hint="eastAsia"/>
        </w:rPr>
        <w:lastRenderedPageBreak/>
        <w:t>地方法规给力；</w:t>
      </w:r>
      <w:proofErr w:type="gramStart"/>
      <w:r w:rsidR="004D6F3B">
        <w:rPr>
          <w:rFonts w:hint="eastAsia"/>
        </w:rPr>
        <w:t>城轨企业践行</w:t>
      </w:r>
      <w:proofErr w:type="gramEnd"/>
      <w:r w:rsidR="004D6F3B">
        <w:rPr>
          <w:rFonts w:hint="eastAsia"/>
        </w:rPr>
        <w:t>，示范效应凸显</w:t>
      </w:r>
      <w:r>
        <w:t>。</w:t>
      </w:r>
    </w:p>
    <w:p w:rsidR="00C40FAF" w:rsidRDefault="00CF2B2A" w:rsidP="00B67698">
      <w:pPr>
        <w:pStyle w:val="a4"/>
      </w:pPr>
      <w:r>
        <w:rPr>
          <w:rFonts w:hint="eastAsia"/>
        </w:rPr>
        <w:t>以</w:t>
      </w:r>
      <w:r w:rsidR="009326A5">
        <w:rPr>
          <w:rFonts w:hint="eastAsia"/>
        </w:rPr>
        <w:t>深圳市</w:t>
      </w:r>
      <w:r w:rsidR="00C40FAF">
        <w:rPr>
          <w:rFonts w:hint="eastAsia"/>
        </w:rPr>
        <w:t>为例</w:t>
      </w:r>
    </w:p>
    <w:p w:rsidR="00627922" w:rsidRDefault="00627922" w:rsidP="00627922">
      <w:r>
        <w:rPr>
          <w:rFonts w:hint="eastAsia"/>
        </w:rPr>
        <w:t>近两三年内，</w:t>
      </w:r>
      <w:r>
        <w:rPr>
          <w:rFonts w:hint="eastAsia"/>
        </w:rPr>
        <w:t>深圳地铁集团联手房产企业共同开发的</w:t>
      </w:r>
      <w:r>
        <w:rPr>
          <w:rFonts w:hint="eastAsia"/>
        </w:rPr>
        <w:t>多个“明星”</w:t>
      </w:r>
      <w:proofErr w:type="gramStart"/>
      <w:r>
        <w:rPr>
          <w:rFonts w:hint="eastAsia"/>
        </w:rPr>
        <w:t>城轨场段</w:t>
      </w:r>
      <w:proofErr w:type="gramEnd"/>
      <w:r>
        <w:rPr>
          <w:rFonts w:hint="eastAsia"/>
        </w:rPr>
        <w:t>和车站上盖综合体项目落成或开建，例如：深圳前海</w:t>
      </w:r>
      <w:r>
        <w:rPr>
          <w:rFonts w:hint="eastAsia"/>
        </w:rPr>
        <w:t>时代广场、塘朗城，</w:t>
      </w:r>
      <w:proofErr w:type="gramStart"/>
      <w:r>
        <w:rPr>
          <w:rFonts w:hint="eastAsia"/>
        </w:rPr>
        <w:t>港铁天颂等</w:t>
      </w:r>
      <w:proofErr w:type="gramEnd"/>
      <w:r>
        <w:rPr>
          <w:rFonts w:hint="eastAsia"/>
        </w:rPr>
        <w:t>。</w:t>
      </w:r>
      <w:r>
        <w:t>通过采用“自</w:t>
      </w:r>
      <w:r>
        <w:rPr>
          <w:rFonts w:hint="eastAsia"/>
        </w:rPr>
        <w:t>主装备</w:t>
      </w:r>
      <w:r>
        <w:t xml:space="preserve"> + 上盖物业”的融资模式，深圳地铁成</w:t>
      </w:r>
      <w:r>
        <w:rPr>
          <w:rFonts w:hint="eastAsia"/>
        </w:rPr>
        <w:t>为全国首家在全成本核算方式下实现盈利的轨</w:t>
      </w:r>
      <w:r>
        <w:rPr>
          <w:rFonts w:hint="eastAsia"/>
        </w:rPr>
        <w:t>道交通运营企业。</w:t>
      </w:r>
    </w:p>
    <w:p w:rsidR="00C40FAF" w:rsidRPr="00C40FAF" w:rsidRDefault="00C40FAF" w:rsidP="00C40FAF">
      <w:r w:rsidRPr="00C40FAF">
        <w:t>塘朗城，</w:t>
      </w:r>
      <w:r w:rsidRPr="00C40FAF">
        <w:rPr>
          <w:rFonts w:hint="eastAsia"/>
        </w:rPr>
        <w:t>是深圳首个TOD全能综合体，</w:t>
      </w:r>
      <w:r w:rsidRPr="00C40FAF">
        <w:t>位于地铁</w:t>
      </w:r>
      <w:proofErr w:type="gramStart"/>
      <w:r w:rsidRPr="00C40FAF">
        <w:t>5</w:t>
      </w:r>
      <w:r w:rsidR="00351A2F">
        <w:t>号线塘朗</w:t>
      </w:r>
      <w:proofErr w:type="gramEnd"/>
      <w:r w:rsidR="00351A2F">
        <w:t>站，处于南山区政府</w:t>
      </w:r>
      <w:r w:rsidRPr="00C40FAF">
        <w:t>大力打造的“深圳硅谷”核心，大沙河创新走廊的腹地，紧邻南方科技大学，周边齐聚科研、创新的新兴产业，</w:t>
      </w:r>
      <w:r w:rsidR="00772071">
        <w:rPr>
          <w:rFonts w:hint="eastAsia"/>
        </w:rPr>
        <w:t>是</w:t>
      </w:r>
      <w:r w:rsidR="00772071">
        <w:t>一处规模宏大的产、商、住新板块</w:t>
      </w:r>
      <w:r w:rsidRPr="00C40FAF">
        <w:t>。</w:t>
      </w:r>
      <w:r>
        <w:t>项目由深圳地铁集团和深业集团两大国企强</w:t>
      </w:r>
      <w:proofErr w:type="gramStart"/>
      <w:r>
        <w:t>强</w:t>
      </w:r>
      <w:proofErr w:type="gramEnd"/>
      <w:r>
        <w:t>联手，</w:t>
      </w:r>
      <w:r>
        <w:rPr>
          <w:rFonts w:hint="eastAsia"/>
        </w:rPr>
        <w:t>建筑面积</w:t>
      </w:r>
      <w:r w:rsidRPr="00C40FAF">
        <w:t>35</w:t>
      </w:r>
      <w:r>
        <w:t>万㎡</w:t>
      </w:r>
      <w:r w:rsidRPr="00C40FAF">
        <w:t>，集高端住宅、购物中心、精品公寓、写字楼、精品酒店于一体，无缝接驳地铁</w:t>
      </w:r>
      <w:proofErr w:type="gramStart"/>
      <w:r w:rsidRPr="00C40FAF">
        <w:t>5号线塘朗</w:t>
      </w:r>
      <w:proofErr w:type="gramEnd"/>
      <w:r w:rsidRPr="00C40FAF">
        <w:t>站， 是依托“地铁+物业”模式合作开发的TOD</w:t>
      </w:r>
      <w:r>
        <w:t>综合体，是深圳地铁上盖物业的</w:t>
      </w:r>
      <w:r>
        <w:rPr>
          <w:rFonts w:hint="eastAsia"/>
        </w:rPr>
        <w:t>典型</w:t>
      </w:r>
      <w:r w:rsidRPr="00C40FAF">
        <w:t>。</w:t>
      </w:r>
    </w:p>
    <w:p w:rsidR="00CF2B2A" w:rsidRDefault="00AB3E07" w:rsidP="00644FAD">
      <w:proofErr w:type="gramStart"/>
      <w:r w:rsidRPr="00C40FAF">
        <w:t>塘朗城</w:t>
      </w:r>
      <w:r>
        <w:rPr>
          <w:rFonts w:hint="eastAsia"/>
        </w:rPr>
        <w:t>无缝</w:t>
      </w:r>
      <w:proofErr w:type="gramEnd"/>
      <w:r>
        <w:rPr>
          <w:rFonts w:hint="eastAsia"/>
        </w:rPr>
        <w:t>衔接地铁5号线，</w:t>
      </w:r>
      <w:r w:rsidR="009B3C57">
        <w:rPr>
          <w:rFonts w:hint="eastAsia"/>
        </w:rPr>
        <w:t>距西丽站及深圳北站高铁枢纽均仅隔一站，项目依托便捷的轨道交通与三横三纵的地面路网，成功构建了</w:t>
      </w:r>
      <w:proofErr w:type="gramStart"/>
      <w:r w:rsidR="009B3C57">
        <w:rPr>
          <w:rFonts w:hint="eastAsia"/>
        </w:rPr>
        <w:t>塘朗城</w:t>
      </w:r>
      <w:proofErr w:type="gramEnd"/>
      <w:r w:rsidR="009B3C57">
        <w:rPr>
          <w:rFonts w:hint="eastAsia"/>
        </w:rPr>
        <w:t>-福田中心区/南山/前海/宝安中心的30-40分钟生活圈，同时利用高铁交通，可与广州、长沙、武汉、厦门等重要城市形成8小时互联。</w:t>
      </w:r>
    </w:p>
    <w:p w:rsidR="009B3C57" w:rsidRDefault="009B3C57" w:rsidP="00644FAD">
      <w:r>
        <w:rPr>
          <w:noProof/>
        </w:rPr>
        <w:drawing>
          <wp:inline distT="0" distB="0" distL="0" distR="0" wp14:anchorId="7A3FF106" wp14:editId="68F59737">
            <wp:extent cx="5274310" cy="21291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129155"/>
                    </a:xfrm>
                    <a:prstGeom prst="rect">
                      <a:avLst/>
                    </a:prstGeom>
                  </pic:spPr>
                </pic:pic>
              </a:graphicData>
            </a:graphic>
          </wp:inline>
        </w:drawing>
      </w:r>
    </w:p>
    <w:p w:rsidR="007D529C" w:rsidRDefault="007D529C" w:rsidP="00644FAD"/>
    <w:p w:rsidR="007D529C" w:rsidRDefault="007D529C" w:rsidP="00644FAD">
      <w:hyperlink r:id="rId5" w:history="1">
        <w:r w:rsidRPr="001B7361">
          <w:rPr>
            <w:rStyle w:val="a6"/>
          </w:rPr>
          <w:t>http://www.tanglangcheng.com.cn/ProjectVal/</w:t>
        </w:r>
      </w:hyperlink>
    </w:p>
    <w:p w:rsidR="007D529C" w:rsidRDefault="007D529C" w:rsidP="00644FAD">
      <w:hyperlink r:id="rId6" w:history="1">
        <w:r w:rsidRPr="001B7361">
          <w:rPr>
            <w:rStyle w:val="a6"/>
          </w:rPr>
          <w:t>http://www.sohu.com/a/235288260_728910</w:t>
        </w:r>
      </w:hyperlink>
      <w:bookmarkStart w:id="0" w:name="_GoBack"/>
      <w:bookmarkEnd w:id="0"/>
    </w:p>
    <w:p w:rsidR="007D529C" w:rsidRDefault="00C0417E" w:rsidP="00644FAD">
      <w:hyperlink r:id="rId7" w:history="1">
        <w:r w:rsidRPr="001B7361">
          <w:rPr>
            <w:rStyle w:val="a6"/>
          </w:rPr>
          <w:t>https://wenku.baidu.com/view/6bdccb2fcfc789eb172dc8e7.html</w:t>
        </w:r>
      </w:hyperlink>
    </w:p>
    <w:p w:rsidR="00C0417E" w:rsidRPr="00AB3E07" w:rsidRDefault="00C0417E" w:rsidP="00644FAD">
      <w:pPr>
        <w:rPr>
          <w:rFonts w:hint="eastAsia"/>
        </w:rPr>
      </w:pPr>
    </w:p>
    <w:sectPr w:rsidR="00C0417E" w:rsidRPr="00AB3E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E5B"/>
    <w:rsid w:val="00032E5B"/>
    <w:rsid w:val="000364C3"/>
    <w:rsid w:val="000525CB"/>
    <w:rsid w:val="000B0D3E"/>
    <w:rsid w:val="000B6C67"/>
    <w:rsid w:val="0012413B"/>
    <w:rsid w:val="002348BF"/>
    <w:rsid w:val="00290908"/>
    <w:rsid w:val="00351A2F"/>
    <w:rsid w:val="00353EF0"/>
    <w:rsid w:val="00395743"/>
    <w:rsid w:val="004A7536"/>
    <w:rsid w:val="004D6F3B"/>
    <w:rsid w:val="005304D2"/>
    <w:rsid w:val="00566BD5"/>
    <w:rsid w:val="005A7794"/>
    <w:rsid w:val="00627922"/>
    <w:rsid w:val="00644FAD"/>
    <w:rsid w:val="00714666"/>
    <w:rsid w:val="00772071"/>
    <w:rsid w:val="007D529C"/>
    <w:rsid w:val="009326A5"/>
    <w:rsid w:val="00944755"/>
    <w:rsid w:val="009610C6"/>
    <w:rsid w:val="009B3C57"/>
    <w:rsid w:val="00A00C22"/>
    <w:rsid w:val="00A860A6"/>
    <w:rsid w:val="00AB3E07"/>
    <w:rsid w:val="00B53C5F"/>
    <w:rsid w:val="00B67698"/>
    <w:rsid w:val="00BF643E"/>
    <w:rsid w:val="00C0417E"/>
    <w:rsid w:val="00C2289E"/>
    <w:rsid w:val="00C25C55"/>
    <w:rsid w:val="00C40FAF"/>
    <w:rsid w:val="00CF2B2A"/>
    <w:rsid w:val="00DE4950"/>
    <w:rsid w:val="00FD2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81FF"/>
  <w15:chartTrackingRefBased/>
  <w15:docId w15:val="{96D7C063-3673-4D0C-A335-F5130F38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0FAF"/>
    <w:pPr>
      <w:widowControl/>
      <w:spacing w:before="100" w:beforeAutospacing="1" w:after="100" w:afterAutospacing="1"/>
      <w:jc w:val="left"/>
    </w:pPr>
    <w:rPr>
      <w:rFonts w:ascii="宋体" w:eastAsia="宋体" w:hAnsi="宋体" w:cs="宋体"/>
      <w:kern w:val="0"/>
      <w:sz w:val="24"/>
      <w:szCs w:val="24"/>
    </w:rPr>
  </w:style>
  <w:style w:type="paragraph" w:styleId="a4">
    <w:name w:val="Subtitle"/>
    <w:basedOn w:val="a"/>
    <w:next w:val="a"/>
    <w:link w:val="a5"/>
    <w:uiPriority w:val="11"/>
    <w:qFormat/>
    <w:rsid w:val="00B67698"/>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B67698"/>
    <w:rPr>
      <w:b/>
      <w:bCs/>
      <w:kern w:val="28"/>
      <w:sz w:val="32"/>
      <w:szCs w:val="32"/>
    </w:rPr>
  </w:style>
  <w:style w:type="character" w:styleId="a6">
    <w:name w:val="Hyperlink"/>
    <w:basedOn w:val="a0"/>
    <w:uiPriority w:val="99"/>
    <w:unhideWhenUsed/>
    <w:rsid w:val="007D52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961495">
      <w:bodyDiv w:val="1"/>
      <w:marLeft w:val="0"/>
      <w:marRight w:val="0"/>
      <w:marTop w:val="0"/>
      <w:marBottom w:val="0"/>
      <w:divBdr>
        <w:top w:val="none" w:sz="0" w:space="0" w:color="auto"/>
        <w:left w:val="none" w:sz="0" w:space="0" w:color="auto"/>
        <w:bottom w:val="none" w:sz="0" w:space="0" w:color="auto"/>
        <w:right w:val="none" w:sz="0" w:space="0" w:color="auto"/>
      </w:divBdr>
    </w:div>
    <w:div w:id="151041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enku.baidu.com/view/6bdccb2fcfc789eb172dc8e7.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hu.com/a/235288260_728910" TargetMode="External"/><Relationship Id="rId5" Type="http://schemas.openxmlformats.org/officeDocument/2006/relationships/hyperlink" Target="http://www.tanglangcheng.com.cn/ProjectVa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2045800278@qq.com</dc:creator>
  <cp:keywords/>
  <dc:description/>
  <cp:lastModifiedBy>2045800278@qq.com</cp:lastModifiedBy>
  <cp:revision>26</cp:revision>
  <dcterms:created xsi:type="dcterms:W3CDTF">2018-10-18T06:04:00Z</dcterms:created>
  <dcterms:modified xsi:type="dcterms:W3CDTF">2018-10-18T09:07:00Z</dcterms:modified>
</cp:coreProperties>
</file>