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935" w:type="dxa"/>
        <w:jc w:val="center"/>
        <w:tblInd w:w="-5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0935" w:type="dxa"/>
            <w:gridSpan w:val="9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高速出口流量统计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北→西</w:t>
            </w:r>
          </w:p>
        </w:tc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东→西</w:t>
            </w:r>
          </w:p>
        </w:tc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东→西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>
      <w:pPr>
        <w:jc w:val="center"/>
        <w:rPr>
          <w:lang w:val="en-US" w:eastAsia="zh-CN"/>
        </w:rPr>
      </w:pPr>
    </w:p>
    <w:p>
      <w:pPr>
        <w:jc w:val="center"/>
        <w:rPr>
          <w:lang w:val="en-US" w:eastAsia="zh-CN"/>
        </w:rPr>
      </w:pPr>
    </w:p>
    <w:tbl>
      <w:tblPr>
        <w:tblW w:w="7200" w:type="dxa"/>
        <w:jc w:val="center"/>
        <w:tblInd w:w="13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72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学府街自北方向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36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北→西</w:t>
            </w:r>
          </w:p>
        </w:tc>
        <w:tc>
          <w:tcPr>
            <w:tcW w:w="36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北→东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非机动车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非机动车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lang w:val="en-US" w:eastAsia="zh-CN"/>
        </w:rPr>
      </w:pPr>
    </w:p>
    <w:p>
      <w:pPr>
        <w:jc w:val="center"/>
        <w:rPr>
          <w:lang w:val="en-US" w:eastAsia="zh-CN"/>
        </w:rPr>
      </w:pPr>
    </w:p>
    <w:tbl>
      <w:tblPr>
        <w:tblW w:w="10935" w:type="dxa"/>
        <w:jc w:val="center"/>
        <w:tblInd w:w="-5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0935" w:type="dxa"/>
            <w:gridSpan w:val="9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学府街自东方向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东→北</w:t>
            </w:r>
          </w:p>
        </w:tc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东→西</w:t>
            </w:r>
          </w:p>
        </w:tc>
        <w:tc>
          <w:tcPr>
            <w:tcW w:w="364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东→东（掉头）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</w:tr>
    </w:tbl>
    <w:p>
      <w:pPr>
        <w:jc w:val="center"/>
        <w:rPr>
          <w:lang w:val="en-US" w:eastAsia="zh-CN"/>
        </w:rPr>
      </w:pPr>
    </w:p>
    <w:p>
      <w:pPr>
        <w:jc w:val="center"/>
        <w:rPr>
          <w:lang w:val="en-US" w:eastAsia="zh-CN"/>
        </w:rPr>
      </w:pPr>
    </w:p>
    <w:tbl>
      <w:tblPr>
        <w:tblW w:w="7290" w:type="dxa"/>
        <w:jc w:val="center"/>
        <w:tblInd w:w="13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215"/>
        <w:gridCol w:w="1215"/>
        <w:gridCol w:w="1215"/>
        <w:gridCol w:w="1215"/>
        <w:gridCol w:w="12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72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学府街自西方向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36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西→北</w:t>
            </w:r>
          </w:p>
        </w:tc>
        <w:tc>
          <w:tcPr>
            <w:tcW w:w="36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西→东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小型车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公交车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>
      <w:pPr>
        <w:jc w:val="center"/>
        <w:rPr>
          <w:lang w:val="en-US" w:eastAsia="zh-CN"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高速出口流量：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北→西 1182pcu/h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东→西 492pcu/h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东→西 1080pcu/h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学府街自北方向: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北→西 54pcu/h 非机动车102辆/h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北→东 36pcu/h 非机动车12辆/h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学府街自东方向：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东→北 60pcu/h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东→西 1101pcu/h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东→东（掉头） 390pcu/h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学府街自西方向: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西→北 30pcu/h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西→东 618pcu/h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2"/>
          <w:szCs w:val="22"/>
          <w:u w:val="none"/>
          <w:lang w:val="en-US" w:eastAsia="zh-CN" w:bidi="ar"/>
        </w:rPr>
        <w:t>西→西 18pcu/h</w:t>
      </w:r>
    </w:p>
    <w:sectPr>
      <w:pgSz w:w="11906" w:h="16838"/>
      <w:pgMar w:top="1440" w:right="1020" w:bottom="1440" w:left="10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A6CFA"/>
    <w:rsid w:val="4FA4112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慕紫</dc:creator>
  <cp:lastModifiedBy>慕紫</cp:lastModifiedBy>
  <dcterms:modified xsi:type="dcterms:W3CDTF">2016-10-25T16:18:15Z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