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71331">
      <w:pPr>
        <w:pStyle w:val="74"/>
        <w:widowControl/>
        <w:spacing w:before="0" w:after="75" w:line="240" w:lineRule="auto"/>
        <w:jc w:val="center"/>
        <w:rPr>
          <w:rFonts w:ascii="Aptos" w:hAnsi="Aptos"/>
          <w:color w:val="000000"/>
          <w:kern w:val="0"/>
          <w:sz w:val="27"/>
          <w:szCs w:val="27"/>
        </w:rPr>
      </w:pPr>
    </w:p>
    <w:p w14:paraId="560B58FF">
      <w:pPr>
        <w:pStyle w:val="74"/>
        <w:widowControl/>
        <w:spacing w:before="0" w:after="75" w:line="240" w:lineRule="auto"/>
        <w:jc w:val="center"/>
        <w:rPr>
          <w:rFonts w:ascii="Aptos" w:hAnsi="Aptos"/>
          <w:color w:val="000000"/>
          <w:kern w:val="0"/>
          <w:sz w:val="27"/>
          <w:szCs w:val="27"/>
        </w:rPr>
      </w:pPr>
    </w:p>
    <w:p w14:paraId="30245590">
      <w:pPr>
        <w:pStyle w:val="74"/>
        <w:widowControl/>
        <w:spacing w:before="0" w:after="300" w:line="240" w:lineRule="auto"/>
        <w:jc w:val="center"/>
        <w:rPr>
          <w:rFonts w:ascii="Aptos" w:hAnsi="Aptos"/>
          <w:color w:val="000000"/>
          <w:kern w:val="0"/>
          <w:sz w:val="24"/>
          <w:szCs w:val="24"/>
        </w:rPr>
      </w:pPr>
      <w:r>
        <w:rPr>
          <w:rFonts w:ascii="Aptos" w:hAnsi="Aptos"/>
          <w:b/>
          <w:bCs/>
          <w:color w:val="000000"/>
          <w:kern w:val="0"/>
          <w:sz w:val="36"/>
          <w:szCs w:val="36"/>
        </w:rPr>
        <w:t>责令限期改正通知书</w:t>
      </w:r>
    </w:p>
    <w:p w14:paraId="3E29B432">
      <w:pPr>
        <w:pStyle w:val="74"/>
        <w:widowControl/>
        <w:spacing w:before="0" w:after="300" w:line="240" w:lineRule="auto"/>
        <w:ind w:left="3600" w:leftChars="0" w:firstLine="720" w:firstLineChars="0"/>
        <w:jc w:val="both"/>
        <w:rPr>
          <w:rFonts w:ascii="Aptos" w:hAnsi="Aptos"/>
          <w:color w:val="000000"/>
          <w:kern w:val="0"/>
          <w:sz w:val="24"/>
          <w:szCs w:val="24"/>
        </w:rPr>
      </w:pPr>
      <w:r>
        <w:rPr>
          <w:rFonts w:ascii="Aptos" w:hAnsi="Aptos"/>
          <w:color w:val="000000"/>
          <w:kern w:val="0"/>
          <w:sz w:val="24"/>
          <w:szCs w:val="24"/>
        </w:rPr>
        <w:t>菏消限字〔【年份】〕第【文号】号</w:t>
      </w:r>
    </w:p>
    <w:p w14:paraId="2A1A7E28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00" w:line="240" w:lineRule="auto"/>
        <w:ind w:firstLine="480" w:firstLineChars="200"/>
        <w:jc w:val="both"/>
        <w:textAlignment w:val="auto"/>
        <w:rPr>
          <w:rFonts w:hint="eastAsia" w:ascii="Aptos" w:hAnsi="Aptos" w:eastAsia="Noto Serif CJK SC"/>
          <w:color w:val="000000"/>
          <w:kern w:val="0"/>
          <w:sz w:val="24"/>
          <w:szCs w:val="24"/>
          <w:u w:val="none"/>
          <w:lang w:val="en-US" w:eastAsia="zh-CN"/>
        </w:rPr>
      </w:pPr>
      <w:r>
        <w:rPr>
          <w:rFonts w:ascii="Aptos" w:hAnsi="Aptos"/>
          <w:color w:val="000000"/>
          <w:kern w:val="0"/>
          <w:sz w:val="24"/>
          <w:szCs w:val="24"/>
        </w:rPr>
        <w:t>【被检查单位场所名称】</w:t>
      </w:r>
      <w:r>
        <w:rPr>
          <w:rFonts w:hint="eastAsia"/>
          <w:color w:val="000000"/>
          <w:kern w:val="0"/>
          <w:sz w:val="24"/>
          <w:szCs w:val="24"/>
          <w:lang w:eastAsia="zh-CN"/>
        </w:rPr>
        <w:t>：</w:t>
      </w:r>
    </w:p>
    <w:p w14:paraId="0DEE3E6A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25" w:line="240" w:lineRule="auto"/>
        <w:ind w:left="480" w:leftChars="200" w:right="0" w:firstLine="48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Aptos" w:hAnsi="Aptos"/>
          <w:color w:val="000000"/>
          <w:kern w:val="0"/>
          <w:sz w:val="24"/>
          <w:szCs w:val="24"/>
        </w:rPr>
        <w:t>根据《中华人民共和国消防法》第五十三条的规定，我于</w:t>
      </w:r>
      <w:r>
        <w:rPr>
          <w:rFonts w:ascii="Aptos" w:hAnsi="Aptos"/>
          <w:color w:val="000000"/>
          <w:kern w:val="0"/>
          <w:sz w:val="24"/>
          <w:szCs w:val="24"/>
          <w:u w:val="single"/>
        </w:rPr>
        <w:t>【检查日期】</w:t>
      </w:r>
      <w:r>
        <w:rPr>
          <w:rFonts w:ascii="Aptos" w:hAnsi="Aptos"/>
          <w:color w:val="000000"/>
          <w:kern w:val="0"/>
          <w:sz w:val="24"/>
          <w:szCs w:val="24"/>
        </w:rPr>
        <w:t>对你单位（场所）</w:t>
      </w:r>
      <w:r>
        <w:rPr>
          <w:rFonts w:ascii="Aptos" w:hAnsi="Aptos"/>
          <w:color w:val="000000"/>
          <w:kern w:val="0"/>
          <w:sz w:val="24"/>
          <w:szCs w:val="24"/>
          <w:u w:val="single"/>
        </w:rPr>
        <w:t>【被检查单位场所名称】</w:t>
      </w:r>
      <w:r>
        <w:rPr>
          <w:rFonts w:ascii="Aptos" w:hAnsi="Aptos"/>
          <w:color w:val="000000"/>
          <w:kern w:val="0"/>
          <w:sz w:val="24"/>
          <w:szCs w:val="24"/>
        </w:rPr>
        <w:t>进行消防监督检查，发现存在下列第</w:t>
      </w:r>
      <w:r>
        <w:rPr>
          <w:rFonts w:ascii="Aptos" w:hAnsi="Aptos"/>
          <w:color w:val="000000"/>
          <w:kern w:val="0"/>
          <w:sz w:val="24"/>
          <w:szCs w:val="24"/>
          <w:u w:val="single"/>
        </w:rPr>
        <w:t>【违法行为项数】</w:t>
      </w:r>
      <w:r>
        <w:rPr>
          <w:rFonts w:ascii="Aptos" w:hAnsi="Aptos"/>
          <w:color w:val="000000"/>
          <w:kern w:val="0"/>
          <w:sz w:val="24"/>
          <w:szCs w:val="24"/>
        </w:rPr>
        <w:t>项消防安全违法行为：</w:t>
      </w:r>
    </w:p>
    <w:p w14:paraId="7A0D6917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1. </w:t>
      </w:r>
      <w:r>
        <w:rPr>
          <w:rFonts w:ascii="Aptos" w:hAnsi="Aptos"/>
          <w:color w:val="000000"/>
          <w:kern w:val="0"/>
          <w:sz w:val="24"/>
          <w:szCs w:val="24"/>
        </w:rPr>
        <w:t>未依法进行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消防设计备案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竣工验收消防备案；</w:t>
      </w:r>
    </w:p>
    <w:p w14:paraId="0AA10C92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2. </w:t>
      </w:r>
      <w:r>
        <w:rPr>
          <w:rFonts w:ascii="Aptos" w:hAnsi="Aptos"/>
          <w:color w:val="000000"/>
          <w:kern w:val="0"/>
          <w:sz w:val="24"/>
          <w:szCs w:val="24"/>
        </w:rPr>
        <w:t>消防设施、器材、消防安全标志</w:t>
      </w:r>
      <w:r>
        <w:rPr>
          <w:rFonts w:hint="eastAsia" w:ascii="monospace" w:hAnsi="monospace" w:eastAsia="宋体" w:cs="monospace"/>
          <w:color w:val="000000"/>
          <w:kern w:val="0"/>
          <w:sz w:val="24"/>
          <w:szCs w:val="24"/>
          <w:lang w:eastAsia="zh-CN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配置、设置不符合标准，</w:t>
      </w:r>
      <w:r>
        <w:rPr>
          <w:rFonts w:hint="eastAsia" w:ascii="monospace" w:hAnsi="monospace" w:eastAsia="宋体" w:cs="monospace"/>
          <w:color w:val="000000"/>
          <w:kern w:val="0"/>
          <w:sz w:val="24"/>
          <w:szCs w:val="24"/>
          <w:lang w:eastAsia="zh-CN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未保持完好有效；</w:t>
      </w:r>
    </w:p>
    <w:p w14:paraId="4B733EDB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3. 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损坏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挪用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擅自拆除消防设施、器材；</w:t>
      </w:r>
    </w:p>
    <w:p w14:paraId="481D148A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4. 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占用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堵塞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封闭疏散通道、安全出口；</w:t>
      </w:r>
    </w:p>
    <w:p w14:paraId="44928B76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5. 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埋压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圈占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遮挡消火栓，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占用防火间距；</w:t>
      </w:r>
    </w:p>
    <w:p w14:paraId="1BFDEF65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6. 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占用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堵塞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封闭消防车通道，妨碍消防车通行；</w:t>
      </w:r>
    </w:p>
    <w:p w14:paraId="27852DCA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7. </w:t>
      </w:r>
      <w:r>
        <w:rPr>
          <w:rFonts w:ascii="Aptos" w:hAnsi="Aptos"/>
          <w:color w:val="000000"/>
          <w:kern w:val="0"/>
          <w:sz w:val="24"/>
          <w:szCs w:val="24"/>
        </w:rPr>
        <w:t>人员密集场所外墙门窗上设置影响逃生、灭火救援的障碍物；</w:t>
      </w:r>
    </w:p>
    <w:p w14:paraId="252C3051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8. </w:t>
      </w:r>
      <w:r>
        <w:rPr>
          <w:rFonts w:ascii="Aptos" w:hAnsi="Aptos"/>
          <w:color w:val="000000"/>
          <w:kern w:val="0"/>
          <w:sz w:val="24"/>
          <w:szCs w:val="24"/>
        </w:rPr>
        <w:t>使用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不符合市场准入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不合格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国家明令淘汰的消防产品；</w:t>
      </w:r>
    </w:p>
    <w:p w14:paraId="14D83409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9. 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电器产品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燃气用具的安装、使用及其线路、管路的设计、敷设、维护保养、检测不符合消防技术标准和管理规定；</w:t>
      </w:r>
    </w:p>
    <w:p w14:paraId="052BE9D2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monospace" w:hAnsi="monospace" w:eastAsia="monospace" w:cs="monospace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10. </w:t>
      </w:r>
      <w:r>
        <w:rPr>
          <w:rFonts w:ascii="Aptos" w:hAnsi="Aptos"/>
          <w:color w:val="000000"/>
          <w:kern w:val="0"/>
          <w:sz w:val="24"/>
          <w:szCs w:val="24"/>
        </w:rPr>
        <w:t>不履行《中华人民共和国消防法》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第十六条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第十七条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第十八条</w:t>
      </w:r>
      <w:r>
        <w:rPr>
          <w:color w:val="000000"/>
          <w:kern w:val="0"/>
          <w:sz w:val="24"/>
          <w:szCs w:val="24"/>
        </w:rPr>
        <w:t>/</w:t>
      </w: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rFonts w:ascii="Aptos" w:hAnsi="Aptos"/>
          <w:color w:val="000000"/>
          <w:kern w:val="0"/>
          <w:sz w:val="24"/>
          <w:szCs w:val="24"/>
        </w:rPr>
        <w:t>第二十一条第二款规定的其他消防安全职责；</w:t>
      </w:r>
    </w:p>
    <w:p w14:paraId="7C28B690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20" w:line="240" w:lineRule="auto"/>
        <w:ind w:left="480" w:leftChars="200" w:right="0"/>
        <w:jc w:val="both"/>
        <w:textAlignment w:val="auto"/>
        <w:rPr>
          <w:rFonts w:ascii="Aptos" w:hAnsi="Aptos"/>
          <w:color w:val="000000"/>
          <w:kern w:val="0"/>
          <w:sz w:val="24"/>
          <w:szCs w:val="24"/>
        </w:rPr>
      </w:pPr>
      <w:r>
        <w:rPr>
          <w:rFonts w:ascii="monospace" w:hAnsi="monospace" w:eastAsia="monospace" w:cs="monospace"/>
          <w:color w:val="000000"/>
          <w:kern w:val="0"/>
          <w:sz w:val="24"/>
          <w:szCs w:val="24"/>
        </w:rPr>
        <w:t>□</w:t>
      </w:r>
      <w:r>
        <w:rPr>
          <w:color w:val="000000"/>
          <w:kern w:val="0"/>
          <w:sz w:val="24"/>
          <w:szCs w:val="24"/>
        </w:rPr>
        <w:t xml:space="preserve">11. </w:t>
      </w:r>
      <w:r>
        <w:rPr>
          <w:rFonts w:ascii="Aptos" w:hAnsi="Aptos"/>
          <w:color w:val="000000"/>
          <w:kern w:val="0"/>
          <w:sz w:val="24"/>
          <w:szCs w:val="24"/>
        </w:rPr>
        <w:t>其他消防安全违法行为和火灾隐患：</w:t>
      </w:r>
    </w:p>
    <w:p w14:paraId="6AD014FF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uto"/>
        <w:ind w:left="480" w:leftChars="200" w:firstLine="480" w:firstLineChars="200"/>
        <w:jc w:val="left"/>
        <w:textAlignment w:val="auto"/>
        <w:rPr>
          <w:rFonts w:ascii="Aptos" w:hAnsi="Aptos"/>
          <w:color w:val="000000"/>
          <w:kern w:val="0"/>
          <w:sz w:val="24"/>
          <w:szCs w:val="24"/>
        </w:rPr>
      </w:pPr>
      <w:r>
        <w:rPr>
          <w:rFonts w:ascii="Aptos" w:hAnsi="Aptos"/>
          <w:color w:val="000000"/>
          <w:kern w:val="0"/>
          <w:sz w:val="24"/>
          <w:szCs w:val="24"/>
        </w:rPr>
        <w:t>具体问题：【具体问题】</w:t>
      </w:r>
    </w:p>
    <w:p w14:paraId="0BACB828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uto"/>
        <w:ind w:left="480" w:leftChars="200" w:right="0" w:firstLine="720" w:firstLineChars="300"/>
        <w:jc w:val="left"/>
        <w:textAlignment w:val="auto"/>
        <w:rPr>
          <w:rFonts w:ascii="Aptos" w:hAnsi="Aptos"/>
          <w:color w:val="000000"/>
          <w:kern w:val="0"/>
          <w:sz w:val="24"/>
          <w:szCs w:val="24"/>
        </w:rPr>
      </w:pPr>
      <w:r>
        <w:rPr>
          <w:rFonts w:ascii="Aptos" w:hAnsi="Aptos"/>
          <w:color w:val="000000"/>
          <w:kern w:val="0"/>
          <w:sz w:val="24"/>
          <w:szCs w:val="24"/>
        </w:rPr>
        <w:t>对上述第【违法行为项数】项，责令你单位（场所）【被检查单位场所名称】于【改正期限】日前改正。</w:t>
      </w:r>
    </w:p>
    <w:p w14:paraId="03E280EF">
      <w:pPr>
        <w:pStyle w:val="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480" w:leftChars="200"/>
        <w:jc w:val="left"/>
        <w:textAlignment w:val="auto"/>
      </w:pPr>
      <w:r>
        <w:rPr>
          <w:rFonts w:ascii="Aptos" w:hAnsi="Aptos"/>
          <w:color w:val="000000"/>
          <w:kern w:val="0"/>
          <w:sz w:val="24"/>
          <w:szCs w:val="24"/>
        </w:rPr>
        <w:t>改正期间，你单位（场所）应当采取措施，确保消防安全。对消防安全违法行为，将依法予以处罚。</w:t>
      </w:r>
      <w:r>
        <w:rPr>
          <w:rFonts w:hint="eastAsia"/>
          <w:color w:val="000000"/>
          <w:kern w:val="0"/>
          <w:sz w:val="24"/>
          <w:szCs w:val="24"/>
          <w:lang w:val="en-US" w:eastAsia="zh-CN"/>
        </w:rPr>
        <w:t xml:space="preserve">                                                                  </w:t>
      </w:r>
      <w:r>
        <w:t>【日期】</w:t>
      </w:r>
      <w:r>
        <w:rPr>
          <w:rFonts w:hint="eastAsia"/>
          <w:color w:val="000000"/>
          <w:kern w:val="0"/>
          <w:sz w:val="24"/>
          <w:szCs w:val="24"/>
          <w:lang w:val="en-US" w:eastAsia="zh-CN"/>
        </w:rPr>
        <w:t xml:space="preserve">                                                                                                                                                         </w:t>
      </w:r>
    </w:p>
    <w:p w14:paraId="2ECE481E">
      <w:pPr>
        <w:pStyle w:val="7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25" w:after="0"/>
        <w:ind w:firstLine="480" w:firstLineChars="200"/>
        <w:jc w:val="left"/>
        <w:textAlignment w:val="auto"/>
      </w:pPr>
      <w:r>
        <w:rPr>
          <w:rFonts w:ascii="Aptos" w:hAnsi="Aptos"/>
          <w:color w:val="000000"/>
          <w:kern w:val="0"/>
          <w:sz w:val="24"/>
          <w:szCs w:val="24"/>
        </w:rPr>
        <w:t>被检查单位（场所）签收：【被检查单位签收人】</w:t>
      </w:r>
      <w:r>
        <w:rPr>
          <w:rFonts w:hint="eastAsia"/>
          <w:color w:val="000000"/>
          <w:kern w:val="0"/>
          <w:sz w:val="24"/>
          <w:szCs w:val="24"/>
          <w:lang w:val="en-US" w:eastAsia="zh-CN"/>
        </w:rPr>
        <w:t xml:space="preserve">                     </w:t>
      </w:r>
      <w:r>
        <w:t>【日期】</w:t>
      </w:r>
      <w:r>
        <w:rPr>
          <w:rFonts w:hint="eastAsia"/>
          <w:color w:val="000000"/>
          <w:kern w:val="0"/>
          <w:sz w:val="24"/>
          <w:szCs w:val="24"/>
          <w:lang w:val="en-US" w:eastAsia="zh-CN"/>
        </w:rPr>
        <w:t xml:space="preserve">                 </w:t>
      </w:r>
    </w:p>
    <w:p w14:paraId="44092C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0" w:line="240" w:lineRule="auto"/>
        <w:jc w:val="left"/>
        <w:textAlignment w:val="auto"/>
      </w:pPr>
      <w:bookmarkStart w:id="0" w:name="_GoBack"/>
      <w:bookmarkEnd w:id="0"/>
      <w:r>
        <w:rPr>
          <w:rFonts w:ascii="Aptos" w:hAnsi="Aptos"/>
          <w:color w:val="000000"/>
          <w:kern w:val="0"/>
          <w:sz w:val="21"/>
          <w:szCs w:val="21"/>
        </w:rPr>
        <w:t>一式两份，一份交被检查单位（场所），一份存档。</w:t>
      </w:r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;Ari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roman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pStyle w:val="10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11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autoHyphenation/>
  <w:hyphenationZone w:val="0"/>
  <w:footnotePr>
    <w:footnote w:id="0"/>
    <w:footnote w:id="1"/>
  </w:footnotePr>
  <w:compat>
    <w:useFELayout/>
    <w:compatSetting w:name="compatibilityMode" w:uri="http://schemas.microsoft.com/office/word" w:val="11"/>
  </w:compat>
  <w:rsids>
    <w:rsidRoot w:val="00000000"/>
    <w:rsid w:val="375C0DD0"/>
    <w:rsid w:val="447867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ptos" w:hAnsi="Aptos" w:eastAsia="Noto Serif CJK SC" w:cs="Lohit Devanagari"/>
      <w:color w:val="auto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numPr>
        <w:ilvl w:val="0"/>
        <w:numId w:val="1"/>
      </w:numPr>
      <w:spacing w:before="360" w:after="80"/>
      <w:outlineLvl w:val="0"/>
    </w:pPr>
    <w:rPr>
      <w:rFonts w:ascii="Aptos Display" w:hAnsi="Aptos Display"/>
      <w:b/>
      <w:bCs/>
      <w:color w:val="000000"/>
      <w:sz w:val="44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spacing w:before="240" w:after="80"/>
      <w:outlineLvl w:val="1"/>
    </w:pPr>
    <w:rPr>
      <w:rFonts w:ascii="Aptos Display" w:hAnsi="Aptos Display"/>
      <w:b/>
      <w:bCs/>
      <w:color w:val="000000"/>
      <w:sz w:val="36"/>
      <w:szCs w:val="36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spacing w:before="200" w:after="80"/>
      <w:outlineLvl w:val="2"/>
    </w:pPr>
    <w:rPr>
      <w:rFonts w:ascii="Aptos Display" w:hAnsi="Aptos Display"/>
      <w:b/>
      <w:bCs/>
      <w:color w:val="000000"/>
      <w:sz w:val="28"/>
      <w:szCs w:val="28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spacing w:before="160" w:after="60"/>
      <w:outlineLvl w:val="3"/>
    </w:pPr>
    <w:rPr>
      <w:rFonts w:ascii="Aptos Display" w:hAnsi="Aptos Display"/>
      <w:b/>
      <w:bCs/>
      <w:color w:val="000000"/>
      <w:sz w:val="24"/>
      <w:szCs w:val="24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spacing w:before="160" w:after="60"/>
      <w:outlineLvl w:val="4"/>
    </w:pPr>
    <w:rPr>
      <w:rFonts w:ascii="Aptos Display" w:hAnsi="Aptos Display"/>
      <w:b/>
      <w:bCs/>
      <w:color w:val="000000"/>
      <w:sz w:val="22"/>
      <w:szCs w:val="22"/>
    </w:rPr>
  </w:style>
  <w:style w:type="paragraph" w:styleId="8">
    <w:name w:val="heading 6"/>
    <w:basedOn w:val="1"/>
    <w:next w:val="3"/>
    <w:qFormat/>
    <w:uiPriority w:val="0"/>
    <w:pPr>
      <w:keepNext/>
      <w:keepLines/>
      <w:numPr>
        <w:ilvl w:val="5"/>
        <w:numId w:val="1"/>
      </w:numPr>
      <w:spacing w:before="120" w:after="40"/>
      <w:outlineLvl w:val="5"/>
    </w:pPr>
    <w:rPr>
      <w:rFonts w:ascii="Aptos Display" w:hAnsi="Aptos Display"/>
      <w:b/>
      <w:bCs/>
      <w:color w:val="000000"/>
      <w:sz w:val="21"/>
      <w:szCs w:val="21"/>
    </w:rPr>
  </w:style>
  <w:style w:type="paragraph" w:styleId="9">
    <w:name w:val="heading 7"/>
    <w:basedOn w:val="1"/>
    <w:next w:val="3"/>
    <w:qFormat/>
    <w:uiPriority w:val="0"/>
    <w:pPr>
      <w:keepNext/>
      <w:keepLines/>
      <w:numPr>
        <w:ilvl w:val="6"/>
        <w:numId w:val="1"/>
      </w:numPr>
      <w:spacing w:before="120" w:after="40"/>
      <w:outlineLvl w:val="6"/>
    </w:pPr>
    <w:rPr>
      <w:rFonts w:ascii="Aptos Display" w:hAnsi="Aptos Display"/>
      <w:b/>
      <w:bCs/>
      <w:color w:val="000000"/>
      <w:sz w:val="21"/>
      <w:szCs w:val="21"/>
    </w:rPr>
  </w:style>
  <w:style w:type="paragraph" w:styleId="10">
    <w:name w:val="heading 8"/>
    <w:basedOn w:val="1"/>
    <w:next w:val="3"/>
    <w:qFormat/>
    <w:uiPriority w:val="0"/>
    <w:pPr>
      <w:keepNext/>
      <w:keepLines/>
      <w:numPr>
        <w:ilvl w:val="7"/>
        <w:numId w:val="1"/>
      </w:numPr>
      <w:spacing w:before="120" w:after="40"/>
      <w:outlineLvl w:val="7"/>
    </w:pPr>
    <w:rPr>
      <w:rFonts w:ascii="Aptos Display" w:hAnsi="Aptos Display"/>
      <w:b/>
      <w:bCs/>
      <w:color w:val="000000"/>
      <w:sz w:val="21"/>
      <w:szCs w:val="21"/>
    </w:rPr>
  </w:style>
  <w:style w:type="paragraph" w:styleId="11">
    <w:name w:val="heading 9"/>
    <w:basedOn w:val="1"/>
    <w:next w:val="3"/>
    <w:qFormat/>
    <w:uiPriority w:val="0"/>
    <w:pPr>
      <w:keepNext/>
      <w:keepLines/>
      <w:numPr>
        <w:ilvl w:val="8"/>
        <w:numId w:val="1"/>
      </w:numPr>
      <w:spacing w:before="120" w:after="40"/>
      <w:outlineLvl w:val="8"/>
    </w:pPr>
    <w:rPr>
      <w:rFonts w:ascii="Aptos Display" w:hAnsi="Aptos Display"/>
      <w:b/>
      <w:bCs/>
      <w:color w:val="000000"/>
      <w:sz w:val="21"/>
      <w:szCs w:val="21"/>
    </w:rPr>
  </w:style>
  <w:style w:type="character" w:default="1" w:styleId="22">
    <w:name w:val="Default Paragraph Font"/>
    <w:qFormat/>
    <w:uiPriority w:val="0"/>
  </w:style>
  <w:style w:type="table" w:default="1" w:styleId="2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0" w:after="0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3">
    <w:name w:val="Block Text"/>
    <w:basedOn w:val="3"/>
    <w:next w:val="3"/>
    <w:qFormat/>
    <w:uiPriority w:val="0"/>
    <w:pPr>
      <w:pBdr>
        <w:left w:val="single" w:color="CCCCCC" w:sz="18" w:space="12"/>
      </w:pBdr>
      <w:spacing w:before="100" w:after="100"/>
      <w:ind w:left="480" w:right="480" w:firstLine="0"/>
    </w:pPr>
    <w:rPr>
      <w:color w:val="999999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qFormat/>
    <w:uiPriority w:val="0"/>
    <w:pPr>
      <w:spacing w:before="0"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paragraph" w:styleId="16">
    <w:name w:val="index heading"/>
    <w:basedOn w:val="17"/>
    <w:qFormat/>
    <w:uiPriority w:val="0"/>
  </w:style>
  <w:style w:type="paragraph" w:customStyle="1" w:styleId="17">
    <w:name w:val="Heading"/>
    <w:basedOn w:val="1"/>
    <w:next w:val="3"/>
    <w:qFormat/>
    <w:uiPriority w:val="0"/>
    <w:pPr>
      <w:keepNext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18">
    <w:name w:val="Subtitle"/>
    <w:basedOn w:val="15"/>
    <w:next w:val="3"/>
    <w:qFormat/>
    <w:uiPriority w:val="0"/>
    <w:rPr>
      <w:spacing w:val="15"/>
      <w:sz w:val="28"/>
      <w:szCs w:val="28"/>
    </w:rPr>
  </w:style>
  <w:style w:type="paragraph" w:styleId="19">
    <w:name w:val="List"/>
    <w:basedOn w:val="3"/>
    <w:qFormat/>
    <w:uiPriority w:val="0"/>
    <w:rPr>
      <w:rFonts w:cs="Lohit Devanagari"/>
    </w:rPr>
  </w:style>
  <w:style w:type="paragraph" w:styleId="20">
    <w:name w:val="footnote text"/>
    <w:basedOn w:val="1"/>
    <w:qFormat/>
    <w:uiPriority w:val="0"/>
  </w:style>
  <w:style w:type="character" w:styleId="23">
    <w:name w:val="Hyperlink"/>
    <w:basedOn w:val="24"/>
    <w:qFormat/>
    <w:uiPriority w:val="0"/>
    <w:rPr>
      <w:color w:val="4F81BD"/>
    </w:rPr>
  </w:style>
  <w:style w:type="character" w:customStyle="1" w:styleId="24">
    <w:name w:val="Body Text Char"/>
    <w:basedOn w:val="22"/>
    <w:qFormat/>
    <w:uiPriority w:val="0"/>
  </w:style>
  <w:style w:type="character" w:styleId="25">
    <w:name w:val="footnote reference"/>
    <w:qFormat/>
    <w:uiPriority w:val="0"/>
    <w:rPr>
      <w:vertAlign w:val="superscript"/>
    </w:rPr>
  </w:style>
  <w:style w:type="character" w:customStyle="1" w:styleId="26">
    <w:name w:val="Title Char"/>
    <w:basedOn w:val="22"/>
    <w:qFormat/>
    <w:uiPriority w:val="0"/>
    <w:rPr>
      <w:rFonts w:ascii="Aptos Display" w:hAnsi="Aptos Display"/>
      <w:sz w:val="56"/>
      <w:szCs w:val="56"/>
    </w:rPr>
  </w:style>
  <w:style w:type="character" w:customStyle="1" w:styleId="27">
    <w:name w:val="Subtitle Char"/>
    <w:basedOn w:val="22"/>
    <w:qFormat/>
    <w:uiPriority w:val="0"/>
    <w:rPr>
      <w:color w:val="595959"/>
      <w:spacing w:val="15"/>
      <w:sz w:val="28"/>
      <w:szCs w:val="28"/>
    </w:rPr>
  </w:style>
  <w:style w:type="character" w:customStyle="1" w:styleId="28">
    <w:name w:val="Heading 1 Char"/>
    <w:basedOn w:val="22"/>
    <w:qFormat/>
    <w:uiPriority w:val="0"/>
    <w:rPr>
      <w:rFonts w:ascii="Aptos Display" w:hAnsi="Aptos Display"/>
      <w:b/>
      <w:bCs/>
      <w:color w:val="000000"/>
      <w:sz w:val="44"/>
      <w:szCs w:val="44"/>
    </w:rPr>
  </w:style>
  <w:style w:type="character" w:customStyle="1" w:styleId="29">
    <w:name w:val="Heading 2 Char"/>
    <w:basedOn w:val="22"/>
    <w:qFormat/>
    <w:uiPriority w:val="0"/>
    <w:rPr>
      <w:rFonts w:ascii="Aptos Display" w:hAnsi="Aptos Display"/>
      <w:b/>
      <w:bCs/>
      <w:color w:val="000000"/>
      <w:sz w:val="36"/>
      <w:szCs w:val="36"/>
    </w:rPr>
  </w:style>
  <w:style w:type="character" w:customStyle="1" w:styleId="30">
    <w:name w:val="Heading 3 Char"/>
    <w:basedOn w:val="22"/>
    <w:qFormat/>
    <w:uiPriority w:val="0"/>
    <w:rPr>
      <w:rFonts w:ascii="Aptos Display" w:hAnsi="Aptos Display"/>
      <w:b/>
      <w:bCs/>
      <w:color w:val="000000"/>
      <w:sz w:val="28"/>
      <w:szCs w:val="28"/>
    </w:rPr>
  </w:style>
  <w:style w:type="character" w:customStyle="1" w:styleId="31">
    <w:name w:val="Heading 4 Char"/>
    <w:basedOn w:val="22"/>
    <w:qFormat/>
    <w:uiPriority w:val="0"/>
    <w:rPr>
      <w:rFonts w:ascii="Aptos Display" w:hAnsi="Aptos Display"/>
      <w:b/>
      <w:bCs/>
      <w:color w:val="000000"/>
      <w:sz w:val="24"/>
      <w:szCs w:val="24"/>
    </w:rPr>
  </w:style>
  <w:style w:type="character" w:customStyle="1" w:styleId="32">
    <w:name w:val="Heading 5 Char"/>
    <w:basedOn w:val="22"/>
    <w:qFormat/>
    <w:uiPriority w:val="0"/>
    <w:rPr>
      <w:rFonts w:ascii="Aptos Display" w:hAnsi="Aptos Display"/>
      <w:b/>
      <w:bCs/>
      <w:color w:val="000000"/>
      <w:sz w:val="22"/>
      <w:szCs w:val="22"/>
    </w:rPr>
  </w:style>
  <w:style w:type="character" w:customStyle="1" w:styleId="33">
    <w:name w:val="Heading 6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4">
    <w:name w:val="Heading 7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5">
    <w:name w:val="Heading 8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6">
    <w:name w:val="Heading 9 Char"/>
    <w:basedOn w:val="22"/>
    <w:qFormat/>
    <w:uiPriority w:val="0"/>
    <w:rPr>
      <w:rFonts w:ascii="Aptos Display" w:hAnsi="Aptos Display"/>
      <w:b/>
      <w:bCs/>
      <w:color w:val="000000"/>
      <w:sz w:val="21"/>
      <w:szCs w:val="21"/>
    </w:rPr>
  </w:style>
  <w:style w:type="character" w:customStyle="1" w:styleId="37">
    <w:name w:val="Verbatim Char"/>
    <w:basedOn w:val="24"/>
    <w:qFormat/>
    <w:uiPriority w:val="0"/>
    <w:rPr>
      <w:rFonts w:ascii="Consolas" w:hAnsi="Consolas" w:cs="Consolas"/>
      <w:color w:val="333333"/>
      <w:sz w:val="22"/>
      <w:shd w:val="clear" w:fill="F0F0F0"/>
    </w:rPr>
  </w:style>
  <w:style w:type="character" w:customStyle="1" w:styleId="38">
    <w:name w:val="Section Number"/>
    <w:basedOn w:val="24"/>
    <w:qFormat/>
    <w:uiPriority w:val="0"/>
  </w:style>
  <w:style w:type="character" w:customStyle="1" w:styleId="39">
    <w:name w:val="Footnote Characters"/>
    <w:basedOn w:val="24"/>
    <w:qFormat/>
    <w:uiPriority w:val="0"/>
    <w:rPr>
      <w:vertAlign w:val="superscript"/>
    </w:rPr>
  </w:style>
  <w:style w:type="character" w:customStyle="1" w:styleId="40">
    <w:name w:val="KeywordTok"/>
    <w:basedOn w:val="37"/>
    <w:qFormat/>
    <w:uiPriority w:val="0"/>
    <w:rPr>
      <w:b/>
      <w:color w:val="007020"/>
    </w:rPr>
  </w:style>
  <w:style w:type="character" w:customStyle="1" w:styleId="41">
    <w:name w:val="DataTypeTok"/>
    <w:basedOn w:val="37"/>
    <w:qFormat/>
    <w:uiPriority w:val="0"/>
    <w:rPr>
      <w:color w:val="902000"/>
    </w:rPr>
  </w:style>
  <w:style w:type="character" w:customStyle="1" w:styleId="42">
    <w:name w:val="DecValTok"/>
    <w:basedOn w:val="37"/>
    <w:qFormat/>
    <w:uiPriority w:val="0"/>
    <w:rPr>
      <w:color w:val="40A070"/>
    </w:rPr>
  </w:style>
  <w:style w:type="character" w:customStyle="1" w:styleId="43">
    <w:name w:val="BaseNTok"/>
    <w:basedOn w:val="37"/>
    <w:qFormat/>
    <w:uiPriority w:val="0"/>
    <w:rPr>
      <w:color w:val="40A070"/>
    </w:rPr>
  </w:style>
  <w:style w:type="character" w:customStyle="1" w:styleId="44">
    <w:name w:val="FloatTok"/>
    <w:basedOn w:val="37"/>
    <w:qFormat/>
    <w:uiPriority w:val="0"/>
    <w:rPr>
      <w:color w:val="40A070"/>
    </w:rPr>
  </w:style>
  <w:style w:type="character" w:customStyle="1" w:styleId="45">
    <w:name w:val="ConstantTok"/>
    <w:basedOn w:val="37"/>
    <w:qFormat/>
    <w:uiPriority w:val="0"/>
    <w:rPr>
      <w:color w:val="880000"/>
    </w:rPr>
  </w:style>
  <w:style w:type="character" w:customStyle="1" w:styleId="46">
    <w:name w:val="CharTok"/>
    <w:basedOn w:val="37"/>
    <w:qFormat/>
    <w:uiPriority w:val="0"/>
    <w:rPr>
      <w:color w:val="4070A0"/>
    </w:rPr>
  </w:style>
  <w:style w:type="character" w:customStyle="1" w:styleId="47">
    <w:name w:val="SpecialCharTok"/>
    <w:basedOn w:val="37"/>
    <w:qFormat/>
    <w:uiPriority w:val="0"/>
    <w:rPr>
      <w:color w:val="4070A0"/>
    </w:rPr>
  </w:style>
  <w:style w:type="character" w:customStyle="1" w:styleId="48">
    <w:name w:val="StringTok"/>
    <w:basedOn w:val="37"/>
    <w:qFormat/>
    <w:uiPriority w:val="0"/>
    <w:rPr>
      <w:color w:val="4070A0"/>
    </w:rPr>
  </w:style>
  <w:style w:type="character" w:customStyle="1" w:styleId="49">
    <w:name w:val="VerbatimStringTok"/>
    <w:basedOn w:val="37"/>
    <w:qFormat/>
    <w:uiPriority w:val="0"/>
    <w:rPr>
      <w:color w:val="4070A0"/>
    </w:rPr>
  </w:style>
  <w:style w:type="character" w:customStyle="1" w:styleId="50">
    <w:name w:val="SpecialStringTok"/>
    <w:basedOn w:val="37"/>
    <w:qFormat/>
    <w:uiPriority w:val="0"/>
    <w:rPr>
      <w:color w:val="BB6688"/>
    </w:rPr>
  </w:style>
  <w:style w:type="character" w:customStyle="1" w:styleId="51">
    <w:name w:val="ImportTok"/>
    <w:basedOn w:val="37"/>
    <w:qFormat/>
    <w:uiPriority w:val="0"/>
    <w:rPr>
      <w:b/>
      <w:color w:val="008000"/>
    </w:rPr>
  </w:style>
  <w:style w:type="character" w:customStyle="1" w:styleId="52">
    <w:name w:val="CommentTok"/>
    <w:basedOn w:val="37"/>
    <w:qFormat/>
    <w:uiPriority w:val="0"/>
    <w:rPr>
      <w:i/>
      <w:color w:val="60A0B0"/>
    </w:rPr>
  </w:style>
  <w:style w:type="character" w:customStyle="1" w:styleId="53">
    <w:name w:val="DocumentationTok"/>
    <w:basedOn w:val="37"/>
    <w:qFormat/>
    <w:uiPriority w:val="0"/>
    <w:rPr>
      <w:i/>
      <w:color w:val="BA2121"/>
    </w:rPr>
  </w:style>
  <w:style w:type="character" w:customStyle="1" w:styleId="54">
    <w:name w:val="AnnotationTok"/>
    <w:basedOn w:val="37"/>
    <w:qFormat/>
    <w:uiPriority w:val="0"/>
    <w:rPr>
      <w:b/>
      <w:i/>
      <w:color w:val="60A0B0"/>
    </w:rPr>
  </w:style>
  <w:style w:type="character" w:customStyle="1" w:styleId="55">
    <w:name w:val="CommentVarTok"/>
    <w:basedOn w:val="37"/>
    <w:qFormat/>
    <w:uiPriority w:val="0"/>
    <w:rPr>
      <w:b/>
      <w:i/>
      <w:color w:val="60A0B0"/>
    </w:rPr>
  </w:style>
  <w:style w:type="character" w:customStyle="1" w:styleId="56">
    <w:name w:val="OtherTok"/>
    <w:basedOn w:val="37"/>
    <w:qFormat/>
    <w:uiPriority w:val="0"/>
    <w:rPr>
      <w:color w:val="007020"/>
    </w:rPr>
  </w:style>
  <w:style w:type="character" w:customStyle="1" w:styleId="57">
    <w:name w:val="FunctionTok"/>
    <w:basedOn w:val="37"/>
    <w:qFormat/>
    <w:uiPriority w:val="0"/>
    <w:rPr>
      <w:color w:val="06287E"/>
    </w:rPr>
  </w:style>
  <w:style w:type="character" w:customStyle="1" w:styleId="58">
    <w:name w:val="VariableTok"/>
    <w:basedOn w:val="37"/>
    <w:qFormat/>
    <w:uiPriority w:val="0"/>
    <w:rPr>
      <w:color w:val="19177C"/>
    </w:rPr>
  </w:style>
  <w:style w:type="character" w:customStyle="1" w:styleId="59">
    <w:name w:val="ControlFlowTok"/>
    <w:basedOn w:val="37"/>
    <w:qFormat/>
    <w:uiPriority w:val="0"/>
    <w:rPr>
      <w:b/>
      <w:color w:val="007020"/>
    </w:rPr>
  </w:style>
  <w:style w:type="character" w:customStyle="1" w:styleId="60">
    <w:name w:val="OperatorTok"/>
    <w:basedOn w:val="37"/>
    <w:qFormat/>
    <w:uiPriority w:val="0"/>
    <w:rPr>
      <w:color w:val="666666"/>
    </w:rPr>
  </w:style>
  <w:style w:type="character" w:customStyle="1" w:styleId="61">
    <w:name w:val="BuiltInTok"/>
    <w:basedOn w:val="37"/>
    <w:qFormat/>
    <w:uiPriority w:val="0"/>
    <w:rPr>
      <w:color w:val="008000"/>
    </w:rPr>
  </w:style>
  <w:style w:type="character" w:customStyle="1" w:styleId="62">
    <w:name w:val="ExtensionTok"/>
    <w:basedOn w:val="37"/>
    <w:qFormat/>
    <w:uiPriority w:val="0"/>
  </w:style>
  <w:style w:type="character" w:customStyle="1" w:styleId="63">
    <w:name w:val="PreprocessorTok"/>
    <w:basedOn w:val="37"/>
    <w:qFormat/>
    <w:uiPriority w:val="0"/>
    <w:rPr>
      <w:color w:val="BC7A00"/>
    </w:rPr>
  </w:style>
  <w:style w:type="character" w:customStyle="1" w:styleId="64">
    <w:name w:val="AttributeTok"/>
    <w:basedOn w:val="37"/>
    <w:qFormat/>
    <w:uiPriority w:val="0"/>
    <w:rPr>
      <w:color w:val="7D9029"/>
    </w:rPr>
  </w:style>
  <w:style w:type="character" w:customStyle="1" w:styleId="65">
    <w:name w:val="RegionMarkerTok"/>
    <w:basedOn w:val="37"/>
    <w:qFormat/>
    <w:uiPriority w:val="0"/>
  </w:style>
  <w:style w:type="character" w:customStyle="1" w:styleId="66">
    <w:name w:val="InformationTok"/>
    <w:basedOn w:val="37"/>
    <w:qFormat/>
    <w:uiPriority w:val="0"/>
    <w:rPr>
      <w:b/>
      <w:i/>
      <w:color w:val="60A0B0"/>
    </w:rPr>
  </w:style>
  <w:style w:type="character" w:customStyle="1" w:styleId="67">
    <w:name w:val="WarningTok"/>
    <w:basedOn w:val="37"/>
    <w:qFormat/>
    <w:uiPriority w:val="0"/>
    <w:rPr>
      <w:b/>
      <w:i/>
      <w:color w:val="60A0B0"/>
    </w:rPr>
  </w:style>
  <w:style w:type="character" w:customStyle="1" w:styleId="68">
    <w:name w:val="AlertTok"/>
    <w:basedOn w:val="37"/>
    <w:qFormat/>
    <w:uiPriority w:val="0"/>
    <w:rPr>
      <w:b/>
      <w:color w:val="FF0000"/>
    </w:rPr>
  </w:style>
  <w:style w:type="character" w:customStyle="1" w:styleId="69">
    <w:name w:val="ErrorTok"/>
    <w:basedOn w:val="37"/>
    <w:qFormat/>
    <w:uiPriority w:val="0"/>
    <w:rPr>
      <w:b/>
      <w:color w:val="FF0000"/>
    </w:rPr>
  </w:style>
  <w:style w:type="character" w:customStyle="1" w:styleId="70">
    <w:name w:val="NormalTok"/>
    <w:basedOn w:val="37"/>
    <w:qFormat/>
    <w:uiPriority w:val="0"/>
  </w:style>
  <w:style w:type="paragraph" w:customStyle="1" w:styleId="71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72">
    <w:name w:val="caption1"/>
    <w:basedOn w:val="1"/>
    <w:qFormat/>
    <w:uiPriority w:val="0"/>
    <w:pPr>
      <w:spacing w:before="0" w:after="120"/>
    </w:pPr>
    <w:rPr>
      <w:i/>
    </w:rPr>
  </w:style>
  <w:style w:type="paragraph" w:customStyle="1" w:styleId="73">
    <w:name w:val="First Paragraph"/>
    <w:basedOn w:val="3"/>
    <w:next w:val="3"/>
    <w:qFormat/>
    <w:uiPriority w:val="0"/>
  </w:style>
  <w:style w:type="paragraph" w:customStyle="1" w:styleId="74">
    <w:name w:val="Compact"/>
    <w:basedOn w:val="3"/>
    <w:qFormat/>
    <w:uiPriority w:val="0"/>
    <w:pPr>
      <w:spacing w:before="0" w:after="0"/>
    </w:pPr>
  </w:style>
  <w:style w:type="paragraph" w:customStyle="1" w:styleId="75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76">
    <w:name w:val="Abstract Title"/>
    <w:basedOn w:val="1"/>
    <w:next w:val="7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7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78">
    <w:name w:val="Bibliography"/>
    <w:basedOn w:val="1"/>
    <w:qFormat/>
    <w:uiPriority w:val="0"/>
  </w:style>
  <w:style w:type="paragraph" w:customStyle="1" w:styleId="79">
    <w:name w:val="Footnote Block Text"/>
    <w:basedOn w:val="20"/>
    <w:next w:val="20"/>
    <w:qFormat/>
    <w:uiPriority w:val="0"/>
    <w:pPr>
      <w:spacing w:before="100" w:after="100"/>
      <w:ind w:left="480" w:right="480" w:firstLine="0"/>
    </w:pPr>
  </w:style>
  <w:style w:type="paragraph" w:customStyle="1" w:styleId="80">
    <w:name w:val="Definition Term"/>
    <w:basedOn w:val="1"/>
    <w:next w:val="81"/>
    <w:qFormat/>
    <w:uiPriority w:val="0"/>
    <w:pPr>
      <w:keepNext/>
      <w:keepLines/>
      <w:spacing w:before="0" w:after="0"/>
    </w:pPr>
    <w:rPr>
      <w:b/>
    </w:rPr>
  </w:style>
  <w:style w:type="paragraph" w:customStyle="1" w:styleId="81">
    <w:name w:val="Definition"/>
    <w:basedOn w:val="1"/>
    <w:qFormat/>
    <w:uiPriority w:val="0"/>
  </w:style>
  <w:style w:type="paragraph" w:customStyle="1" w:styleId="82">
    <w:name w:val="Table Caption"/>
    <w:basedOn w:val="72"/>
    <w:qFormat/>
    <w:uiPriority w:val="0"/>
    <w:pPr>
      <w:keepNext/>
    </w:pPr>
  </w:style>
  <w:style w:type="paragraph" w:customStyle="1" w:styleId="83">
    <w:name w:val="Image Caption"/>
    <w:basedOn w:val="72"/>
    <w:qFormat/>
    <w:uiPriority w:val="0"/>
  </w:style>
  <w:style w:type="paragraph" w:customStyle="1" w:styleId="84">
    <w:name w:val="Figure"/>
    <w:basedOn w:val="1"/>
    <w:qFormat/>
    <w:uiPriority w:val="0"/>
  </w:style>
  <w:style w:type="paragraph" w:customStyle="1" w:styleId="85">
    <w:name w:val="Captioned Figure"/>
    <w:basedOn w:val="84"/>
    <w:qFormat/>
    <w:uiPriority w:val="0"/>
    <w:pPr>
      <w:keepNext/>
    </w:pPr>
  </w:style>
  <w:style w:type="paragraph" w:customStyle="1" w:styleId="86">
    <w:name w:val="Source Code"/>
    <w:basedOn w:val="1"/>
    <w:qFormat/>
    <w:uiPriority w:val="0"/>
    <w:pPr>
      <w:shd w:val="clear" w:fill="F0F0F0"/>
      <w:spacing w:before="100" w:after="100"/>
      <w:ind w:left="240" w:right="240" w:firstLine="0"/>
    </w:pPr>
    <w:rPr>
      <w:rFonts w:ascii="Consolas" w:hAnsi="Consolas" w:cs="Consolas"/>
      <w:color w:val="333333"/>
      <w:sz w:val="22"/>
    </w:rPr>
  </w:style>
  <w:style w:type="paragraph" w:customStyle="1" w:styleId="87">
    <w:name w:val="TOC Heading"/>
    <w:basedOn w:val="2"/>
    <w:next w:val="3"/>
    <w:qFormat/>
    <w:uiPriority w:val="0"/>
    <w:pPr>
      <w:numPr>
        <w:ilvl w:val="0"/>
        <w:numId w:val="0"/>
      </w:numPr>
      <w:spacing w:before="240" w:after="80" w:line="257" w:lineRule="auto"/>
      <w:outlineLvl w:val="9"/>
    </w:pPr>
    <w:rPr>
      <w:rFonts w:ascii="Aptos Display" w:hAnsi="Aptos Display"/>
      <w:b w:val="0"/>
      <w:bCs w:val="0"/>
      <w:color w:val="365F9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607</Words>
  <Characters>646</Characters>
  <TotalTime>4</TotalTime>
  <ScaleCrop>false</ScaleCrop>
  <LinksUpToDate>false</LinksUpToDate>
  <CharactersWithSpaces>883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2026-09-11T07:43:00Z</dcterms:created>
  <dc:creator>AND</dc:creator>
  <cp:lastModifiedBy>AND</cp:lastModifiedBy>
  <dcterms:modified xsi:type="dcterms:W3CDTF">2026-09-15T09:39:34Z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eyJoZGlkIjoiMGNjOTcxMGJhNjNlMDM3ODc5Y2MxYzI3ZDI0OTBjYWEiLCJ1c2VySWQiOiI5NTEwNTk2ODEifQ==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358F1573351F422AA0585DB95D243EDF_12</vt:lpwstr>
  </property>
</Properties>
</file>