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sz w:val="44"/>
          <w:szCs w:val="44"/>
          <w:lang w:eastAsia="zh-CN"/>
        </w:rPr>
      </w:pPr>
      <w:r>
        <w:rPr>
          <w:rFonts w:hint="eastAsia"/>
          <w:sz w:val="44"/>
          <w:szCs w:val="44"/>
          <w:lang w:eastAsia="zh-CN"/>
        </w:rPr>
        <w:t>领导批示</w:t>
      </w:r>
    </w:p>
    <w:p>
      <w:pPr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领导批示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862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Office_10.1.0.6689_F1E327BC-269C-435d-A152-05C5408002CA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will</dc:creator>
  <cp:lastModifiedBy>will</cp:lastModifiedBy>
  <dcterms:modified xsi:type="dcterms:W3CDTF">2017-08-16T08:06:22Z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2052-10.1.0.6689</vt:lpwstr>
  </property>
</Properties>
</file>