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p>
    <w:p>
      <w:pPr>
        <w:pStyle w:val="2"/>
        <w:bidi w:val="0"/>
        <w:jc w:val="center"/>
        <w:rPr>
          <w:rFonts w:hint="eastAsia"/>
          <w:sz w:val="36"/>
          <w:szCs w:val="36"/>
          <w:lang w:val="en-US" w:eastAsia="zh-CN"/>
        </w:rPr>
      </w:pPr>
      <w:r>
        <w:rPr>
          <w:rFonts w:hint="eastAsia"/>
          <w:sz w:val="36"/>
          <w:szCs w:val="36"/>
          <w:lang w:val="en-US" w:eastAsia="zh-CN"/>
        </w:rPr>
        <w:t>第四循环项目计划文档</w:t>
      </w:r>
    </w:p>
    <w:p>
      <w:pPr>
        <w:rPr>
          <w:rFonts w:hint="eastAsia"/>
          <w:lang w:val="en-US" w:eastAsia="zh-CN"/>
        </w:rPr>
      </w:pPr>
      <w:r>
        <w:rPr>
          <w:rFonts w:hint="eastAsia"/>
          <w:lang w:val="en-US" w:eastAsia="zh-CN"/>
        </w:rPr>
        <w:t>创建者：赵林峰</w:t>
      </w:r>
    </w:p>
    <w:p>
      <w:pPr>
        <w:rPr>
          <w:rFonts w:hint="eastAsia"/>
          <w:lang w:val="en-US" w:eastAsia="zh-CN"/>
        </w:rPr>
      </w:pPr>
      <w:r>
        <w:rPr>
          <w:rFonts w:hint="eastAsia"/>
          <w:lang w:val="en-US" w:eastAsia="zh-CN"/>
        </w:rPr>
        <w:t>文档使用者：软件工程综合实践六个核桃小组全体成员</w:t>
      </w:r>
    </w:p>
    <w:p>
      <w:pPr>
        <w:rPr>
          <w:rFonts w:hint="default"/>
          <w:lang w:val="en-US" w:eastAsia="zh-CN"/>
        </w:rPr>
      </w:pPr>
      <w:r>
        <w:rPr>
          <w:rFonts w:hint="eastAsia"/>
          <w:lang w:val="en-US" w:eastAsia="zh-CN"/>
        </w:rPr>
        <w:t>文档创建日期：2020年5月31日星期日</w:t>
      </w:r>
    </w:p>
    <w:p>
      <w:pPr>
        <w:rPr>
          <w:rFonts w:hint="eastAsia"/>
          <w:lang w:val="en-US" w:eastAsia="zh-CN"/>
        </w:rPr>
      </w:pPr>
      <w:r>
        <w:rPr>
          <w:rFonts w:hint="eastAsia"/>
          <w:lang w:val="en-US" w:eastAsia="zh-CN"/>
        </w:rPr>
        <w:t>文档修改记录：赵林峰</w:t>
      </w:r>
    </w:p>
    <w:p>
      <w:pPr>
        <w:rPr>
          <w:rFonts w:hint="eastAsia"/>
          <w:lang w:val="en-US" w:eastAsia="zh-CN"/>
        </w:rPr>
      </w:pPr>
      <w:r>
        <w:rPr>
          <w:rFonts w:hint="eastAsia"/>
          <w:lang w:val="en-US" w:eastAsia="zh-CN"/>
        </w:rPr>
        <w:t>阶段目标：</w:t>
      </w:r>
    </w:p>
    <w:p>
      <w:pPr>
        <w:rPr>
          <w:rFonts w:hint="eastAsia"/>
          <w:lang w:val="en-US" w:eastAsia="zh-CN"/>
        </w:rPr>
      </w:pPr>
      <w:r>
        <w:rPr>
          <w:rFonts w:hint="eastAsia"/>
          <w:lang w:val="en-US" w:eastAsia="zh-CN"/>
        </w:rPr>
        <w:t>在第四循环：六个核桃小组需要完成以下任务：</w:t>
      </w:r>
    </w:p>
    <w:p>
      <w:pPr>
        <w:numPr>
          <w:ilvl w:val="0"/>
          <w:numId w:val="1"/>
        </w:numPr>
        <w:rPr>
          <w:rFonts w:hint="eastAsia"/>
          <w:lang w:val="en-US" w:eastAsia="zh-CN"/>
        </w:rPr>
      </w:pPr>
      <w:r>
        <w:rPr>
          <w:rFonts w:hint="eastAsia"/>
          <w:lang w:val="en-US" w:eastAsia="zh-CN"/>
        </w:rPr>
        <w:t>根据演化式架构原型进行风险分析，提出候选方案。</w:t>
      </w:r>
    </w:p>
    <w:p>
      <w:pPr>
        <w:numPr>
          <w:ilvl w:val="0"/>
          <w:numId w:val="1"/>
        </w:numPr>
        <w:rPr>
          <w:rFonts w:hint="default"/>
          <w:lang w:val="en-US" w:eastAsia="zh-CN"/>
        </w:rPr>
      </w:pPr>
      <w:r>
        <w:rPr>
          <w:rFonts w:hint="eastAsia"/>
          <w:lang w:val="en-US" w:eastAsia="zh-CN"/>
        </w:rPr>
        <w:t>对各个候选方案进行风险分析，编写详细设计文档。</w:t>
      </w:r>
    </w:p>
    <w:p>
      <w:pPr>
        <w:numPr>
          <w:ilvl w:val="0"/>
          <w:numId w:val="1"/>
        </w:numPr>
        <w:rPr>
          <w:rFonts w:hint="default"/>
          <w:lang w:val="en-US" w:eastAsia="zh-CN"/>
        </w:rPr>
      </w:pPr>
      <w:r>
        <w:rPr>
          <w:rFonts w:hint="eastAsia"/>
          <w:lang w:val="en-US" w:eastAsia="zh-CN"/>
        </w:rPr>
        <w:t>根据开发好的详细设计文档进行团队编码活动。</w:t>
      </w:r>
    </w:p>
    <w:p>
      <w:pPr>
        <w:numPr>
          <w:ilvl w:val="0"/>
          <w:numId w:val="1"/>
        </w:numPr>
        <w:rPr>
          <w:rFonts w:hint="eastAsia"/>
          <w:lang w:val="en-US" w:eastAsia="zh-CN"/>
        </w:rPr>
      </w:pPr>
      <w:r>
        <w:rPr>
          <w:rFonts w:hint="eastAsia"/>
          <w:lang w:val="en-US" w:eastAsia="zh-CN"/>
        </w:rPr>
        <w:t>对编码完成的代码依次进行单元测试、集成测试和系统测试。</w:t>
      </w:r>
    </w:p>
    <w:p>
      <w:pPr>
        <w:numPr>
          <w:ilvl w:val="0"/>
          <w:numId w:val="1"/>
        </w:numPr>
        <w:rPr>
          <w:rFonts w:hint="eastAsia"/>
          <w:lang w:val="en-US" w:eastAsia="zh-CN"/>
        </w:rPr>
      </w:pPr>
      <w:r>
        <w:rPr>
          <w:rFonts w:hint="eastAsia"/>
          <w:lang w:val="en-US" w:eastAsia="zh-CN"/>
        </w:rPr>
        <w:t>对测试完成的代码进行评审和修改。</w:t>
      </w:r>
    </w:p>
    <w:p>
      <w:pPr>
        <w:numPr>
          <w:ilvl w:val="0"/>
          <w:numId w:val="1"/>
        </w:numPr>
        <w:rPr>
          <w:rFonts w:hint="eastAsia"/>
          <w:lang w:val="en-US" w:eastAsia="zh-CN"/>
        </w:rPr>
      </w:pPr>
      <w:r>
        <w:rPr>
          <w:rFonts w:hint="eastAsia"/>
          <w:lang w:val="en-US" w:eastAsia="zh-CN"/>
        </w:rPr>
        <w:t>制订下一循环计划</w:t>
      </w:r>
    </w:p>
    <w:p>
      <w:pPr>
        <w:numPr>
          <w:ilvl w:val="0"/>
          <w:numId w:val="0"/>
        </w:numPr>
        <w:rPr>
          <w:rFonts w:hint="eastAsia"/>
          <w:lang w:val="en-US" w:eastAsia="zh-CN"/>
        </w:rPr>
      </w:pPr>
      <w:r>
        <w:rPr>
          <w:rFonts w:hint="eastAsia"/>
          <w:lang w:val="en-US" w:eastAsia="zh-CN"/>
        </w:rPr>
        <w:t>日程表：</w:t>
      </w:r>
    </w:p>
    <w:p>
      <w:pPr>
        <w:numPr>
          <w:ilvl w:val="0"/>
          <w:numId w:val="2"/>
        </w:numPr>
        <w:rPr>
          <w:rFonts w:hint="eastAsia"/>
          <w:lang w:val="en-US" w:eastAsia="zh-CN"/>
        </w:rPr>
      </w:pPr>
      <w:r>
        <w:rPr>
          <w:rFonts w:hint="eastAsia"/>
          <w:lang w:val="en-US" w:eastAsia="zh-CN"/>
        </w:rPr>
        <w:t>项目日程表</w:t>
      </w:r>
    </w:p>
    <w:p>
      <w:pPr>
        <w:numPr>
          <w:ilvl w:val="0"/>
          <w:numId w:val="3"/>
        </w:numPr>
        <w:rPr>
          <w:rFonts w:hint="eastAsia"/>
          <w:lang w:val="en-US" w:eastAsia="zh-CN"/>
        </w:rPr>
      </w:pPr>
      <w:r>
        <w:rPr>
          <w:rFonts w:hint="eastAsia"/>
          <w:lang w:val="en-US" w:eastAsia="zh-CN"/>
        </w:rPr>
        <w:t>根据目前的进展情况以及对下一循环的计划，得到的甘特图如下所示：</w:t>
      </w:r>
    </w:p>
    <w:tbl>
      <w:tblPr>
        <w:tblStyle w:val="3"/>
        <w:tblW w:w="8725" w:type="dxa"/>
        <w:tblInd w:w="0" w:type="dxa"/>
        <w:shd w:val="clear" w:color="auto" w:fill="auto"/>
        <w:tblLayout w:type="autofit"/>
        <w:tblCellMar>
          <w:top w:w="0" w:type="dxa"/>
          <w:left w:w="0" w:type="dxa"/>
          <w:bottom w:w="0" w:type="dxa"/>
          <w:right w:w="0" w:type="dxa"/>
        </w:tblCellMar>
      </w:tblPr>
      <w:tblGrid>
        <w:gridCol w:w="960"/>
        <w:gridCol w:w="3096"/>
        <w:gridCol w:w="1249"/>
        <w:gridCol w:w="1716"/>
        <w:gridCol w:w="1704"/>
      </w:tblGrid>
      <w:tr>
        <w:tblPrEx>
          <w:shd w:val="clear" w:color="auto" w:fill="auto"/>
          <w:tblCellMar>
            <w:top w:w="0" w:type="dxa"/>
            <w:left w:w="0" w:type="dxa"/>
            <w:bottom w:w="0" w:type="dxa"/>
            <w:right w:w="0" w:type="dxa"/>
          </w:tblCellMar>
        </w:tblPrEx>
        <w:trPr>
          <w:trHeight w:val="303"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任务ID</w:t>
            </w:r>
          </w:p>
        </w:tc>
        <w:tc>
          <w:tcPr>
            <w:tcW w:w="309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任务名</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耗费天数</w:t>
            </w:r>
          </w:p>
        </w:tc>
        <w:tc>
          <w:tcPr>
            <w:tcW w:w="1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开始时间</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结束时间</w:t>
            </w:r>
          </w:p>
        </w:tc>
      </w:tr>
      <w:tr>
        <w:tblPrEx>
          <w:shd w:val="clear" w:color="auto" w:fill="auto"/>
          <w:tblCellMar>
            <w:top w:w="0" w:type="dxa"/>
            <w:left w:w="0" w:type="dxa"/>
            <w:bottom w:w="0" w:type="dxa"/>
            <w:right w:w="0" w:type="dxa"/>
          </w:tblCellMar>
        </w:tblPrEx>
        <w:trPr>
          <w:trHeight w:val="303" w:hRule="atLeast"/>
        </w:trPr>
        <w:tc>
          <w:tcPr>
            <w:tcW w:w="960"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09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详细设计</w:t>
            </w:r>
          </w:p>
        </w:tc>
        <w:tc>
          <w:tcPr>
            <w:tcW w:w="1249"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1716"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170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591" w:hRule="atLeast"/>
        </w:trPr>
        <w:tc>
          <w:tcPr>
            <w:tcW w:w="960"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309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ind w:firstLineChars="20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根据演化式架构原型进行风险分析，提出候选方案</w:t>
            </w:r>
          </w:p>
        </w:tc>
        <w:tc>
          <w:tcPr>
            <w:tcW w:w="1249"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6"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6月2日</w:t>
            </w:r>
          </w:p>
        </w:tc>
        <w:tc>
          <w:tcPr>
            <w:tcW w:w="170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6月3日</w:t>
            </w:r>
          </w:p>
        </w:tc>
      </w:tr>
      <w:tr>
        <w:tblPrEx>
          <w:shd w:val="clear" w:color="auto" w:fill="auto"/>
          <w:tblCellMar>
            <w:top w:w="0" w:type="dxa"/>
            <w:left w:w="0" w:type="dxa"/>
            <w:bottom w:w="0" w:type="dxa"/>
            <w:right w:w="0" w:type="dxa"/>
          </w:tblCellMar>
        </w:tblPrEx>
        <w:trPr>
          <w:trHeight w:val="591" w:hRule="atLeast"/>
        </w:trPr>
        <w:tc>
          <w:tcPr>
            <w:tcW w:w="960"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309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ind w:firstLineChars="20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对各个候选方案进行风险分析，编写详细设计文档</w:t>
            </w:r>
          </w:p>
        </w:tc>
        <w:tc>
          <w:tcPr>
            <w:tcW w:w="1249"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716"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6月4日</w:t>
            </w:r>
          </w:p>
        </w:tc>
        <w:tc>
          <w:tcPr>
            <w:tcW w:w="170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6月9日</w:t>
            </w:r>
          </w:p>
        </w:tc>
      </w:tr>
      <w:tr>
        <w:tblPrEx>
          <w:shd w:val="clear" w:color="auto" w:fill="auto"/>
          <w:tblCellMar>
            <w:top w:w="0" w:type="dxa"/>
            <w:left w:w="0" w:type="dxa"/>
            <w:bottom w:w="0" w:type="dxa"/>
            <w:right w:w="0" w:type="dxa"/>
          </w:tblCellMar>
        </w:tblPrEx>
        <w:trPr>
          <w:trHeight w:val="303" w:hRule="atLeast"/>
        </w:trPr>
        <w:tc>
          <w:tcPr>
            <w:tcW w:w="960"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09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进行团队编码活动</w:t>
            </w:r>
          </w:p>
        </w:tc>
        <w:tc>
          <w:tcPr>
            <w:tcW w:w="1249"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716"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6月10日</w:t>
            </w:r>
          </w:p>
        </w:tc>
        <w:tc>
          <w:tcPr>
            <w:tcW w:w="170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6月16日</w:t>
            </w:r>
          </w:p>
        </w:tc>
      </w:tr>
      <w:tr>
        <w:tblPrEx>
          <w:shd w:val="clear" w:color="auto" w:fill="auto"/>
          <w:tblCellMar>
            <w:top w:w="0" w:type="dxa"/>
            <w:left w:w="0" w:type="dxa"/>
            <w:bottom w:w="0" w:type="dxa"/>
            <w:right w:w="0" w:type="dxa"/>
          </w:tblCellMar>
        </w:tblPrEx>
        <w:trPr>
          <w:trHeight w:val="303" w:hRule="atLeast"/>
        </w:trPr>
        <w:tc>
          <w:tcPr>
            <w:tcW w:w="960"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09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单元测试</w:t>
            </w:r>
          </w:p>
        </w:tc>
        <w:tc>
          <w:tcPr>
            <w:tcW w:w="1249"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1716"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170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303" w:hRule="atLeast"/>
        </w:trPr>
        <w:tc>
          <w:tcPr>
            <w:tcW w:w="960"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309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ind w:firstLineChars="20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设计单元测试用例并实践</w:t>
            </w:r>
          </w:p>
        </w:tc>
        <w:tc>
          <w:tcPr>
            <w:tcW w:w="1249"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6"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6月17日</w:t>
            </w:r>
          </w:p>
        </w:tc>
        <w:tc>
          <w:tcPr>
            <w:tcW w:w="170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6月18日</w:t>
            </w:r>
          </w:p>
        </w:tc>
      </w:tr>
      <w:tr>
        <w:tblPrEx>
          <w:shd w:val="clear" w:color="auto" w:fill="auto"/>
          <w:tblCellMar>
            <w:top w:w="0" w:type="dxa"/>
            <w:left w:w="0" w:type="dxa"/>
            <w:bottom w:w="0" w:type="dxa"/>
            <w:right w:w="0" w:type="dxa"/>
          </w:tblCellMar>
        </w:tblPrEx>
        <w:trPr>
          <w:trHeight w:val="303" w:hRule="atLeast"/>
        </w:trPr>
        <w:tc>
          <w:tcPr>
            <w:tcW w:w="960"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309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ind w:firstLineChars="20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实践集成测试、系统测试</w:t>
            </w:r>
          </w:p>
        </w:tc>
        <w:tc>
          <w:tcPr>
            <w:tcW w:w="1249"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6"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6月19日</w:t>
            </w:r>
          </w:p>
        </w:tc>
        <w:tc>
          <w:tcPr>
            <w:tcW w:w="170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6月20日</w:t>
            </w:r>
          </w:p>
        </w:tc>
      </w:tr>
      <w:tr>
        <w:tblPrEx>
          <w:shd w:val="clear" w:color="auto" w:fill="auto"/>
          <w:tblCellMar>
            <w:top w:w="0" w:type="dxa"/>
            <w:left w:w="0" w:type="dxa"/>
            <w:bottom w:w="0" w:type="dxa"/>
            <w:right w:w="0" w:type="dxa"/>
          </w:tblCellMar>
        </w:tblPrEx>
        <w:trPr>
          <w:trHeight w:val="591" w:hRule="atLeast"/>
        </w:trPr>
        <w:tc>
          <w:tcPr>
            <w:tcW w:w="960"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309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对测试完成的代码进行评审和修改</w:t>
            </w:r>
          </w:p>
        </w:tc>
        <w:tc>
          <w:tcPr>
            <w:tcW w:w="1249"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6"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6月21日</w:t>
            </w:r>
          </w:p>
        </w:tc>
        <w:tc>
          <w:tcPr>
            <w:tcW w:w="170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6月22日</w:t>
            </w:r>
          </w:p>
        </w:tc>
      </w:tr>
      <w:tr>
        <w:tblPrEx>
          <w:shd w:val="clear" w:color="auto" w:fill="auto"/>
          <w:tblCellMar>
            <w:top w:w="0" w:type="dxa"/>
            <w:left w:w="0" w:type="dxa"/>
            <w:bottom w:w="0" w:type="dxa"/>
            <w:right w:w="0" w:type="dxa"/>
          </w:tblCellMar>
        </w:tblPrEx>
        <w:trPr>
          <w:trHeight w:val="303" w:hRule="atLeast"/>
        </w:trPr>
        <w:tc>
          <w:tcPr>
            <w:tcW w:w="960"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309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制订下一循环计划</w:t>
            </w:r>
          </w:p>
        </w:tc>
        <w:tc>
          <w:tcPr>
            <w:tcW w:w="1249"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716"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6月21日</w:t>
            </w:r>
          </w:p>
        </w:tc>
        <w:tc>
          <w:tcPr>
            <w:tcW w:w="170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6月22日</w:t>
            </w:r>
          </w:p>
        </w:tc>
      </w:tr>
    </w:tbl>
    <w:p>
      <w:pPr>
        <w:numPr>
          <w:ilvl w:val="0"/>
          <w:numId w:val="0"/>
        </w:num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drawing>
          <wp:inline distT="0" distB="0" distL="114300" distR="114300">
            <wp:extent cx="5270500" cy="2943860"/>
            <wp:effectExtent l="0" t="0" r="254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70500" cy="2943860"/>
                    </a:xfrm>
                    <a:prstGeom prst="rect">
                      <a:avLst/>
                    </a:prstGeom>
                    <a:noFill/>
                    <a:ln>
                      <a:noFill/>
                    </a:ln>
                  </pic:spPr>
                </pic:pic>
              </a:graphicData>
            </a:graphic>
          </wp:inline>
        </w:drawing>
      </w:r>
    </w:p>
    <w:p>
      <w:pPr>
        <w:numPr>
          <w:ilvl w:val="0"/>
          <w:numId w:val="3"/>
        </w:numPr>
        <w:rPr>
          <w:rFonts w:hint="eastAsia"/>
          <w:lang w:val="en-US" w:eastAsia="zh-CN"/>
        </w:rPr>
      </w:pPr>
      <w:r>
        <w:rPr>
          <w:rFonts w:hint="eastAsia"/>
          <w:lang w:val="en-US" w:eastAsia="zh-CN"/>
        </w:rPr>
        <w:t>第二循环成本估算表（对应于甘特图）：</w:t>
      </w:r>
    </w:p>
    <w:tbl>
      <w:tblPr>
        <w:tblStyle w:val="3"/>
        <w:tblW w:w="3396" w:type="dxa"/>
        <w:tblInd w:w="283" w:type="dxa"/>
        <w:shd w:val="clear" w:color="auto" w:fill="auto"/>
        <w:tblLayout w:type="autofit"/>
        <w:tblCellMar>
          <w:top w:w="0" w:type="dxa"/>
          <w:left w:w="0" w:type="dxa"/>
          <w:bottom w:w="0" w:type="dxa"/>
          <w:right w:w="0" w:type="dxa"/>
        </w:tblCellMar>
      </w:tblPr>
      <w:tblGrid>
        <w:gridCol w:w="960"/>
        <w:gridCol w:w="960"/>
        <w:gridCol w:w="1476"/>
      </w:tblGrid>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任务ID</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成本预估</w:t>
            </w:r>
          </w:p>
        </w:tc>
        <w:tc>
          <w:tcPr>
            <w:tcW w:w="147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实际执行记录</w:t>
            </w:r>
          </w:p>
        </w:tc>
      </w:tr>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36</w:t>
            </w:r>
            <w:r>
              <w:rPr>
                <w:rFonts w:hint="eastAsia" w:ascii="宋体" w:hAnsi="宋体" w:eastAsia="宋体" w:cs="宋体"/>
                <w:i w:val="0"/>
                <w:color w:val="000000"/>
                <w:kern w:val="0"/>
                <w:sz w:val="22"/>
                <w:szCs w:val="22"/>
                <w:u w:val="none"/>
                <w:lang w:val="en-US" w:eastAsia="zh-CN" w:bidi="ar"/>
              </w:rPr>
              <w:t>人日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1.1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12</w:t>
            </w:r>
            <w:r>
              <w:rPr>
                <w:rFonts w:hint="eastAsia" w:ascii="宋体" w:hAnsi="宋体" w:eastAsia="宋体" w:cs="宋体"/>
                <w:i w:val="0"/>
                <w:color w:val="000000"/>
                <w:kern w:val="0"/>
                <w:sz w:val="22"/>
                <w:szCs w:val="22"/>
                <w:u w:val="none"/>
                <w:lang w:val="en-US" w:eastAsia="zh-CN" w:bidi="ar"/>
              </w:rPr>
              <w:t>人日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1.2</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24</w:t>
            </w:r>
            <w:r>
              <w:rPr>
                <w:rFonts w:hint="eastAsia" w:ascii="宋体" w:hAnsi="宋体" w:eastAsia="宋体" w:cs="宋体"/>
                <w:i w:val="0"/>
                <w:color w:val="000000"/>
                <w:kern w:val="0"/>
                <w:sz w:val="22"/>
                <w:szCs w:val="22"/>
                <w:u w:val="none"/>
                <w:lang w:val="en-US" w:eastAsia="zh-CN" w:bidi="ar"/>
              </w:rPr>
              <w:t>人日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2</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42</w:t>
            </w:r>
            <w:r>
              <w:rPr>
                <w:rFonts w:hint="eastAsia" w:ascii="宋体" w:hAnsi="宋体" w:eastAsia="宋体" w:cs="宋体"/>
                <w:i w:val="0"/>
                <w:color w:val="000000"/>
                <w:kern w:val="0"/>
                <w:sz w:val="22"/>
                <w:szCs w:val="22"/>
                <w:u w:val="none"/>
                <w:lang w:val="en-US" w:eastAsia="zh-CN" w:bidi="ar"/>
              </w:rPr>
              <w:t>人日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3</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8</w:t>
            </w:r>
            <w:r>
              <w:rPr>
                <w:rFonts w:hint="eastAsia" w:ascii="宋体" w:hAnsi="宋体" w:eastAsia="宋体" w:cs="宋体"/>
                <w:i w:val="0"/>
                <w:color w:val="000000"/>
                <w:kern w:val="0"/>
                <w:sz w:val="22"/>
                <w:szCs w:val="22"/>
                <w:u w:val="none"/>
                <w:lang w:val="en-US" w:eastAsia="zh-CN" w:bidi="ar"/>
              </w:rPr>
              <w:t>人日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3.1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4</w:t>
            </w:r>
            <w:r>
              <w:rPr>
                <w:rFonts w:hint="eastAsia" w:ascii="宋体" w:hAnsi="宋体" w:eastAsia="宋体" w:cs="宋体"/>
                <w:i w:val="0"/>
                <w:color w:val="000000"/>
                <w:kern w:val="0"/>
                <w:sz w:val="22"/>
                <w:szCs w:val="22"/>
                <w:u w:val="none"/>
                <w:lang w:val="en-US" w:eastAsia="zh-CN" w:bidi="ar"/>
              </w:rPr>
              <w:t>人日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3.2</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4</w:t>
            </w:r>
            <w:r>
              <w:rPr>
                <w:rFonts w:hint="eastAsia" w:ascii="宋体" w:hAnsi="宋体" w:eastAsia="宋体" w:cs="宋体"/>
                <w:i w:val="0"/>
                <w:color w:val="000000"/>
                <w:kern w:val="0"/>
                <w:sz w:val="22"/>
                <w:szCs w:val="22"/>
                <w:u w:val="none"/>
                <w:lang w:val="en-US" w:eastAsia="zh-CN" w:bidi="ar"/>
              </w:rPr>
              <w:t>人日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4</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10人日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5</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2人日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bl>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第二循环网络图：</w:t>
      </w:r>
    </w:p>
    <w:p>
      <w:pPr>
        <w:numPr>
          <w:ilvl w:val="0"/>
          <w:numId w:val="0"/>
        </w:numPr>
        <w:rPr>
          <w:rFonts w:hint="eastAsia"/>
          <w:lang w:val="en-US" w:eastAsia="zh-CN"/>
        </w:rPr>
      </w:pPr>
      <w:r>
        <w:drawing>
          <wp:inline distT="0" distB="0" distL="114300" distR="114300">
            <wp:extent cx="5272405" cy="2480310"/>
            <wp:effectExtent l="0" t="0" r="635"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272405" cy="24803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第四循环除对代码的评审及修改与制订下一循环计划外所有活动关系均为FS，便于对人员的安排和任务的分配。</w:t>
      </w:r>
    </w:p>
    <w:p>
      <w:pPr>
        <w:numPr>
          <w:ilvl w:val="0"/>
          <w:numId w:val="0"/>
        </w:numPr>
        <w:rPr>
          <w:rFonts w:hint="default"/>
          <w:lang w:val="en-US" w:eastAsia="zh-CN"/>
        </w:rPr>
      </w:pPr>
      <w:r>
        <w:rPr>
          <w:rFonts w:hint="eastAsia"/>
          <w:lang w:val="en-US" w:eastAsia="zh-CN"/>
        </w:rPr>
        <w:t>（2）资源日程表</w:t>
      </w:r>
    </w:p>
    <w:p>
      <w:pPr>
        <w:numPr>
          <w:ilvl w:val="0"/>
          <w:numId w:val="0"/>
        </w:numPr>
        <w:rPr>
          <w:rFonts w:hint="eastAsia"/>
          <w:lang w:val="en-US" w:eastAsia="zh-CN"/>
        </w:rPr>
      </w:pPr>
      <w:r>
        <w:rPr>
          <w:rFonts w:hint="eastAsia"/>
          <w:lang w:val="en-US" w:eastAsia="zh-CN"/>
        </w:rPr>
        <w:t>根据第二循环的工作时间（总计21天），安排各人工作如下：</w:t>
      </w:r>
    </w:p>
    <w:tbl>
      <w:tblPr>
        <w:tblStyle w:val="3"/>
        <w:tblW w:w="8113" w:type="dxa"/>
        <w:tblInd w:w="0" w:type="dxa"/>
        <w:shd w:val="clear" w:color="auto" w:fill="auto"/>
        <w:tblLayout w:type="fixed"/>
        <w:tblCellMar>
          <w:top w:w="0" w:type="dxa"/>
          <w:left w:w="0" w:type="dxa"/>
          <w:bottom w:w="0" w:type="dxa"/>
          <w:right w:w="0" w:type="dxa"/>
        </w:tblCellMar>
      </w:tblPr>
      <w:tblGrid>
        <w:gridCol w:w="1104"/>
        <w:gridCol w:w="1249"/>
        <w:gridCol w:w="1332"/>
        <w:gridCol w:w="1104"/>
        <w:gridCol w:w="1116"/>
        <w:gridCol w:w="1116"/>
        <w:gridCol w:w="1092"/>
      </w:tblGrid>
      <w:tr>
        <w:tblPrEx>
          <w:shd w:val="clear" w:color="auto" w:fill="auto"/>
          <w:tblCellMar>
            <w:top w:w="0" w:type="dxa"/>
            <w:left w:w="0" w:type="dxa"/>
            <w:bottom w:w="0" w:type="dxa"/>
            <w:right w:w="0" w:type="dxa"/>
          </w:tblCellMar>
        </w:tblPrEx>
        <w:trPr>
          <w:trHeight w:val="861" w:hRule="atLeast"/>
        </w:trPr>
        <w:tc>
          <w:tcPr>
            <w:tcW w:w="1104" w:type="dxa"/>
            <w:tcBorders>
              <w:top w:val="single" w:color="000000" w:sz="4" w:space="0"/>
              <w:left w:val="single" w:color="000000" w:sz="4" w:space="0"/>
              <w:bottom w:val="single" w:color="auto"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人员</w:t>
            </w:r>
          </w:p>
        </w:tc>
        <w:tc>
          <w:tcPr>
            <w:tcW w:w="1249" w:type="dxa"/>
            <w:tcBorders>
              <w:top w:val="single" w:color="000000" w:sz="4" w:space="0"/>
              <w:left w:val="single" w:color="000000" w:sz="4" w:space="0"/>
              <w:bottom w:val="single" w:color="auto"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6月2日—</w:t>
            </w:r>
          </w:p>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—6月3日</w:t>
            </w:r>
          </w:p>
        </w:tc>
        <w:tc>
          <w:tcPr>
            <w:tcW w:w="1332" w:type="dxa"/>
            <w:tcBorders>
              <w:top w:val="single" w:color="000000" w:sz="4" w:space="0"/>
              <w:left w:val="single" w:color="000000" w:sz="4" w:space="0"/>
              <w:bottom w:val="single" w:color="auto"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6月4日—</w:t>
            </w:r>
          </w:p>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—6月9日</w:t>
            </w:r>
          </w:p>
        </w:tc>
        <w:tc>
          <w:tcPr>
            <w:tcW w:w="1104" w:type="dxa"/>
            <w:tcBorders>
              <w:top w:val="single" w:color="000000" w:sz="4" w:space="0"/>
              <w:left w:val="single" w:color="000000" w:sz="4" w:space="0"/>
              <w:bottom w:val="single" w:color="auto"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10</w:t>
            </w:r>
            <w:r>
              <w:rPr>
                <w:rFonts w:hint="eastAsia" w:ascii="宋体" w:hAnsi="宋体" w:eastAsia="宋体" w:cs="宋体"/>
                <w:i w:val="0"/>
                <w:color w:val="000000"/>
                <w:kern w:val="0"/>
                <w:sz w:val="21"/>
                <w:szCs w:val="21"/>
                <w:u w:val="none"/>
                <w:lang w:val="en-US" w:eastAsia="zh-CN" w:bidi="ar"/>
              </w:rPr>
              <w:t>日—</w:t>
            </w:r>
          </w:p>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16</w:t>
            </w:r>
            <w:r>
              <w:rPr>
                <w:rFonts w:hint="eastAsia" w:ascii="宋体" w:hAnsi="宋体" w:eastAsia="宋体" w:cs="宋体"/>
                <w:i w:val="0"/>
                <w:color w:val="000000"/>
                <w:kern w:val="0"/>
                <w:sz w:val="21"/>
                <w:szCs w:val="21"/>
                <w:u w:val="none"/>
                <w:lang w:val="en-US" w:eastAsia="zh-CN" w:bidi="ar"/>
              </w:rPr>
              <w:t>日</w:t>
            </w:r>
          </w:p>
        </w:tc>
        <w:tc>
          <w:tcPr>
            <w:tcW w:w="1116" w:type="dxa"/>
            <w:tcBorders>
              <w:top w:val="single" w:color="000000" w:sz="4" w:space="0"/>
              <w:left w:val="single" w:color="000000" w:sz="4" w:space="0"/>
              <w:bottom w:val="single" w:color="auto"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17</w:t>
            </w:r>
            <w:r>
              <w:rPr>
                <w:rFonts w:hint="eastAsia" w:ascii="宋体" w:hAnsi="宋体" w:eastAsia="宋体" w:cs="宋体"/>
                <w:i w:val="0"/>
                <w:color w:val="000000"/>
                <w:kern w:val="0"/>
                <w:sz w:val="21"/>
                <w:szCs w:val="21"/>
                <w:u w:val="none"/>
                <w:lang w:val="en-US" w:eastAsia="zh-CN" w:bidi="ar"/>
              </w:rPr>
              <w:t>日—</w:t>
            </w:r>
          </w:p>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18</w:t>
            </w:r>
            <w:r>
              <w:rPr>
                <w:rFonts w:hint="eastAsia" w:ascii="宋体" w:hAnsi="宋体" w:eastAsia="宋体" w:cs="宋体"/>
                <w:i w:val="0"/>
                <w:color w:val="000000"/>
                <w:kern w:val="0"/>
                <w:sz w:val="21"/>
                <w:szCs w:val="21"/>
                <w:u w:val="none"/>
                <w:lang w:val="en-US" w:eastAsia="zh-CN" w:bidi="ar"/>
              </w:rPr>
              <w:t>日</w:t>
            </w:r>
          </w:p>
        </w:tc>
        <w:tc>
          <w:tcPr>
            <w:tcW w:w="1116" w:type="dxa"/>
            <w:tcBorders>
              <w:top w:val="single" w:color="000000" w:sz="4" w:space="0"/>
              <w:left w:val="single" w:color="000000" w:sz="4" w:space="0"/>
              <w:bottom w:val="single" w:color="auto"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cs="宋体"/>
                <w:i w:val="0"/>
                <w:color w:val="000000"/>
                <w:sz w:val="21"/>
                <w:szCs w:val="21"/>
                <w:u w:val="none"/>
                <w:lang w:val="en-US" w:eastAsia="zh-CN"/>
              </w:rPr>
              <w:t>6</w:t>
            </w:r>
            <w:r>
              <w:rPr>
                <w:rFonts w:hint="eastAsia" w:ascii="宋体" w:hAnsi="宋体" w:eastAsia="宋体" w:cs="宋体"/>
                <w:i w:val="0"/>
                <w:color w:val="000000"/>
                <w:sz w:val="21"/>
                <w:szCs w:val="21"/>
                <w:u w:val="none"/>
                <w:lang w:val="en-US" w:eastAsia="zh-CN"/>
              </w:rPr>
              <w:t>月</w:t>
            </w:r>
            <w:r>
              <w:rPr>
                <w:rFonts w:hint="eastAsia" w:ascii="宋体" w:hAnsi="宋体" w:cs="宋体"/>
                <w:i w:val="0"/>
                <w:color w:val="000000"/>
                <w:sz w:val="21"/>
                <w:szCs w:val="21"/>
                <w:u w:val="none"/>
                <w:lang w:val="en-US" w:eastAsia="zh-CN"/>
              </w:rPr>
              <w:t>19</w:t>
            </w:r>
            <w:r>
              <w:rPr>
                <w:rFonts w:hint="eastAsia" w:ascii="宋体" w:hAnsi="宋体" w:eastAsia="宋体" w:cs="宋体"/>
                <w:i w:val="0"/>
                <w:color w:val="000000"/>
                <w:sz w:val="21"/>
                <w:szCs w:val="21"/>
                <w:u w:val="none"/>
                <w:lang w:val="en-US" w:eastAsia="zh-CN"/>
              </w:rPr>
              <w:t>日</w:t>
            </w:r>
            <w:r>
              <w:rPr>
                <w:rFonts w:hint="eastAsia" w:ascii="宋体" w:hAnsi="宋体" w:eastAsia="宋体" w:cs="宋体"/>
                <w:i w:val="0"/>
                <w:color w:val="000000"/>
                <w:kern w:val="0"/>
                <w:sz w:val="21"/>
                <w:szCs w:val="21"/>
                <w:u w:val="none"/>
                <w:lang w:val="en-US" w:eastAsia="zh-CN" w:bidi="ar"/>
              </w:rPr>
              <w:t>—</w:t>
            </w:r>
          </w:p>
          <w:p>
            <w:pPr>
              <w:keepNext w:val="0"/>
              <w:keepLines w:val="0"/>
              <w:widowControl/>
              <w:suppressLineNumbers w:val="0"/>
              <w:jc w:val="center"/>
              <w:textAlignment w:val="center"/>
              <w:rPr>
                <w:rFonts w:hint="default" w:ascii="宋体" w:hAnsi="宋体" w:eastAsia="宋体" w:cs="宋体"/>
                <w:i w:val="0"/>
                <w:color w:val="000000"/>
                <w:sz w:val="21"/>
                <w:szCs w:val="21"/>
                <w:u w:val="none"/>
                <w:lang w:val="en-US" w:eastAsia="zh-CN"/>
              </w:rPr>
            </w:pP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20日</w:t>
            </w:r>
          </w:p>
        </w:tc>
        <w:tc>
          <w:tcPr>
            <w:tcW w:w="1092" w:type="dxa"/>
            <w:tcBorders>
              <w:top w:val="single" w:color="000000" w:sz="4" w:space="0"/>
              <w:left w:val="single" w:color="000000" w:sz="4" w:space="0"/>
              <w:bottom w:val="single" w:color="auto"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月2</w:t>
            </w:r>
            <w:r>
              <w:rPr>
                <w:rFonts w:hint="eastAsia" w:ascii="宋体" w:hAnsi="宋体" w:cs="宋体"/>
                <w:i w:val="0"/>
                <w:color w:val="000000"/>
                <w:kern w:val="0"/>
                <w:sz w:val="21"/>
                <w:szCs w:val="21"/>
                <w:u w:val="none"/>
                <w:lang w:val="en-US" w:eastAsia="zh-CN" w:bidi="ar"/>
              </w:rPr>
              <w:t>1</w:t>
            </w:r>
            <w:r>
              <w:rPr>
                <w:rFonts w:hint="eastAsia" w:ascii="宋体" w:hAnsi="宋体" w:eastAsia="宋体" w:cs="宋体"/>
                <w:i w:val="0"/>
                <w:color w:val="000000"/>
                <w:kern w:val="0"/>
                <w:sz w:val="21"/>
                <w:szCs w:val="21"/>
                <w:u w:val="none"/>
                <w:lang w:val="en-US" w:eastAsia="zh-CN" w:bidi="ar"/>
              </w:rPr>
              <w:t>日—</w:t>
            </w:r>
          </w:p>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—6月</w:t>
            </w:r>
            <w:r>
              <w:rPr>
                <w:rFonts w:hint="eastAsia" w:ascii="宋体" w:hAnsi="宋体" w:cs="宋体"/>
                <w:i w:val="0"/>
                <w:color w:val="000000"/>
                <w:kern w:val="0"/>
                <w:sz w:val="21"/>
                <w:szCs w:val="21"/>
                <w:u w:val="none"/>
                <w:lang w:val="en-US" w:eastAsia="zh-CN" w:bidi="ar"/>
              </w:rPr>
              <w:t>2</w:t>
            </w:r>
            <w:r>
              <w:rPr>
                <w:rFonts w:hint="eastAsia" w:ascii="宋体" w:hAnsi="宋体" w:eastAsia="宋体" w:cs="宋体"/>
                <w:i w:val="0"/>
                <w:color w:val="000000"/>
                <w:kern w:val="0"/>
                <w:sz w:val="21"/>
                <w:szCs w:val="21"/>
                <w:u w:val="none"/>
                <w:lang w:val="en-US" w:eastAsia="zh-CN" w:bidi="ar"/>
              </w:rPr>
              <w:t>2日</w:t>
            </w:r>
          </w:p>
        </w:tc>
      </w:tr>
      <w:tr>
        <w:tblPrEx>
          <w:shd w:val="clear" w:color="auto" w:fill="auto"/>
          <w:tblCellMar>
            <w:top w:w="0" w:type="dxa"/>
            <w:left w:w="0" w:type="dxa"/>
            <w:bottom w:w="0" w:type="dxa"/>
            <w:right w:w="0" w:type="dxa"/>
          </w:tblCellMar>
        </w:tblPrEx>
        <w:trPr>
          <w:trHeight w:val="2096" w:hRule="atLeast"/>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赵林峰</w:t>
            </w:r>
          </w:p>
        </w:tc>
        <w:tc>
          <w:tcPr>
            <w:tcW w:w="12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tabs>
                <w:tab w:val="left" w:pos="342"/>
              </w:tabs>
              <w:jc w:val="left"/>
              <w:textAlignment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ab/>
            </w:r>
            <w:r>
              <w:rPr>
                <w:rFonts w:hint="eastAsia" w:ascii="宋体" w:hAnsi="宋体" w:eastAsia="宋体" w:cs="宋体"/>
                <w:i w:val="0"/>
                <w:color w:val="000000"/>
                <w:sz w:val="21"/>
                <w:szCs w:val="21"/>
                <w:u w:val="none"/>
                <w:lang w:val="en-US" w:eastAsia="zh-CN"/>
              </w:rPr>
              <w:t>主持风险分析会议，协助提出候选方案。</w:t>
            </w:r>
          </w:p>
        </w:tc>
        <w:tc>
          <w:tcPr>
            <w:tcW w:w="1332"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p>
          <w:p>
            <w:pPr>
              <w:bidi w:val="0"/>
              <w:rPr>
                <w:rFonts w:hint="eastAsia" w:ascii="宋体" w:hAnsi="宋体" w:eastAsia="宋体" w:cs="宋体"/>
                <w:kern w:val="2"/>
                <w:sz w:val="21"/>
                <w:szCs w:val="21"/>
                <w:lang w:val="en-US" w:eastAsia="zh-CN" w:bidi="ar-SA"/>
              </w:rPr>
            </w:pPr>
          </w:p>
          <w:p>
            <w:pPr>
              <w:bidi w:val="0"/>
              <w:ind w:firstLine="436"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对各个候选方案进行风险分析，编写详细设计文档</w:t>
            </w:r>
          </w:p>
          <w:p>
            <w:pPr>
              <w:bidi w:val="0"/>
              <w:jc w:val="center"/>
              <w:rPr>
                <w:rFonts w:hint="eastAsia" w:ascii="宋体" w:hAnsi="宋体" w:eastAsia="宋体" w:cs="宋体"/>
                <w:sz w:val="21"/>
                <w:szCs w:val="21"/>
                <w:lang w:val="en-US" w:eastAsia="zh-CN"/>
              </w:rPr>
            </w:pPr>
          </w:p>
        </w:tc>
        <w:tc>
          <w:tcPr>
            <w:tcW w:w="1104"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sz w:val="21"/>
                <w:szCs w:val="21"/>
              </w:rPr>
              <w:t>进行团队编码活动</w:t>
            </w:r>
          </w:p>
        </w:tc>
        <w:tc>
          <w:tcPr>
            <w:tcW w:w="1116"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p>
        </w:tc>
        <w:tc>
          <w:tcPr>
            <w:tcW w:w="1116"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p>
        </w:tc>
        <w:tc>
          <w:tcPr>
            <w:tcW w:w="109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制订下一循环计划</w:t>
            </w:r>
          </w:p>
        </w:tc>
      </w:tr>
      <w:tr>
        <w:tblPrEx>
          <w:shd w:val="clear" w:color="auto" w:fill="auto"/>
          <w:tblCellMar>
            <w:top w:w="0" w:type="dxa"/>
            <w:left w:w="0" w:type="dxa"/>
            <w:bottom w:w="0" w:type="dxa"/>
            <w:right w:w="0" w:type="dxa"/>
          </w:tblCellMar>
        </w:tblPrEx>
        <w:trPr>
          <w:trHeight w:val="540" w:hRule="atLeast"/>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雷然</w:t>
            </w:r>
          </w:p>
        </w:tc>
        <w:tc>
          <w:tcPr>
            <w:tcW w:w="1249"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参与风险分析会议，提出候选方案。</w:t>
            </w:r>
          </w:p>
        </w:tc>
        <w:tc>
          <w:tcPr>
            <w:tcW w:w="1332"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p>
        </w:tc>
        <w:tc>
          <w:tcPr>
            <w:tcW w:w="1116"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p>
        </w:tc>
        <w:tc>
          <w:tcPr>
            <w:tcW w:w="1116"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lang w:val="en-US" w:eastAsia="zh-CN"/>
              </w:rPr>
            </w:pPr>
          </w:p>
        </w:tc>
        <w:tc>
          <w:tcPr>
            <w:tcW w:w="1092"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r>
              <w:rPr>
                <w:rFonts w:hint="eastAsia" w:ascii="宋体" w:hAnsi="宋体" w:eastAsia="宋体" w:cs="宋体"/>
                <w:sz w:val="21"/>
                <w:szCs w:val="21"/>
              </w:rPr>
              <w:t>对测试完成的代码进行评审和修改</w:t>
            </w:r>
          </w:p>
        </w:tc>
      </w:tr>
      <w:tr>
        <w:tblPrEx>
          <w:shd w:val="clear" w:color="auto" w:fill="auto"/>
          <w:tblCellMar>
            <w:top w:w="0" w:type="dxa"/>
            <w:left w:w="0" w:type="dxa"/>
            <w:bottom w:w="0" w:type="dxa"/>
            <w:right w:w="0" w:type="dxa"/>
          </w:tblCellMar>
        </w:tblPrEx>
        <w:trPr>
          <w:trHeight w:val="848" w:hRule="atLeast"/>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居向前</w:t>
            </w:r>
          </w:p>
        </w:tc>
        <w:tc>
          <w:tcPr>
            <w:tcW w:w="1249"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332"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r>
              <w:rPr>
                <w:rFonts w:hint="eastAsia" w:ascii="宋体" w:hAnsi="宋体" w:eastAsia="宋体" w:cs="宋体"/>
                <w:sz w:val="21"/>
                <w:szCs w:val="21"/>
              </w:rPr>
              <w:t>设计单元测试用例并实践</w:t>
            </w:r>
          </w:p>
        </w:tc>
        <w:tc>
          <w:tcPr>
            <w:tcW w:w="1116"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tabs>
                <w:tab w:val="left" w:pos="481"/>
              </w:tabs>
              <w:jc w:val="left"/>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实践集成测试、系统测试</w:t>
            </w:r>
          </w:p>
        </w:tc>
        <w:tc>
          <w:tcPr>
            <w:tcW w:w="1092"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lang w:val="en-US" w:eastAsia="zh-CN"/>
              </w:rPr>
            </w:pPr>
          </w:p>
        </w:tc>
      </w:tr>
      <w:tr>
        <w:tblPrEx>
          <w:shd w:val="clear" w:color="auto" w:fill="auto"/>
          <w:tblCellMar>
            <w:top w:w="0" w:type="dxa"/>
            <w:left w:w="0" w:type="dxa"/>
            <w:bottom w:w="0" w:type="dxa"/>
            <w:right w:w="0" w:type="dxa"/>
          </w:tblCellMar>
        </w:tblPrEx>
        <w:trPr>
          <w:trHeight w:val="922" w:hRule="atLeast"/>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耿自宣</w:t>
            </w:r>
          </w:p>
        </w:tc>
        <w:tc>
          <w:tcPr>
            <w:tcW w:w="1249"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332"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092"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670" w:hRule="atLeast"/>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司枭楠</w:t>
            </w:r>
          </w:p>
        </w:tc>
        <w:tc>
          <w:tcPr>
            <w:tcW w:w="1249"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332"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tabs>
                <w:tab w:val="left" w:pos="280"/>
              </w:tabs>
              <w:jc w:val="left"/>
              <w:textAlignment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ab/>
            </w:r>
            <w:r>
              <w:rPr>
                <w:rFonts w:hint="eastAsia" w:ascii="宋体" w:hAnsi="宋体" w:eastAsia="宋体" w:cs="宋体"/>
                <w:sz w:val="21"/>
                <w:szCs w:val="21"/>
                <w:lang w:val="en-US" w:eastAsia="zh-CN"/>
              </w:rPr>
              <w:t>对各个候选方案进行风险分析，编写详细设计文档</w:t>
            </w: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lang w:val="en-US" w:eastAsia="zh-CN"/>
              </w:rPr>
            </w:pPr>
          </w:p>
        </w:tc>
        <w:tc>
          <w:tcPr>
            <w:tcW w:w="1116"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p>
        </w:tc>
        <w:tc>
          <w:tcPr>
            <w:tcW w:w="1092"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882" w:hRule="atLeast"/>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熊叶伟</w:t>
            </w:r>
          </w:p>
        </w:tc>
        <w:tc>
          <w:tcPr>
            <w:tcW w:w="1249"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332"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092"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里程碑和里程碑标志日期</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里程碑：《详细设计文档》</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里程碑日期：</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下一个循环最重要的里程碑是《详细设计》,表明项目的设计阶段基本完成，也表明团队即将以此为开发基准开始正式的编码工作。</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计划执行检查表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根据资源日程表的内容，制订如下执行检查表：</w:t>
      </w:r>
    </w:p>
    <w:tbl>
      <w:tblPr>
        <w:tblStyle w:val="3"/>
        <w:tblW w:w="8113" w:type="dxa"/>
        <w:jc w:val="center"/>
        <w:shd w:val="clear" w:color="auto" w:fill="auto"/>
        <w:tblLayout w:type="fixed"/>
        <w:tblCellMar>
          <w:top w:w="0" w:type="dxa"/>
          <w:left w:w="0" w:type="dxa"/>
          <w:bottom w:w="0" w:type="dxa"/>
          <w:right w:w="0" w:type="dxa"/>
        </w:tblCellMar>
      </w:tblPr>
      <w:tblGrid>
        <w:gridCol w:w="1104"/>
        <w:gridCol w:w="1249"/>
        <w:gridCol w:w="1332"/>
        <w:gridCol w:w="1104"/>
        <w:gridCol w:w="1116"/>
        <w:gridCol w:w="1116"/>
        <w:gridCol w:w="1092"/>
      </w:tblGrid>
      <w:tr>
        <w:tblPrEx>
          <w:shd w:val="clear" w:color="auto" w:fill="auto"/>
          <w:tblCellMar>
            <w:top w:w="0" w:type="dxa"/>
            <w:left w:w="0" w:type="dxa"/>
            <w:bottom w:w="0" w:type="dxa"/>
            <w:right w:w="0" w:type="dxa"/>
          </w:tblCellMar>
        </w:tblPrEx>
        <w:trPr>
          <w:trHeight w:val="861" w:hRule="atLeast"/>
          <w:jc w:val="center"/>
        </w:trPr>
        <w:tc>
          <w:tcPr>
            <w:tcW w:w="1104" w:type="dxa"/>
            <w:tcBorders>
              <w:top w:val="single" w:color="000000" w:sz="4" w:space="0"/>
              <w:left w:val="single" w:color="000000" w:sz="4" w:space="0"/>
              <w:bottom w:val="single" w:color="auto"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人员</w:t>
            </w:r>
          </w:p>
        </w:tc>
        <w:tc>
          <w:tcPr>
            <w:tcW w:w="1249" w:type="dxa"/>
            <w:tcBorders>
              <w:top w:val="single" w:color="000000" w:sz="4" w:space="0"/>
              <w:left w:val="single" w:color="000000" w:sz="4" w:space="0"/>
              <w:bottom w:val="single" w:color="auto"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6月2日—</w:t>
            </w:r>
          </w:p>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—6月3日</w:t>
            </w:r>
          </w:p>
        </w:tc>
        <w:tc>
          <w:tcPr>
            <w:tcW w:w="1332" w:type="dxa"/>
            <w:tcBorders>
              <w:top w:val="single" w:color="000000" w:sz="4" w:space="0"/>
              <w:left w:val="single" w:color="000000" w:sz="4" w:space="0"/>
              <w:bottom w:val="single" w:color="auto"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6月4日—</w:t>
            </w:r>
          </w:p>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—6月9日</w:t>
            </w:r>
          </w:p>
        </w:tc>
        <w:tc>
          <w:tcPr>
            <w:tcW w:w="1104" w:type="dxa"/>
            <w:tcBorders>
              <w:top w:val="single" w:color="000000" w:sz="4" w:space="0"/>
              <w:left w:val="single" w:color="000000" w:sz="4" w:space="0"/>
              <w:bottom w:val="single" w:color="auto"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10</w:t>
            </w:r>
            <w:r>
              <w:rPr>
                <w:rFonts w:hint="eastAsia" w:ascii="宋体" w:hAnsi="宋体" w:eastAsia="宋体" w:cs="宋体"/>
                <w:i w:val="0"/>
                <w:color w:val="000000"/>
                <w:kern w:val="0"/>
                <w:sz w:val="21"/>
                <w:szCs w:val="21"/>
                <w:u w:val="none"/>
                <w:lang w:val="en-US" w:eastAsia="zh-CN" w:bidi="ar"/>
              </w:rPr>
              <w:t>日—</w:t>
            </w:r>
          </w:p>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16</w:t>
            </w:r>
            <w:r>
              <w:rPr>
                <w:rFonts w:hint="eastAsia" w:ascii="宋体" w:hAnsi="宋体" w:eastAsia="宋体" w:cs="宋体"/>
                <w:i w:val="0"/>
                <w:color w:val="000000"/>
                <w:kern w:val="0"/>
                <w:sz w:val="21"/>
                <w:szCs w:val="21"/>
                <w:u w:val="none"/>
                <w:lang w:val="en-US" w:eastAsia="zh-CN" w:bidi="ar"/>
              </w:rPr>
              <w:t>日</w:t>
            </w:r>
          </w:p>
        </w:tc>
        <w:tc>
          <w:tcPr>
            <w:tcW w:w="1116" w:type="dxa"/>
            <w:tcBorders>
              <w:top w:val="single" w:color="000000" w:sz="4" w:space="0"/>
              <w:left w:val="single" w:color="000000" w:sz="4" w:space="0"/>
              <w:bottom w:val="single" w:color="auto"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17</w:t>
            </w:r>
            <w:r>
              <w:rPr>
                <w:rFonts w:hint="eastAsia" w:ascii="宋体" w:hAnsi="宋体" w:eastAsia="宋体" w:cs="宋体"/>
                <w:i w:val="0"/>
                <w:color w:val="000000"/>
                <w:kern w:val="0"/>
                <w:sz w:val="21"/>
                <w:szCs w:val="21"/>
                <w:u w:val="none"/>
                <w:lang w:val="en-US" w:eastAsia="zh-CN" w:bidi="ar"/>
              </w:rPr>
              <w:t>日—</w:t>
            </w:r>
          </w:p>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18</w:t>
            </w:r>
            <w:r>
              <w:rPr>
                <w:rFonts w:hint="eastAsia" w:ascii="宋体" w:hAnsi="宋体" w:eastAsia="宋体" w:cs="宋体"/>
                <w:i w:val="0"/>
                <w:color w:val="000000"/>
                <w:kern w:val="0"/>
                <w:sz w:val="21"/>
                <w:szCs w:val="21"/>
                <w:u w:val="none"/>
                <w:lang w:val="en-US" w:eastAsia="zh-CN" w:bidi="ar"/>
              </w:rPr>
              <w:t>日</w:t>
            </w:r>
          </w:p>
        </w:tc>
        <w:tc>
          <w:tcPr>
            <w:tcW w:w="1116" w:type="dxa"/>
            <w:tcBorders>
              <w:top w:val="single" w:color="000000" w:sz="4" w:space="0"/>
              <w:left w:val="single" w:color="000000" w:sz="4" w:space="0"/>
              <w:bottom w:val="single" w:color="auto"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cs="宋体"/>
                <w:i w:val="0"/>
                <w:color w:val="000000"/>
                <w:sz w:val="21"/>
                <w:szCs w:val="21"/>
                <w:u w:val="none"/>
                <w:lang w:val="en-US" w:eastAsia="zh-CN"/>
              </w:rPr>
              <w:t>6</w:t>
            </w:r>
            <w:r>
              <w:rPr>
                <w:rFonts w:hint="eastAsia" w:ascii="宋体" w:hAnsi="宋体" w:eastAsia="宋体" w:cs="宋体"/>
                <w:i w:val="0"/>
                <w:color w:val="000000"/>
                <w:sz w:val="21"/>
                <w:szCs w:val="21"/>
                <w:u w:val="none"/>
                <w:lang w:val="en-US" w:eastAsia="zh-CN"/>
              </w:rPr>
              <w:t>月</w:t>
            </w:r>
            <w:r>
              <w:rPr>
                <w:rFonts w:hint="eastAsia" w:ascii="宋体" w:hAnsi="宋体" w:cs="宋体"/>
                <w:i w:val="0"/>
                <w:color w:val="000000"/>
                <w:sz w:val="21"/>
                <w:szCs w:val="21"/>
                <w:u w:val="none"/>
                <w:lang w:val="en-US" w:eastAsia="zh-CN"/>
              </w:rPr>
              <w:t>19</w:t>
            </w:r>
            <w:r>
              <w:rPr>
                <w:rFonts w:hint="eastAsia" w:ascii="宋体" w:hAnsi="宋体" w:eastAsia="宋体" w:cs="宋体"/>
                <w:i w:val="0"/>
                <w:color w:val="000000"/>
                <w:sz w:val="21"/>
                <w:szCs w:val="21"/>
                <w:u w:val="none"/>
                <w:lang w:val="en-US" w:eastAsia="zh-CN"/>
              </w:rPr>
              <w:t>日</w:t>
            </w:r>
            <w:r>
              <w:rPr>
                <w:rFonts w:hint="eastAsia" w:ascii="宋体" w:hAnsi="宋体" w:eastAsia="宋体" w:cs="宋体"/>
                <w:i w:val="0"/>
                <w:color w:val="000000"/>
                <w:kern w:val="0"/>
                <w:sz w:val="21"/>
                <w:szCs w:val="21"/>
                <w:u w:val="none"/>
                <w:lang w:val="en-US" w:eastAsia="zh-CN" w:bidi="ar"/>
              </w:rPr>
              <w:t>—</w:t>
            </w:r>
          </w:p>
          <w:p>
            <w:pPr>
              <w:keepNext w:val="0"/>
              <w:keepLines w:val="0"/>
              <w:widowControl/>
              <w:suppressLineNumbers w:val="0"/>
              <w:jc w:val="center"/>
              <w:textAlignment w:val="center"/>
              <w:rPr>
                <w:rFonts w:hint="default" w:ascii="宋体" w:hAnsi="宋体" w:eastAsia="宋体" w:cs="宋体"/>
                <w:i w:val="0"/>
                <w:color w:val="000000"/>
                <w:sz w:val="21"/>
                <w:szCs w:val="21"/>
                <w:u w:val="none"/>
                <w:lang w:val="en-US" w:eastAsia="zh-CN"/>
              </w:rPr>
            </w:pP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w:t>
            </w:r>
            <w:r>
              <w:rPr>
                <w:rFonts w:hint="eastAsia" w:ascii="宋体" w:hAnsi="宋体" w:cs="宋体"/>
                <w:i w:val="0"/>
                <w:color w:val="000000"/>
                <w:kern w:val="0"/>
                <w:sz w:val="21"/>
                <w:szCs w:val="21"/>
                <w:u w:val="none"/>
                <w:lang w:val="en-US" w:eastAsia="zh-CN" w:bidi="ar"/>
              </w:rPr>
              <w:t>20日</w:t>
            </w:r>
          </w:p>
        </w:tc>
        <w:tc>
          <w:tcPr>
            <w:tcW w:w="1092" w:type="dxa"/>
            <w:tcBorders>
              <w:top w:val="single" w:color="000000" w:sz="4" w:space="0"/>
              <w:left w:val="single" w:color="000000" w:sz="4" w:space="0"/>
              <w:bottom w:val="single" w:color="auto"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6</w:t>
            </w:r>
            <w:r>
              <w:rPr>
                <w:rFonts w:hint="eastAsia" w:ascii="宋体" w:hAnsi="宋体" w:eastAsia="宋体" w:cs="宋体"/>
                <w:i w:val="0"/>
                <w:color w:val="000000"/>
                <w:kern w:val="0"/>
                <w:sz w:val="21"/>
                <w:szCs w:val="21"/>
                <w:u w:val="none"/>
                <w:lang w:val="en-US" w:eastAsia="zh-CN" w:bidi="ar"/>
              </w:rPr>
              <w:t>月2</w:t>
            </w:r>
            <w:r>
              <w:rPr>
                <w:rFonts w:hint="eastAsia" w:ascii="宋体" w:hAnsi="宋体" w:cs="宋体"/>
                <w:i w:val="0"/>
                <w:color w:val="000000"/>
                <w:kern w:val="0"/>
                <w:sz w:val="21"/>
                <w:szCs w:val="21"/>
                <w:u w:val="none"/>
                <w:lang w:val="en-US" w:eastAsia="zh-CN" w:bidi="ar"/>
              </w:rPr>
              <w:t>1</w:t>
            </w:r>
            <w:r>
              <w:rPr>
                <w:rFonts w:hint="eastAsia" w:ascii="宋体" w:hAnsi="宋体" w:eastAsia="宋体" w:cs="宋体"/>
                <w:i w:val="0"/>
                <w:color w:val="000000"/>
                <w:kern w:val="0"/>
                <w:sz w:val="21"/>
                <w:szCs w:val="21"/>
                <w:u w:val="none"/>
                <w:lang w:val="en-US" w:eastAsia="zh-CN" w:bidi="ar"/>
              </w:rPr>
              <w:t>日—</w:t>
            </w:r>
          </w:p>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—6月</w:t>
            </w:r>
            <w:r>
              <w:rPr>
                <w:rFonts w:hint="eastAsia" w:ascii="宋体" w:hAnsi="宋体" w:cs="宋体"/>
                <w:i w:val="0"/>
                <w:color w:val="000000"/>
                <w:kern w:val="0"/>
                <w:sz w:val="21"/>
                <w:szCs w:val="21"/>
                <w:u w:val="none"/>
                <w:lang w:val="en-US" w:eastAsia="zh-CN" w:bidi="ar"/>
              </w:rPr>
              <w:t>2</w:t>
            </w:r>
            <w:r>
              <w:rPr>
                <w:rFonts w:hint="eastAsia" w:ascii="宋体" w:hAnsi="宋体" w:eastAsia="宋体" w:cs="宋体"/>
                <w:i w:val="0"/>
                <w:color w:val="000000"/>
                <w:kern w:val="0"/>
                <w:sz w:val="21"/>
                <w:szCs w:val="21"/>
                <w:u w:val="none"/>
                <w:lang w:val="en-US" w:eastAsia="zh-CN" w:bidi="ar"/>
              </w:rPr>
              <w:t>2日</w:t>
            </w:r>
          </w:p>
        </w:tc>
      </w:tr>
      <w:tr>
        <w:tblPrEx>
          <w:tblCellMar>
            <w:top w:w="0" w:type="dxa"/>
            <w:left w:w="0" w:type="dxa"/>
            <w:bottom w:w="0" w:type="dxa"/>
            <w:right w:w="0" w:type="dxa"/>
          </w:tblCellMar>
        </w:tblPrEx>
        <w:trPr>
          <w:trHeight w:val="2096" w:hRule="atLeast"/>
          <w:jc w:val="center"/>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赵林峰</w:t>
            </w:r>
          </w:p>
        </w:tc>
        <w:tc>
          <w:tcPr>
            <w:tcW w:w="1249"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tabs>
                <w:tab w:val="left" w:pos="342"/>
              </w:tabs>
              <w:jc w:val="center"/>
              <w:textAlignment w:val="center"/>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风险分析文档</w:t>
            </w:r>
          </w:p>
        </w:tc>
        <w:tc>
          <w:tcPr>
            <w:tcW w:w="1332"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p>
          <w:p>
            <w:pPr>
              <w:bidi w:val="0"/>
              <w:rPr>
                <w:rFonts w:hint="eastAsia" w:ascii="宋体" w:hAnsi="宋体" w:eastAsia="宋体" w:cs="宋体"/>
                <w:kern w:val="2"/>
                <w:sz w:val="21"/>
                <w:szCs w:val="21"/>
                <w:lang w:val="en-US" w:eastAsia="zh-CN" w:bidi="ar-SA"/>
              </w:rPr>
            </w:pP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详细设计文档</w:t>
            </w:r>
          </w:p>
          <w:p>
            <w:pPr>
              <w:bidi w:val="0"/>
              <w:jc w:val="center"/>
              <w:rPr>
                <w:rFonts w:hint="eastAsia" w:ascii="宋体" w:hAnsi="宋体" w:eastAsia="宋体" w:cs="宋体"/>
                <w:sz w:val="21"/>
                <w:szCs w:val="21"/>
                <w:lang w:val="en-US" w:eastAsia="zh-CN"/>
              </w:rPr>
            </w:pPr>
          </w:p>
        </w:tc>
        <w:tc>
          <w:tcPr>
            <w:tcW w:w="1104"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eastAsia="zh-CN"/>
              </w:rPr>
            </w:pPr>
            <w:r>
              <w:rPr>
                <w:rFonts w:hint="eastAsia" w:ascii="宋体" w:hAnsi="宋体" w:cs="宋体"/>
                <w:sz w:val="21"/>
                <w:szCs w:val="21"/>
                <w:lang w:val="en-US" w:eastAsia="zh-CN"/>
              </w:rPr>
              <w:t>实际代码</w:t>
            </w:r>
          </w:p>
        </w:tc>
        <w:tc>
          <w:tcPr>
            <w:tcW w:w="1116"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p>
        </w:tc>
        <w:tc>
          <w:tcPr>
            <w:tcW w:w="1116"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p>
        </w:tc>
        <w:tc>
          <w:tcPr>
            <w:tcW w:w="109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下一循环计划</w:t>
            </w:r>
            <w:r>
              <w:rPr>
                <w:rFonts w:hint="eastAsia" w:ascii="宋体" w:hAnsi="宋体" w:cs="宋体"/>
                <w:i w:val="0"/>
                <w:color w:val="000000"/>
                <w:sz w:val="21"/>
                <w:szCs w:val="21"/>
                <w:u w:val="none"/>
                <w:lang w:val="en-US" w:eastAsia="zh-CN"/>
              </w:rPr>
              <w:t>文档</w:t>
            </w:r>
          </w:p>
        </w:tc>
      </w:tr>
      <w:tr>
        <w:tblPrEx>
          <w:shd w:val="clear" w:color="auto" w:fill="auto"/>
          <w:tblCellMar>
            <w:top w:w="0" w:type="dxa"/>
            <w:left w:w="0" w:type="dxa"/>
            <w:bottom w:w="0" w:type="dxa"/>
            <w:right w:w="0" w:type="dxa"/>
          </w:tblCellMar>
        </w:tblPrEx>
        <w:trPr>
          <w:trHeight w:val="540" w:hRule="atLeast"/>
          <w:jc w:val="center"/>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雷然</w:t>
            </w:r>
          </w:p>
        </w:tc>
        <w:tc>
          <w:tcPr>
            <w:tcW w:w="1249"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p>
        </w:tc>
        <w:tc>
          <w:tcPr>
            <w:tcW w:w="1332"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p>
        </w:tc>
        <w:tc>
          <w:tcPr>
            <w:tcW w:w="1116"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p>
        </w:tc>
        <w:tc>
          <w:tcPr>
            <w:tcW w:w="1116"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lang w:val="en-US" w:eastAsia="zh-CN"/>
              </w:rPr>
            </w:pPr>
          </w:p>
        </w:tc>
        <w:tc>
          <w:tcPr>
            <w:tcW w:w="1092"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jc w:val="center"/>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软件可执行文件</w:t>
            </w:r>
          </w:p>
        </w:tc>
      </w:tr>
      <w:tr>
        <w:tblPrEx>
          <w:tblCellMar>
            <w:top w:w="0" w:type="dxa"/>
            <w:left w:w="0" w:type="dxa"/>
            <w:bottom w:w="0" w:type="dxa"/>
            <w:right w:w="0" w:type="dxa"/>
          </w:tblCellMar>
        </w:tblPrEx>
        <w:trPr>
          <w:trHeight w:val="848" w:hRule="atLeast"/>
          <w:jc w:val="center"/>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居向前</w:t>
            </w:r>
          </w:p>
        </w:tc>
        <w:tc>
          <w:tcPr>
            <w:tcW w:w="1249"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332"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lang w:eastAsia="zh-CN"/>
              </w:rPr>
            </w:pPr>
            <w:r>
              <w:rPr>
                <w:rFonts w:hint="eastAsia" w:ascii="宋体" w:hAnsi="宋体" w:eastAsia="宋体" w:cs="宋体"/>
                <w:sz w:val="21"/>
                <w:szCs w:val="21"/>
              </w:rPr>
              <w:t>单元测试</w:t>
            </w:r>
            <w:r>
              <w:rPr>
                <w:rFonts w:hint="eastAsia" w:ascii="宋体" w:hAnsi="宋体" w:cs="宋体"/>
                <w:sz w:val="21"/>
                <w:szCs w:val="21"/>
                <w:lang w:val="en-US" w:eastAsia="zh-CN"/>
              </w:rPr>
              <w:t>报告</w:t>
            </w:r>
          </w:p>
        </w:tc>
        <w:tc>
          <w:tcPr>
            <w:tcW w:w="1116"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tabs>
                <w:tab w:val="left" w:pos="481"/>
              </w:tabs>
              <w:jc w:val="left"/>
              <w:rPr>
                <w:rFonts w:hint="default"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集成测试</w:t>
            </w:r>
            <w:r>
              <w:rPr>
                <w:rFonts w:hint="eastAsia" w:ascii="宋体" w:hAnsi="宋体" w:cs="宋体"/>
                <w:i w:val="0"/>
                <w:color w:val="000000"/>
                <w:sz w:val="21"/>
                <w:szCs w:val="21"/>
                <w:u w:val="none"/>
                <w:lang w:val="en-US" w:eastAsia="zh-CN"/>
              </w:rPr>
              <w:t>报告</w:t>
            </w:r>
            <w:bookmarkStart w:id="0" w:name="_GoBack"/>
            <w:bookmarkEnd w:id="0"/>
          </w:p>
        </w:tc>
        <w:tc>
          <w:tcPr>
            <w:tcW w:w="1092"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lang w:val="en-US" w:eastAsia="zh-CN"/>
              </w:rPr>
            </w:pPr>
          </w:p>
        </w:tc>
      </w:tr>
      <w:tr>
        <w:tblPrEx>
          <w:shd w:val="clear" w:color="auto" w:fill="auto"/>
          <w:tblCellMar>
            <w:top w:w="0" w:type="dxa"/>
            <w:left w:w="0" w:type="dxa"/>
            <w:bottom w:w="0" w:type="dxa"/>
            <w:right w:w="0" w:type="dxa"/>
          </w:tblCellMar>
        </w:tblPrEx>
        <w:trPr>
          <w:trHeight w:val="922" w:hRule="atLeast"/>
          <w:jc w:val="center"/>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耿自宣</w:t>
            </w:r>
          </w:p>
        </w:tc>
        <w:tc>
          <w:tcPr>
            <w:tcW w:w="1249"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332"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092"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670" w:hRule="atLeast"/>
          <w:jc w:val="center"/>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司枭楠</w:t>
            </w:r>
          </w:p>
        </w:tc>
        <w:tc>
          <w:tcPr>
            <w:tcW w:w="1249"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332" w:type="dxa"/>
            <w:vMerge w:val="restart"/>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tabs>
                <w:tab w:val="left" w:pos="280"/>
              </w:tabs>
              <w:jc w:val="left"/>
              <w:textAlignment w:val="center"/>
              <w:rPr>
                <w:rFonts w:hint="eastAsia" w:ascii="宋体" w:hAnsi="宋体" w:eastAsia="宋体" w:cs="宋体"/>
                <w:i w:val="0"/>
                <w:color w:val="000000"/>
                <w:sz w:val="21"/>
                <w:szCs w:val="21"/>
                <w:u w:val="none"/>
                <w:lang w:val="en-US" w:eastAsia="zh-CN"/>
              </w:rPr>
            </w:pPr>
            <w:r>
              <w:rPr>
                <w:rFonts w:hint="eastAsia" w:ascii="宋体" w:hAnsi="宋体" w:eastAsia="宋体" w:cs="宋体"/>
                <w:sz w:val="21"/>
                <w:szCs w:val="21"/>
                <w:lang w:val="en-US" w:eastAsia="zh-CN"/>
              </w:rPr>
              <w:t>详细设计文档</w:t>
            </w: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lang w:val="en-US" w:eastAsia="zh-CN"/>
              </w:rPr>
            </w:pPr>
          </w:p>
        </w:tc>
        <w:tc>
          <w:tcPr>
            <w:tcW w:w="1116"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restart"/>
            <w:tcBorders>
              <w:top w:val="single" w:color="auto" w:sz="4" w:space="0"/>
              <w:left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p>
        </w:tc>
        <w:tc>
          <w:tcPr>
            <w:tcW w:w="1092" w:type="dxa"/>
            <w:vMerge w:val="continue"/>
            <w:tcBorders>
              <w:left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r>
      <w:tr>
        <w:tblPrEx>
          <w:tblCellMar>
            <w:top w:w="0" w:type="dxa"/>
            <w:left w:w="0" w:type="dxa"/>
            <w:bottom w:w="0" w:type="dxa"/>
            <w:right w:w="0" w:type="dxa"/>
          </w:tblCellMar>
        </w:tblPrEx>
        <w:trPr>
          <w:trHeight w:val="882" w:hRule="atLeast"/>
          <w:jc w:val="center"/>
        </w:trPr>
        <w:tc>
          <w:tcPr>
            <w:tcW w:w="110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熊叶伟</w:t>
            </w:r>
          </w:p>
        </w:tc>
        <w:tc>
          <w:tcPr>
            <w:tcW w:w="1249"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332"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04" w:type="dxa"/>
            <w:vMerge w:val="continue"/>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116"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c>
          <w:tcPr>
            <w:tcW w:w="1092" w:type="dxa"/>
            <w:vMerge w:val="continue"/>
            <w:tcBorders>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jc w:val="center"/>
              <w:rPr>
                <w:rFonts w:hint="eastAsia" w:ascii="宋体" w:hAnsi="宋体" w:eastAsia="宋体" w:cs="宋体"/>
                <w:i w:val="0"/>
                <w:color w:val="000000"/>
                <w:sz w:val="21"/>
                <w:szCs w:val="21"/>
                <w:u w:val="none"/>
              </w:rPr>
            </w:pP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7CCA5D"/>
    <w:multiLevelType w:val="singleLevel"/>
    <w:tmpl w:val="9A7CCA5D"/>
    <w:lvl w:ilvl="0" w:tentative="0">
      <w:start w:val="1"/>
      <w:numFmt w:val="decimal"/>
      <w:suff w:val="nothing"/>
      <w:lvlText w:val="%1）"/>
      <w:lvlJc w:val="left"/>
    </w:lvl>
  </w:abstractNum>
  <w:abstractNum w:abstractNumId="1">
    <w:nsid w:val="038402BA"/>
    <w:multiLevelType w:val="singleLevel"/>
    <w:tmpl w:val="038402BA"/>
    <w:lvl w:ilvl="0" w:tentative="0">
      <w:start w:val="1"/>
      <w:numFmt w:val="decimal"/>
      <w:suff w:val="nothing"/>
      <w:lvlText w:val="（%1）"/>
      <w:lvlJc w:val="left"/>
    </w:lvl>
  </w:abstractNum>
  <w:abstractNum w:abstractNumId="2">
    <w:nsid w:val="7D35103E"/>
    <w:multiLevelType w:val="singleLevel"/>
    <w:tmpl w:val="7D35103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8235C"/>
    <w:rsid w:val="018B28FB"/>
    <w:rsid w:val="02655A0F"/>
    <w:rsid w:val="029E3DDF"/>
    <w:rsid w:val="0328235C"/>
    <w:rsid w:val="0404669B"/>
    <w:rsid w:val="0706575C"/>
    <w:rsid w:val="075C30DE"/>
    <w:rsid w:val="08A84E67"/>
    <w:rsid w:val="09872DDB"/>
    <w:rsid w:val="098C7F8C"/>
    <w:rsid w:val="0A7D615D"/>
    <w:rsid w:val="0ADA6F7A"/>
    <w:rsid w:val="0BF05210"/>
    <w:rsid w:val="0C6E5CC2"/>
    <w:rsid w:val="0CAE0E47"/>
    <w:rsid w:val="0CD275A5"/>
    <w:rsid w:val="0D305398"/>
    <w:rsid w:val="0D3E5A0B"/>
    <w:rsid w:val="0FD21323"/>
    <w:rsid w:val="0FF73D73"/>
    <w:rsid w:val="12B97B7D"/>
    <w:rsid w:val="12C76AFD"/>
    <w:rsid w:val="12ED3916"/>
    <w:rsid w:val="12FF4BBF"/>
    <w:rsid w:val="13841557"/>
    <w:rsid w:val="138A5EEC"/>
    <w:rsid w:val="141C2B1B"/>
    <w:rsid w:val="16D04F08"/>
    <w:rsid w:val="182A5197"/>
    <w:rsid w:val="19716805"/>
    <w:rsid w:val="197E1264"/>
    <w:rsid w:val="19885F2D"/>
    <w:rsid w:val="1AA577B5"/>
    <w:rsid w:val="1DAB7C14"/>
    <w:rsid w:val="1DD23F2E"/>
    <w:rsid w:val="2033533A"/>
    <w:rsid w:val="23894F11"/>
    <w:rsid w:val="23C63DB6"/>
    <w:rsid w:val="23F03126"/>
    <w:rsid w:val="261D6727"/>
    <w:rsid w:val="264F7E26"/>
    <w:rsid w:val="26E17E61"/>
    <w:rsid w:val="271A711E"/>
    <w:rsid w:val="29020995"/>
    <w:rsid w:val="2B600D35"/>
    <w:rsid w:val="2D2F0F22"/>
    <w:rsid w:val="2D871B49"/>
    <w:rsid w:val="2D9739C7"/>
    <w:rsid w:val="2E5032AA"/>
    <w:rsid w:val="2E7E5274"/>
    <w:rsid w:val="2EAA51E8"/>
    <w:rsid w:val="318962E2"/>
    <w:rsid w:val="31B16741"/>
    <w:rsid w:val="31F812D6"/>
    <w:rsid w:val="3251570F"/>
    <w:rsid w:val="347B4855"/>
    <w:rsid w:val="35EB2A34"/>
    <w:rsid w:val="362247F1"/>
    <w:rsid w:val="36D50B55"/>
    <w:rsid w:val="38214E32"/>
    <w:rsid w:val="382928A7"/>
    <w:rsid w:val="389A132D"/>
    <w:rsid w:val="38F55DAA"/>
    <w:rsid w:val="39D33402"/>
    <w:rsid w:val="3B4B70B2"/>
    <w:rsid w:val="3B7D0121"/>
    <w:rsid w:val="3C5855BD"/>
    <w:rsid w:val="3C883BAD"/>
    <w:rsid w:val="3DBC277D"/>
    <w:rsid w:val="3E74645F"/>
    <w:rsid w:val="41513439"/>
    <w:rsid w:val="433B7702"/>
    <w:rsid w:val="45B21CC9"/>
    <w:rsid w:val="4659647A"/>
    <w:rsid w:val="46625D77"/>
    <w:rsid w:val="46A20B7D"/>
    <w:rsid w:val="47223547"/>
    <w:rsid w:val="477A76B0"/>
    <w:rsid w:val="47E10051"/>
    <w:rsid w:val="489F1FF9"/>
    <w:rsid w:val="4B9A3477"/>
    <w:rsid w:val="4BED34A1"/>
    <w:rsid w:val="4C363FE4"/>
    <w:rsid w:val="4E4468CE"/>
    <w:rsid w:val="51860D66"/>
    <w:rsid w:val="527B27B3"/>
    <w:rsid w:val="527E4CEB"/>
    <w:rsid w:val="52B83E6F"/>
    <w:rsid w:val="535F0810"/>
    <w:rsid w:val="548158CB"/>
    <w:rsid w:val="54BF0D84"/>
    <w:rsid w:val="55225100"/>
    <w:rsid w:val="564F6A39"/>
    <w:rsid w:val="57E94E30"/>
    <w:rsid w:val="590456BB"/>
    <w:rsid w:val="5A31501F"/>
    <w:rsid w:val="5BC618B1"/>
    <w:rsid w:val="5C3E5A43"/>
    <w:rsid w:val="5E831229"/>
    <w:rsid w:val="6332024F"/>
    <w:rsid w:val="645B179A"/>
    <w:rsid w:val="647E0993"/>
    <w:rsid w:val="66315C35"/>
    <w:rsid w:val="66D7011A"/>
    <w:rsid w:val="67C31293"/>
    <w:rsid w:val="68A7061D"/>
    <w:rsid w:val="69F53436"/>
    <w:rsid w:val="6B6A1DF0"/>
    <w:rsid w:val="6C843A6D"/>
    <w:rsid w:val="70ED2FA0"/>
    <w:rsid w:val="71774E8A"/>
    <w:rsid w:val="74F46367"/>
    <w:rsid w:val="756F57D8"/>
    <w:rsid w:val="763E0FB9"/>
    <w:rsid w:val="776A707A"/>
    <w:rsid w:val="7B0F3326"/>
    <w:rsid w:val="7C6C3803"/>
    <w:rsid w:val="7E4831E4"/>
    <w:rsid w:val="7F2705C2"/>
    <w:rsid w:val="7F4E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2020-05-01T12:07:00Z</dcterms:created>
  <dc:creator>妖怪山上的鬼神</dc:creator>
  <cp:lastModifiedBy>妖怪山上的鬼神</cp:lastModifiedBy>
  <dcterms:modified xsi:type="dcterms:W3CDTF">2020-05-31T14:07:59Z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