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项目启动文档</w:t>
      </w:r>
    </w:p>
    <w:p>
      <w:pPr>
        <w:rPr>
          <w:b/>
        </w:rPr>
      </w:pPr>
      <w:r>
        <w:rPr>
          <w:rFonts w:hint="eastAsia"/>
          <w:b/>
        </w:rPr>
        <w:t>团队名称：软件工程综合实践六个核桃小组</w:t>
      </w:r>
    </w:p>
    <w:p>
      <w:pPr>
        <w:rPr>
          <w:b/>
        </w:rPr>
      </w:pPr>
      <w:r>
        <w:rPr>
          <w:rFonts w:hint="eastAsia"/>
          <w:b/>
        </w:rPr>
        <w:t>提交时间：2020.4.18</w:t>
      </w:r>
    </w:p>
    <w:p>
      <w:pPr>
        <w:rPr>
          <w:b/>
        </w:rPr>
      </w:pPr>
    </w:p>
    <w:p>
      <w:pPr>
        <w:rPr>
          <w:b/>
        </w:rPr>
      </w:pPr>
      <w:r>
        <w:rPr>
          <w:rFonts w:hint="eastAsia"/>
          <w:b/>
        </w:rPr>
        <w:t>团队组成人员：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1881"/>
        <w:gridCol w:w="3012"/>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jc w:val="center"/>
            </w:pPr>
            <w:r>
              <w:rPr>
                <w:rFonts w:hint="eastAsia"/>
              </w:rPr>
              <w:t>人员</w:t>
            </w:r>
          </w:p>
        </w:tc>
        <w:tc>
          <w:tcPr>
            <w:tcW w:w="1881" w:type="dxa"/>
          </w:tcPr>
          <w:p>
            <w:pPr>
              <w:spacing w:after="0" w:line="240" w:lineRule="auto"/>
              <w:jc w:val="center"/>
            </w:pPr>
            <w:r>
              <w:rPr>
                <w:rFonts w:hint="eastAsia"/>
              </w:rPr>
              <w:t>角色</w:t>
            </w:r>
          </w:p>
        </w:tc>
        <w:tc>
          <w:tcPr>
            <w:tcW w:w="3012" w:type="dxa"/>
          </w:tcPr>
          <w:p>
            <w:pPr>
              <w:spacing w:after="0" w:line="240" w:lineRule="auto"/>
              <w:jc w:val="center"/>
            </w:pPr>
            <w:r>
              <w:rPr>
                <w:rFonts w:hint="eastAsia"/>
              </w:rPr>
              <w:t>职责</w:t>
            </w:r>
          </w:p>
        </w:tc>
        <w:tc>
          <w:tcPr>
            <w:tcW w:w="1580" w:type="dxa"/>
          </w:tcPr>
          <w:p>
            <w:pPr>
              <w:spacing w:after="0" w:line="240" w:lineRule="auto"/>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pPr>
            <w:r>
              <w:rPr>
                <w:rFonts w:hint="eastAsia"/>
              </w:rPr>
              <w:t>赵林峰</w:t>
            </w:r>
          </w:p>
        </w:tc>
        <w:tc>
          <w:tcPr>
            <w:tcW w:w="1881" w:type="dxa"/>
          </w:tcPr>
          <w:p>
            <w:pPr>
              <w:spacing w:after="0" w:line="240" w:lineRule="auto"/>
            </w:pPr>
            <w:r>
              <w:rPr>
                <w:rFonts w:hint="eastAsia"/>
              </w:rPr>
              <w:t>项目经理、</w:t>
            </w:r>
          </w:p>
          <w:p>
            <w:pPr>
              <w:spacing w:after="0" w:line="240" w:lineRule="auto"/>
            </w:pPr>
            <w:r>
              <w:rPr>
                <w:rFonts w:hint="eastAsia"/>
              </w:rPr>
              <w:t>文档编写员</w:t>
            </w:r>
          </w:p>
        </w:tc>
        <w:tc>
          <w:tcPr>
            <w:tcW w:w="3012" w:type="dxa"/>
          </w:tcPr>
          <w:p>
            <w:pPr>
              <w:spacing w:after="0" w:line="240" w:lineRule="auto"/>
            </w:pPr>
            <w:r>
              <w:rPr>
                <w:rFonts w:hint="eastAsia"/>
              </w:rPr>
              <w:t>负责分配任务和资源，管理软件开发过程，保证团队目标的一致性，确保项目质量，获取需求等。</w:t>
            </w:r>
          </w:p>
          <w:p>
            <w:pPr>
              <w:spacing w:after="0" w:line="240" w:lineRule="auto"/>
            </w:pPr>
            <w:r>
              <w:rPr>
                <w:rFonts w:hint="eastAsia"/>
              </w:rPr>
              <w:t>同时负责编写与项目相关的部分文档。</w:t>
            </w:r>
          </w:p>
          <w:p>
            <w:pPr>
              <w:spacing w:after="0" w:line="240" w:lineRule="auto"/>
            </w:pPr>
          </w:p>
        </w:tc>
        <w:tc>
          <w:tcPr>
            <w:tcW w:w="158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pPr>
            <w:r>
              <w:rPr>
                <w:rFonts w:hint="eastAsia"/>
              </w:rPr>
              <w:t>司枭楠</w:t>
            </w:r>
          </w:p>
        </w:tc>
        <w:tc>
          <w:tcPr>
            <w:tcW w:w="1881" w:type="dxa"/>
          </w:tcPr>
          <w:p>
            <w:pPr>
              <w:spacing w:after="0" w:line="240" w:lineRule="auto"/>
            </w:pPr>
            <w:r>
              <w:rPr>
                <w:rFonts w:hint="eastAsia"/>
              </w:rPr>
              <w:t>技术经理、</w:t>
            </w:r>
          </w:p>
          <w:p>
            <w:pPr>
              <w:spacing w:after="0" w:line="240" w:lineRule="auto"/>
            </w:pPr>
            <w:r>
              <w:rPr>
                <w:rFonts w:hint="eastAsia"/>
              </w:rPr>
              <w:t>软件工程师</w:t>
            </w:r>
          </w:p>
        </w:tc>
        <w:tc>
          <w:tcPr>
            <w:tcW w:w="3012" w:type="dxa"/>
          </w:tcPr>
          <w:p>
            <w:pPr>
              <w:spacing w:after="0" w:line="240" w:lineRule="auto"/>
            </w:pPr>
            <w:r>
              <w:rPr>
                <w:rFonts w:hint="eastAsia"/>
              </w:rPr>
              <w:t>确立项目整体结构，对整个项目的技术活动和工作进行领导和协调。</w:t>
            </w:r>
          </w:p>
          <w:p>
            <w:pPr>
              <w:spacing w:after="0" w:line="240" w:lineRule="auto"/>
            </w:pPr>
            <w:r>
              <w:rPr>
                <w:rFonts w:hint="eastAsia"/>
              </w:rPr>
              <w:t>同时负责开发部分软件。</w:t>
            </w:r>
          </w:p>
          <w:p>
            <w:pPr>
              <w:spacing w:after="0" w:line="240" w:lineRule="auto"/>
            </w:pPr>
          </w:p>
        </w:tc>
        <w:tc>
          <w:tcPr>
            <w:tcW w:w="1580" w:type="dxa"/>
          </w:tcPr>
          <w:p>
            <w:pPr>
              <w:spacing w:after="0" w:line="240" w:lineRule="auto"/>
            </w:pPr>
            <w:r>
              <w:rPr>
                <w:rFonts w:hint="eastAsia"/>
              </w:rPr>
              <w:t>由于个人原因，在第一周的空闲时间较少。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pPr>
            <w:r>
              <w:rPr>
                <w:rFonts w:hint="eastAsia"/>
              </w:rPr>
              <w:t>耿自宣</w:t>
            </w:r>
          </w:p>
        </w:tc>
        <w:tc>
          <w:tcPr>
            <w:tcW w:w="1881" w:type="dxa"/>
          </w:tcPr>
          <w:p>
            <w:pPr>
              <w:spacing w:after="0" w:line="240" w:lineRule="auto"/>
            </w:pPr>
            <w:r>
              <w:rPr>
                <w:rFonts w:hint="eastAsia"/>
              </w:rPr>
              <w:t>配置管理员、</w:t>
            </w:r>
          </w:p>
          <w:p>
            <w:pPr>
              <w:spacing w:after="0" w:line="240" w:lineRule="auto"/>
            </w:pPr>
            <w:r>
              <w:rPr>
                <w:rFonts w:hint="eastAsia"/>
              </w:rPr>
              <w:t>软件质量保障员</w:t>
            </w:r>
          </w:p>
        </w:tc>
        <w:tc>
          <w:tcPr>
            <w:tcW w:w="3012" w:type="dxa"/>
          </w:tcPr>
          <w:p>
            <w:pPr>
              <w:spacing w:after="0" w:line="240" w:lineRule="auto"/>
            </w:pPr>
            <w:r>
              <w:rPr>
                <w:rFonts w:hint="eastAsia"/>
              </w:rPr>
              <w:t>对开发过程进行版本控制和产品规范。</w:t>
            </w:r>
          </w:p>
          <w:p>
            <w:pPr>
              <w:spacing w:after="0" w:line="240" w:lineRule="auto"/>
            </w:pPr>
            <w:r>
              <w:rPr>
                <w:rFonts w:hint="eastAsia"/>
              </w:rPr>
              <w:t>同时负责测试部分软件功能。</w:t>
            </w:r>
          </w:p>
          <w:p>
            <w:pPr>
              <w:spacing w:after="0" w:line="240" w:lineRule="auto"/>
            </w:pPr>
          </w:p>
        </w:tc>
        <w:tc>
          <w:tcPr>
            <w:tcW w:w="158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pPr>
            <w:r>
              <w:rPr>
                <w:rFonts w:hint="eastAsia"/>
              </w:rPr>
              <w:t>居向前</w:t>
            </w:r>
          </w:p>
        </w:tc>
        <w:tc>
          <w:tcPr>
            <w:tcW w:w="1881" w:type="dxa"/>
          </w:tcPr>
          <w:p>
            <w:pPr>
              <w:spacing w:after="0" w:line="240" w:lineRule="auto"/>
            </w:pPr>
            <w:r>
              <w:rPr>
                <w:rFonts w:hint="eastAsia"/>
              </w:rPr>
              <w:t>软件质量工程师、软件工程师</w:t>
            </w:r>
          </w:p>
          <w:p>
            <w:pPr>
              <w:spacing w:after="0" w:line="240" w:lineRule="auto"/>
            </w:pPr>
          </w:p>
        </w:tc>
        <w:tc>
          <w:tcPr>
            <w:tcW w:w="3012" w:type="dxa"/>
          </w:tcPr>
          <w:p>
            <w:pPr>
              <w:spacing w:after="0" w:line="240" w:lineRule="auto"/>
            </w:pPr>
            <w:r>
              <w:rPr>
                <w:rFonts w:hint="eastAsia"/>
              </w:rPr>
              <w:t>通过各种测试方法评估软件并报告发现的错误和缺陷。</w:t>
            </w:r>
          </w:p>
          <w:p>
            <w:pPr>
              <w:spacing w:after="0" w:line="240" w:lineRule="auto"/>
            </w:pPr>
            <w:r>
              <w:rPr>
                <w:rFonts w:hint="eastAsia"/>
              </w:rPr>
              <w:t>同时负责开发部分软件。</w:t>
            </w:r>
          </w:p>
        </w:tc>
        <w:tc>
          <w:tcPr>
            <w:tcW w:w="1580" w:type="dxa"/>
          </w:tcPr>
          <w:p>
            <w:pPr>
              <w:spacing w:after="0" w:line="240" w:lineRule="auto"/>
            </w:pPr>
            <w:r>
              <w:rPr>
                <w:rFonts w:hint="eastAsia"/>
              </w:rPr>
              <w:t>由于个人原因，在四月内的空闲时间较少。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pPr>
            <w:r>
              <w:rPr>
                <w:rFonts w:hint="eastAsia"/>
              </w:rPr>
              <w:t>熊叶伟</w:t>
            </w:r>
          </w:p>
        </w:tc>
        <w:tc>
          <w:tcPr>
            <w:tcW w:w="1881" w:type="dxa"/>
          </w:tcPr>
          <w:p>
            <w:pPr>
              <w:spacing w:after="0" w:line="240" w:lineRule="auto"/>
            </w:pPr>
            <w:r>
              <w:rPr>
                <w:rFonts w:hint="eastAsia"/>
              </w:rPr>
              <w:t>软件工程师、</w:t>
            </w:r>
          </w:p>
          <w:p>
            <w:pPr>
              <w:spacing w:after="0" w:line="240" w:lineRule="auto"/>
            </w:pPr>
            <w:r>
              <w:rPr>
                <w:rFonts w:hint="eastAsia"/>
              </w:rPr>
              <w:t>技术经理</w:t>
            </w:r>
          </w:p>
        </w:tc>
        <w:tc>
          <w:tcPr>
            <w:tcW w:w="3012" w:type="dxa"/>
          </w:tcPr>
          <w:p>
            <w:pPr>
              <w:spacing w:after="0" w:line="240" w:lineRule="auto"/>
            </w:pPr>
            <w:r>
              <w:rPr>
                <w:rFonts w:hint="eastAsia"/>
              </w:rPr>
              <w:t>根据需求分析和架构设计来完成软件的具体设计和开发工作。</w:t>
            </w:r>
          </w:p>
          <w:p>
            <w:pPr>
              <w:spacing w:after="0" w:line="240" w:lineRule="auto"/>
            </w:pPr>
            <w:r>
              <w:rPr>
                <w:rFonts w:hint="eastAsia"/>
              </w:rPr>
              <w:t>同时负责帮助技术经理完成任务。</w:t>
            </w:r>
          </w:p>
        </w:tc>
        <w:tc>
          <w:tcPr>
            <w:tcW w:w="158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spacing w:after="0" w:line="240" w:lineRule="auto"/>
            </w:pPr>
            <w:r>
              <w:rPr>
                <w:rFonts w:hint="eastAsia"/>
              </w:rPr>
              <w:t>雷然</w:t>
            </w:r>
          </w:p>
        </w:tc>
        <w:tc>
          <w:tcPr>
            <w:tcW w:w="1881" w:type="dxa"/>
          </w:tcPr>
          <w:p>
            <w:pPr>
              <w:spacing w:after="0" w:line="240" w:lineRule="auto"/>
            </w:pPr>
            <w:r>
              <w:rPr>
                <w:rFonts w:hint="eastAsia"/>
              </w:rPr>
              <w:t>文档编写员、</w:t>
            </w:r>
          </w:p>
          <w:p>
            <w:pPr>
              <w:spacing w:after="0" w:line="240" w:lineRule="auto"/>
            </w:pPr>
            <w:r>
              <w:rPr>
                <w:rFonts w:hint="eastAsia"/>
              </w:rPr>
              <w:t>配置管理员</w:t>
            </w:r>
          </w:p>
        </w:tc>
        <w:tc>
          <w:tcPr>
            <w:tcW w:w="3012" w:type="dxa"/>
          </w:tcPr>
          <w:p>
            <w:pPr>
              <w:spacing w:after="0" w:line="240" w:lineRule="auto"/>
            </w:pPr>
            <w:r>
              <w:rPr>
                <w:rFonts w:hint="eastAsia"/>
              </w:rPr>
              <w:t>负责编写开发过程中所需文档。</w:t>
            </w:r>
          </w:p>
          <w:p>
            <w:pPr>
              <w:spacing w:after="0" w:line="240" w:lineRule="auto"/>
            </w:pPr>
            <w:r>
              <w:rPr>
                <w:rFonts w:hint="eastAsia"/>
              </w:rPr>
              <w:t>同时帮助配置管理员完成任务。</w:t>
            </w:r>
          </w:p>
        </w:tc>
        <w:tc>
          <w:tcPr>
            <w:tcW w:w="1580" w:type="dxa"/>
          </w:tcPr>
          <w:p>
            <w:pPr>
              <w:spacing w:after="0" w:line="240" w:lineRule="auto"/>
            </w:pPr>
          </w:p>
        </w:tc>
      </w:tr>
    </w:tbl>
    <w:p/>
    <w:p/>
    <w:p>
      <w:r>
        <w:rPr>
          <w:rFonts w:hint="eastAsia"/>
          <w:b/>
        </w:rPr>
        <w:t>团队建设：</w:t>
      </w:r>
    </w:p>
    <w:p>
      <w:pPr>
        <w:jc w:val="center"/>
      </w:pPr>
      <w:r>
        <w:rPr>
          <w:rFonts w:hint="eastAsia"/>
        </w:rPr>
        <w:t>工作时间表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1106"/>
        <w:gridCol w:w="1106"/>
        <w:gridCol w:w="1106"/>
        <w:gridCol w:w="1107"/>
        <w:gridCol w:w="1107"/>
        <w:gridCol w:w="1107"/>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pPr>
          </w:p>
        </w:tc>
        <w:tc>
          <w:tcPr>
            <w:tcW w:w="1106" w:type="dxa"/>
          </w:tcPr>
          <w:p>
            <w:pPr>
              <w:spacing w:after="0" w:line="240" w:lineRule="auto"/>
            </w:pPr>
            <w:r>
              <w:rPr>
                <w:rFonts w:hint="eastAsia"/>
              </w:rPr>
              <w:t>周一</w:t>
            </w:r>
          </w:p>
        </w:tc>
        <w:tc>
          <w:tcPr>
            <w:tcW w:w="1106" w:type="dxa"/>
          </w:tcPr>
          <w:p>
            <w:pPr>
              <w:spacing w:after="0" w:line="240" w:lineRule="auto"/>
            </w:pPr>
            <w:r>
              <w:rPr>
                <w:rFonts w:hint="eastAsia"/>
              </w:rPr>
              <w:t>周二</w:t>
            </w:r>
          </w:p>
        </w:tc>
        <w:tc>
          <w:tcPr>
            <w:tcW w:w="1106" w:type="dxa"/>
          </w:tcPr>
          <w:p>
            <w:pPr>
              <w:spacing w:after="0" w:line="240" w:lineRule="auto"/>
            </w:pPr>
            <w:r>
              <w:rPr>
                <w:rFonts w:hint="eastAsia"/>
              </w:rPr>
              <w:t>周三</w:t>
            </w:r>
          </w:p>
        </w:tc>
        <w:tc>
          <w:tcPr>
            <w:tcW w:w="1107" w:type="dxa"/>
          </w:tcPr>
          <w:p>
            <w:pPr>
              <w:spacing w:after="0" w:line="240" w:lineRule="auto"/>
            </w:pPr>
            <w:r>
              <w:rPr>
                <w:rFonts w:hint="eastAsia"/>
              </w:rPr>
              <w:t>周四</w:t>
            </w:r>
          </w:p>
        </w:tc>
        <w:tc>
          <w:tcPr>
            <w:tcW w:w="1107" w:type="dxa"/>
          </w:tcPr>
          <w:p>
            <w:pPr>
              <w:spacing w:after="0" w:line="240" w:lineRule="auto"/>
            </w:pPr>
            <w:r>
              <w:rPr>
                <w:rFonts w:hint="eastAsia"/>
              </w:rPr>
              <w:t>周五</w:t>
            </w:r>
          </w:p>
        </w:tc>
        <w:tc>
          <w:tcPr>
            <w:tcW w:w="1107" w:type="dxa"/>
          </w:tcPr>
          <w:p>
            <w:pPr>
              <w:spacing w:after="0" w:line="240" w:lineRule="auto"/>
            </w:pPr>
            <w:r>
              <w:rPr>
                <w:rFonts w:hint="eastAsia"/>
              </w:rPr>
              <w:t>周六</w:t>
            </w:r>
          </w:p>
        </w:tc>
        <w:tc>
          <w:tcPr>
            <w:tcW w:w="1107" w:type="dxa"/>
          </w:tcPr>
          <w:p>
            <w:pPr>
              <w:spacing w:after="0" w:line="240" w:lineRule="auto"/>
            </w:pPr>
            <w:r>
              <w:rPr>
                <w:rFonts w:hint="eastAsia"/>
              </w:rPr>
              <w:t>周日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106" w:type="dxa"/>
          </w:tcPr>
          <w:p>
            <w:pPr>
              <w:spacing w:after="0" w:line="240" w:lineRule="auto"/>
            </w:pPr>
            <w:r>
              <w:rPr>
                <w:rFonts w:hint="eastAsia"/>
              </w:rPr>
              <w:t>8:</w:t>
            </w:r>
            <w:r>
              <w:t>20-</w:t>
            </w:r>
          </w:p>
          <w:p>
            <w:pPr>
              <w:spacing w:after="0" w:line="240" w:lineRule="auto"/>
            </w:pPr>
            <w:r>
              <w:t>10:00</w:t>
            </w:r>
          </w:p>
        </w:tc>
        <w:tc>
          <w:tcPr>
            <w:tcW w:w="1106" w:type="dxa"/>
          </w:tcPr>
          <w:p>
            <w:pPr>
              <w:spacing w:after="0" w:line="240" w:lineRule="auto"/>
            </w:pPr>
          </w:p>
        </w:tc>
        <w:tc>
          <w:tcPr>
            <w:tcW w:w="1106" w:type="dxa"/>
          </w:tcPr>
          <w:p>
            <w:pPr>
              <w:spacing w:after="0" w:line="240" w:lineRule="auto"/>
            </w:pPr>
            <w:r>
              <w:rPr>
                <w:rFonts w:hint="eastAsia"/>
              </w:rPr>
              <w:t>全体成员</w:t>
            </w:r>
          </w:p>
        </w:tc>
        <w:tc>
          <w:tcPr>
            <w:tcW w:w="1106" w:type="dxa"/>
          </w:tcPr>
          <w:p>
            <w:pPr>
              <w:spacing w:after="0" w:line="240" w:lineRule="auto"/>
            </w:pPr>
          </w:p>
        </w:tc>
        <w:tc>
          <w:tcPr>
            <w:tcW w:w="1107" w:type="dxa"/>
          </w:tcPr>
          <w:p>
            <w:pPr>
              <w:spacing w:after="0" w:line="240" w:lineRule="auto"/>
            </w:pPr>
            <w:r>
              <w:rPr>
                <w:rFonts w:hint="eastAsia"/>
              </w:rPr>
              <w:t>熊叶伟</w:t>
            </w:r>
          </w:p>
        </w:tc>
        <w:tc>
          <w:tcPr>
            <w:tcW w:w="1107" w:type="dxa"/>
          </w:tcPr>
          <w:p>
            <w:pPr>
              <w:spacing w:after="0" w:line="240" w:lineRule="auto"/>
            </w:pPr>
            <w:r>
              <w:rPr>
                <w:rFonts w:hint="eastAsia"/>
              </w:rPr>
              <w:t>雷然、</w:t>
            </w:r>
          </w:p>
          <w:p>
            <w:pPr>
              <w:spacing w:after="0" w:line="240" w:lineRule="auto"/>
            </w:pPr>
            <w:r>
              <w:rPr>
                <w:rFonts w:hint="eastAsia"/>
              </w:rPr>
              <w:t>赵林峰、</w:t>
            </w:r>
          </w:p>
          <w:p>
            <w:pPr>
              <w:spacing w:after="0" w:line="240" w:lineRule="auto"/>
            </w:pPr>
            <w:r>
              <w:rPr>
                <w:rFonts w:hint="eastAsia"/>
              </w:rPr>
              <w:t>居向前、</w:t>
            </w:r>
          </w:p>
          <w:p>
            <w:pPr>
              <w:spacing w:after="0" w:line="240" w:lineRule="auto"/>
            </w:pPr>
            <w:r>
              <w:rPr>
                <w:rFonts w:hint="eastAsia"/>
              </w:rPr>
              <w:t>司枭楠、</w:t>
            </w:r>
          </w:p>
          <w:p>
            <w:pPr>
              <w:spacing w:after="0" w:line="240" w:lineRule="auto"/>
            </w:pPr>
            <w:r>
              <w:rPr>
                <w:rFonts w:hint="eastAsia"/>
              </w:rPr>
              <w:t>熊叶伟</w:t>
            </w:r>
          </w:p>
        </w:tc>
        <w:tc>
          <w:tcPr>
            <w:tcW w:w="1107" w:type="dxa"/>
          </w:tcPr>
          <w:p>
            <w:pPr>
              <w:spacing w:after="0" w:line="240" w:lineRule="auto"/>
            </w:pPr>
            <w:r>
              <w:rPr>
                <w:rFonts w:hint="eastAsia"/>
              </w:rPr>
              <w:t>全体成员</w:t>
            </w:r>
          </w:p>
        </w:tc>
        <w:tc>
          <w:tcPr>
            <w:tcW w:w="1107" w:type="dxa"/>
          </w:tcPr>
          <w:p>
            <w:pPr>
              <w:spacing w:after="0" w:line="240" w:lineRule="auto"/>
            </w:pPr>
            <w:r>
              <w:rPr>
                <w:rFonts w:hint="eastAsia"/>
              </w:rPr>
              <w:t>司枭楠、</w:t>
            </w:r>
          </w:p>
          <w:p>
            <w:pPr>
              <w:spacing w:after="0" w:line="240" w:lineRule="auto"/>
            </w:pPr>
            <w:r>
              <w:rPr>
                <w:rFonts w:hint="eastAsia"/>
              </w:rPr>
              <w:t>熊叶伟、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pPr>
            <w:r>
              <w:t>10:00-12:00</w:t>
            </w:r>
          </w:p>
        </w:tc>
        <w:tc>
          <w:tcPr>
            <w:tcW w:w="1106" w:type="dxa"/>
          </w:tcPr>
          <w:p>
            <w:pPr>
              <w:spacing w:after="0" w:line="240" w:lineRule="auto"/>
            </w:pPr>
          </w:p>
        </w:tc>
        <w:tc>
          <w:tcPr>
            <w:tcW w:w="1106" w:type="dxa"/>
          </w:tcPr>
          <w:p>
            <w:pPr>
              <w:spacing w:after="0" w:line="240" w:lineRule="auto"/>
            </w:pPr>
            <w:r>
              <w:rPr>
                <w:rFonts w:hint="eastAsia"/>
              </w:rPr>
              <w:t>耿自宣、</w:t>
            </w:r>
          </w:p>
          <w:p>
            <w:pPr>
              <w:spacing w:after="0" w:line="240" w:lineRule="auto"/>
            </w:pPr>
            <w:r>
              <w:rPr>
                <w:rFonts w:hint="eastAsia"/>
              </w:rPr>
              <w:t>熊叶伟、</w:t>
            </w:r>
          </w:p>
          <w:p>
            <w:pPr>
              <w:spacing w:after="0" w:line="240" w:lineRule="auto"/>
            </w:pPr>
            <w:r>
              <w:rPr>
                <w:rFonts w:hint="eastAsia"/>
              </w:rPr>
              <w:t>居向前</w:t>
            </w:r>
          </w:p>
        </w:tc>
        <w:tc>
          <w:tcPr>
            <w:tcW w:w="1106" w:type="dxa"/>
          </w:tcPr>
          <w:p>
            <w:pPr>
              <w:spacing w:after="0" w:line="240" w:lineRule="auto"/>
            </w:pPr>
          </w:p>
        </w:tc>
        <w:tc>
          <w:tcPr>
            <w:tcW w:w="1107" w:type="dxa"/>
          </w:tcPr>
          <w:p>
            <w:pPr>
              <w:spacing w:after="0" w:line="240" w:lineRule="auto"/>
            </w:pPr>
            <w:r>
              <w:rPr>
                <w:rFonts w:hint="eastAsia"/>
              </w:rPr>
              <w:t>熊叶伟</w:t>
            </w:r>
          </w:p>
        </w:tc>
        <w:tc>
          <w:tcPr>
            <w:tcW w:w="1107" w:type="dxa"/>
          </w:tcPr>
          <w:p>
            <w:pPr>
              <w:spacing w:after="0" w:line="240" w:lineRule="auto"/>
            </w:pPr>
          </w:p>
        </w:tc>
        <w:tc>
          <w:tcPr>
            <w:tcW w:w="1107" w:type="dxa"/>
          </w:tcPr>
          <w:p>
            <w:pPr>
              <w:spacing w:after="0" w:line="240" w:lineRule="auto"/>
            </w:pPr>
            <w:r>
              <w:rPr>
                <w:rFonts w:hint="eastAsia"/>
              </w:rPr>
              <w:t>全体成员</w:t>
            </w:r>
          </w:p>
        </w:tc>
        <w:tc>
          <w:tcPr>
            <w:tcW w:w="1107" w:type="dxa"/>
          </w:tcPr>
          <w:p>
            <w:pPr>
              <w:spacing w:after="0" w:line="240" w:lineRule="auto"/>
            </w:pPr>
            <w:r>
              <w:rPr>
                <w:rFonts w:hint="eastAsia"/>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pPr>
            <w:r>
              <w:rPr>
                <w:rFonts w:hint="eastAsia"/>
              </w:rPr>
              <w:t>1</w:t>
            </w:r>
            <w:r>
              <w:t>4:00-15:40</w:t>
            </w:r>
          </w:p>
        </w:tc>
        <w:tc>
          <w:tcPr>
            <w:tcW w:w="1106" w:type="dxa"/>
          </w:tcPr>
          <w:p>
            <w:pPr>
              <w:spacing w:after="0" w:line="240" w:lineRule="auto"/>
            </w:pPr>
          </w:p>
        </w:tc>
        <w:tc>
          <w:tcPr>
            <w:tcW w:w="1106" w:type="dxa"/>
          </w:tcPr>
          <w:p>
            <w:pPr>
              <w:spacing w:after="0" w:line="240" w:lineRule="auto"/>
            </w:pPr>
          </w:p>
        </w:tc>
        <w:tc>
          <w:tcPr>
            <w:tcW w:w="1106" w:type="dxa"/>
          </w:tcPr>
          <w:p>
            <w:pPr>
              <w:spacing w:after="0" w:line="240" w:lineRule="auto"/>
            </w:pPr>
          </w:p>
        </w:tc>
        <w:tc>
          <w:tcPr>
            <w:tcW w:w="1107" w:type="dxa"/>
          </w:tcPr>
          <w:p>
            <w:pPr>
              <w:spacing w:after="0" w:line="240" w:lineRule="auto"/>
            </w:pPr>
            <w:r>
              <w:rPr>
                <w:rFonts w:hint="eastAsia"/>
              </w:rPr>
              <w:t>雷然、</w:t>
            </w:r>
          </w:p>
          <w:p>
            <w:pPr>
              <w:spacing w:after="0" w:line="240" w:lineRule="auto"/>
            </w:pPr>
            <w:r>
              <w:rPr>
                <w:rFonts w:hint="eastAsia"/>
              </w:rPr>
              <w:t>赵林峰、</w:t>
            </w:r>
          </w:p>
          <w:p>
            <w:pPr>
              <w:spacing w:after="0" w:line="240" w:lineRule="auto"/>
            </w:pPr>
            <w:r>
              <w:rPr>
                <w:rFonts w:hint="eastAsia"/>
              </w:rPr>
              <w:t>居向前、</w:t>
            </w:r>
          </w:p>
          <w:p>
            <w:pPr>
              <w:spacing w:after="0" w:line="240" w:lineRule="auto"/>
            </w:pPr>
            <w:r>
              <w:rPr>
                <w:rFonts w:hint="eastAsia"/>
              </w:rPr>
              <w:t>司枭楠、</w:t>
            </w:r>
          </w:p>
          <w:p>
            <w:pPr>
              <w:spacing w:after="0" w:line="240" w:lineRule="auto"/>
            </w:pPr>
            <w:r>
              <w:rPr>
                <w:rFonts w:hint="eastAsia"/>
              </w:rPr>
              <w:t>熊叶伟</w:t>
            </w:r>
          </w:p>
        </w:tc>
        <w:tc>
          <w:tcPr>
            <w:tcW w:w="1107" w:type="dxa"/>
          </w:tcPr>
          <w:p>
            <w:pPr>
              <w:spacing w:after="0" w:line="240" w:lineRule="auto"/>
            </w:pPr>
          </w:p>
        </w:tc>
        <w:tc>
          <w:tcPr>
            <w:tcW w:w="1107" w:type="dxa"/>
          </w:tcPr>
          <w:p>
            <w:pPr>
              <w:spacing w:after="0" w:line="240" w:lineRule="auto"/>
            </w:pPr>
            <w:r>
              <w:rPr>
                <w:rFonts w:hint="eastAsia"/>
              </w:rPr>
              <w:t>例会</w:t>
            </w:r>
          </w:p>
        </w:tc>
        <w:tc>
          <w:tcPr>
            <w:tcW w:w="1107" w:type="dxa"/>
          </w:tcPr>
          <w:p>
            <w:pPr>
              <w:spacing w:after="0" w:line="240" w:lineRule="auto"/>
            </w:pPr>
            <w:r>
              <w:rPr>
                <w:rFonts w:hint="eastAsia"/>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pPr>
            <w:r>
              <w:rPr>
                <w:rFonts w:hint="eastAsia"/>
              </w:rPr>
              <w:t>1</w:t>
            </w:r>
            <w:r>
              <w:t>5:50-17:30</w:t>
            </w:r>
          </w:p>
        </w:tc>
        <w:tc>
          <w:tcPr>
            <w:tcW w:w="1106" w:type="dxa"/>
          </w:tcPr>
          <w:p>
            <w:pPr>
              <w:spacing w:after="0" w:line="240" w:lineRule="auto"/>
            </w:pPr>
          </w:p>
        </w:tc>
        <w:tc>
          <w:tcPr>
            <w:tcW w:w="1106" w:type="dxa"/>
          </w:tcPr>
          <w:p>
            <w:pPr>
              <w:spacing w:after="0" w:line="240" w:lineRule="auto"/>
            </w:pPr>
          </w:p>
        </w:tc>
        <w:tc>
          <w:tcPr>
            <w:tcW w:w="1106" w:type="dxa"/>
          </w:tcPr>
          <w:p>
            <w:pPr>
              <w:spacing w:after="0" w:line="240" w:lineRule="auto"/>
            </w:pPr>
          </w:p>
        </w:tc>
        <w:tc>
          <w:tcPr>
            <w:tcW w:w="1107" w:type="dxa"/>
          </w:tcPr>
          <w:p>
            <w:pPr>
              <w:spacing w:after="0" w:line="240" w:lineRule="auto"/>
            </w:pPr>
          </w:p>
        </w:tc>
        <w:tc>
          <w:tcPr>
            <w:tcW w:w="1107" w:type="dxa"/>
          </w:tcPr>
          <w:p>
            <w:pPr>
              <w:spacing w:after="0" w:line="240" w:lineRule="auto"/>
            </w:pPr>
          </w:p>
        </w:tc>
        <w:tc>
          <w:tcPr>
            <w:tcW w:w="1107" w:type="dxa"/>
          </w:tcPr>
          <w:p>
            <w:pPr>
              <w:spacing w:after="0" w:line="240" w:lineRule="auto"/>
            </w:pPr>
            <w:r>
              <w:rPr>
                <w:rFonts w:hint="eastAsia"/>
              </w:rPr>
              <w:t>全体成员</w:t>
            </w:r>
          </w:p>
        </w:tc>
        <w:tc>
          <w:tcPr>
            <w:tcW w:w="1107" w:type="dxa"/>
          </w:tcPr>
          <w:p>
            <w:pPr>
              <w:spacing w:after="0" w:line="240" w:lineRule="auto"/>
            </w:pPr>
            <w:r>
              <w:rPr>
                <w:rFonts w:hint="eastAsia"/>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6" w:type="dxa"/>
          </w:tcPr>
          <w:p>
            <w:pPr>
              <w:spacing w:after="0" w:line="240" w:lineRule="auto"/>
            </w:pPr>
            <w:r>
              <w:rPr>
                <w:rFonts w:hint="eastAsia"/>
              </w:rPr>
              <w:t>1</w:t>
            </w:r>
            <w:r>
              <w:t>9:00-21:35</w:t>
            </w:r>
          </w:p>
        </w:tc>
        <w:tc>
          <w:tcPr>
            <w:tcW w:w="1106" w:type="dxa"/>
          </w:tcPr>
          <w:p>
            <w:pPr>
              <w:spacing w:after="0" w:line="240" w:lineRule="auto"/>
            </w:pPr>
            <w:r>
              <w:rPr>
                <w:rFonts w:hint="eastAsia"/>
              </w:rPr>
              <w:t>全体成员</w:t>
            </w:r>
          </w:p>
        </w:tc>
        <w:tc>
          <w:tcPr>
            <w:tcW w:w="1106" w:type="dxa"/>
          </w:tcPr>
          <w:p>
            <w:pPr>
              <w:spacing w:after="0" w:line="240" w:lineRule="auto"/>
            </w:pPr>
          </w:p>
        </w:tc>
        <w:tc>
          <w:tcPr>
            <w:tcW w:w="1106" w:type="dxa"/>
          </w:tcPr>
          <w:p>
            <w:pPr>
              <w:spacing w:after="0" w:line="240" w:lineRule="auto"/>
            </w:pPr>
          </w:p>
        </w:tc>
        <w:tc>
          <w:tcPr>
            <w:tcW w:w="1107" w:type="dxa"/>
          </w:tcPr>
          <w:p>
            <w:pPr>
              <w:spacing w:after="0" w:line="240" w:lineRule="auto"/>
            </w:pPr>
          </w:p>
        </w:tc>
        <w:tc>
          <w:tcPr>
            <w:tcW w:w="1107" w:type="dxa"/>
          </w:tcPr>
          <w:p>
            <w:pPr>
              <w:spacing w:after="0" w:line="240" w:lineRule="auto"/>
            </w:pPr>
            <w:r>
              <w:rPr>
                <w:rFonts w:hint="eastAsia"/>
              </w:rPr>
              <w:t>全体成员</w:t>
            </w:r>
          </w:p>
        </w:tc>
        <w:tc>
          <w:tcPr>
            <w:tcW w:w="1107" w:type="dxa"/>
          </w:tcPr>
          <w:p>
            <w:pPr>
              <w:spacing w:after="0" w:line="240" w:lineRule="auto"/>
            </w:pPr>
            <w:r>
              <w:rPr>
                <w:rFonts w:hint="eastAsia"/>
              </w:rPr>
              <w:t>全体成员</w:t>
            </w:r>
          </w:p>
        </w:tc>
        <w:tc>
          <w:tcPr>
            <w:tcW w:w="1107" w:type="dxa"/>
          </w:tcPr>
          <w:p>
            <w:pPr>
              <w:spacing w:after="0" w:line="240" w:lineRule="auto"/>
            </w:pPr>
            <w:r>
              <w:rPr>
                <w:rFonts w:hint="eastAsia"/>
              </w:rPr>
              <w:t>居向前、</w:t>
            </w:r>
          </w:p>
          <w:p>
            <w:pPr>
              <w:spacing w:after="0" w:line="240" w:lineRule="auto"/>
            </w:pPr>
            <w:r>
              <w:rPr>
                <w:rFonts w:hint="eastAsia"/>
              </w:rPr>
              <w:t>司枭楠、</w:t>
            </w:r>
          </w:p>
          <w:p>
            <w:pPr>
              <w:spacing w:after="0" w:line="240" w:lineRule="auto"/>
            </w:pPr>
            <w:r>
              <w:rPr>
                <w:rFonts w:hint="eastAsia"/>
              </w:rPr>
              <w:t>熊叶伟、</w:t>
            </w:r>
          </w:p>
        </w:tc>
      </w:tr>
    </w:tbl>
    <w:p>
      <w:pPr>
        <w:rPr>
          <w:b/>
        </w:rPr>
      </w:pPr>
    </w:p>
    <w:p>
      <w:pPr>
        <w:rPr>
          <w:b/>
        </w:rPr>
      </w:pPr>
      <w:r>
        <w:rPr>
          <w:rFonts w:hint="eastAsia"/>
          <w:b/>
        </w:rPr>
        <w:t>沟通计划：</w:t>
      </w:r>
    </w:p>
    <w:p>
      <w:pPr>
        <w:ind w:left="720"/>
      </w:pPr>
      <w:r>
        <w:rPr>
          <w:rFonts w:hint="eastAsia"/>
        </w:rPr>
        <w:t>例会制度：</w:t>
      </w:r>
    </w:p>
    <w:p>
      <w:pPr>
        <w:numPr>
          <w:ilvl w:val="0"/>
          <w:numId w:val="1"/>
        </w:numPr>
        <w:ind w:left="720"/>
      </w:pPr>
      <w:r>
        <w:rPr>
          <w:rFonts w:hint="eastAsia"/>
        </w:rPr>
        <w:t>每周六下午14:00召开例会，根据具体事务分配会议时间，讨论团队进度、完成的任务、遇到的困难、目标修订、达成的共识等，所有成员需在开会前准备好以上内容</w:t>
      </w:r>
    </w:p>
    <w:p>
      <w:pPr>
        <w:numPr>
          <w:ilvl w:val="0"/>
          <w:numId w:val="1"/>
        </w:numPr>
        <w:ind w:left="720"/>
      </w:pPr>
      <w:r>
        <w:rPr>
          <w:rFonts w:hint="eastAsia"/>
        </w:rPr>
        <w:t>每周二晚上上完课后开一个短会分配具体任务</w:t>
      </w:r>
    </w:p>
    <w:p>
      <w:pPr>
        <w:ind w:left="720"/>
      </w:pPr>
      <w:r>
        <w:rPr>
          <w:rFonts w:hint="eastAsia"/>
        </w:rPr>
        <w:t>（3）雷然负责会议记录</w:t>
      </w:r>
    </w:p>
    <w:p>
      <w:pPr>
        <w:rPr>
          <w:b/>
        </w:rPr>
      </w:pPr>
      <w:r>
        <w:rPr>
          <w:rFonts w:hint="eastAsia"/>
          <w:b/>
        </w:rPr>
        <w:t>沟通规范：</w:t>
      </w:r>
    </w:p>
    <w:p>
      <w:pPr>
        <w:ind w:left="720"/>
      </w:pPr>
      <w:r>
        <w:rPr>
          <w:rFonts w:hint="eastAsia"/>
        </w:rPr>
        <w:t>1、信息共享、透明公开，所有资料为团队集体共有，需上传到版本控制系统上并自行备份，任何变更都需在Q群或钉钉内告知团队所有成员。</w:t>
      </w:r>
    </w:p>
    <w:p>
      <w:pPr>
        <w:ind w:left="720"/>
      </w:pPr>
      <w:r>
        <w:rPr>
          <w:rFonts w:hint="eastAsia"/>
        </w:rPr>
        <w:t>2、团队讨论沟通的方式：</w:t>
      </w:r>
    </w:p>
    <w:p>
      <w:pPr>
        <w:numPr>
          <w:ilvl w:val="0"/>
          <w:numId w:val="2"/>
        </w:numPr>
        <w:ind w:left="720"/>
      </w:pPr>
      <w:r>
        <w:rPr>
          <w:rFonts w:hint="eastAsia"/>
        </w:rPr>
        <w:t>Q</w:t>
      </w:r>
      <w:r>
        <w:t>Q</w:t>
      </w:r>
      <w:r>
        <w:rPr>
          <w:rFonts w:hint="eastAsia"/>
        </w:rPr>
        <w:t>群：1081885747</w:t>
      </w:r>
    </w:p>
    <w:p>
      <w:pPr>
        <w:numPr>
          <w:ilvl w:val="0"/>
          <w:numId w:val="2"/>
        </w:numPr>
        <w:ind w:left="720"/>
      </w:pPr>
      <w:r>
        <w:rPr>
          <w:rFonts w:hint="eastAsia"/>
        </w:rPr>
        <w:t>钉钉团队：软件工程综合实训团队</w:t>
      </w:r>
    </w:p>
    <w:p>
      <w:pPr>
        <w:rPr>
          <w:b/>
        </w:rPr>
      </w:pPr>
      <w:r>
        <w:rPr>
          <w:rFonts w:hint="eastAsia"/>
          <w:b/>
        </w:rPr>
        <w:t>激励制度：</w:t>
      </w:r>
    </w:p>
    <w:p>
      <w:pPr>
        <w:numPr>
          <w:ilvl w:val="0"/>
          <w:numId w:val="3"/>
        </w:numPr>
        <w:ind w:firstLine="720"/>
      </w:pPr>
      <w:r>
        <w:rPr>
          <w:rFonts w:hint="eastAsia"/>
          <w:bCs/>
        </w:rPr>
        <w:t>任务无故拖延，每拖延一天，在群内发5元红包，并予以通报。</w:t>
      </w:r>
    </w:p>
    <w:p>
      <w:pPr>
        <w:numPr>
          <w:ilvl w:val="0"/>
          <w:numId w:val="3"/>
        </w:numPr>
        <w:ind w:firstLine="720"/>
      </w:pPr>
      <w:r>
        <w:rPr>
          <w:rFonts w:hint="eastAsia"/>
          <w:bCs/>
        </w:rPr>
        <w:t>任务提前完成并且质量过关，予以表扬且记录。</w:t>
      </w:r>
    </w:p>
    <w:p>
      <w:pPr>
        <w:numPr>
          <w:ilvl w:val="0"/>
          <w:numId w:val="3"/>
        </w:numPr>
        <w:ind w:firstLine="720"/>
      </w:pPr>
      <w:r>
        <w:rPr>
          <w:rFonts w:hint="eastAsia"/>
          <w:bCs/>
        </w:rPr>
        <w:t>任务完成质量不过关者，在尽量短的时间内进行修改直至满意。若因此拖延团</w:t>
      </w:r>
      <w:r>
        <w:rPr>
          <w:rFonts w:hint="eastAsia"/>
          <w:bCs/>
        </w:rPr>
        <w:tab/>
      </w:r>
      <w:r>
        <w:rPr>
          <w:rFonts w:hint="eastAsia"/>
          <w:bCs/>
        </w:rPr>
        <w:t>队任务进度，在群内予以通报。</w:t>
      </w:r>
    </w:p>
    <w:p>
      <w:pPr>
        <w:rPr>
          <w:b/>
        </w:rPr>
      </w:pPr>
      <w:r>
        <w:rPr>
          <w:rFonts w:hint="eastAsia"/>
          <w:b/>
        </w:rPr>
        <w:t>团队成员职责：</w:t>
      </w:r>
    </w:p>
    <w:p>
      <w:pPr>
        <w:ind w:firstLine="720"/>
      </w:pPr>
      <w:r>
        <w:rPr>
          <w:rFonts w:hint="eastAsia"/>
        </w:rPr>
        <w:t>（1）项目经理要完成启动阶段的项目计划</w:t>
      </w:r>
    </w:p>
    <w:p>
      <w:pPr>
        <w:ind w:left="720"/>
      </w:pPr>
      <w:r>
        <w:rPr>
          <w:rFonts w:hint="eastAsia"/>
        </w:rPr>
        <w:t>（2）技术经理要初步确定项目的技术方案</w:t>
      </w:r>
    </w:p>
    <w:p>
      <w:pPr>
        <w:ind w:left="720"/>
      </w:pPr>
      <w:r>
        <w:rPr>
          <w:rFonts w:hint="eastAsia"/>
        </w:rPr>
        <w:t>（3）配置管理员设定好版本控制的初步规则和代码编写的环境</w:t>
      </w:r>
    </w:p>
    <w:p>
      <w:pPr>
        <w:ind w:left="720"/>
      </w:pPr>
      <w:r>
        <w:rPr>
          <w:rFonts w:hint="eastAsia"/>
        </w:rPr>
        <w:t>（4）软件质量保障员要仔细检查配置管理员所做报告并与软件工程师积极沟通</w:t>
      </w:r>
    </w:p>
    <w:p>
      <w:pPr>
        <w:ind w:left="720"/>
      </w:pPr>
      <w:r>
        <w:rPr>
          <w:rFonts w:hint="eastAsia"/>
        </w:rPr>
        <w:t>（5）软件工程师要仔细阅读版本控制规则并主动学习版本控制所需技术</w:t>
      </w:r>
    </w:p>
    <w:p>
      <w:pPr>
        <w:ind w:left="720"/>
      </w:pPr>
      <w:r>
        <w:rPr>
          <w:rFonts w:hint="eastAsia"/>
        </w:rPr>
        <w:t>（6）文档编写员要详细记录会议进程，同时编写软件开发过程中所需文档</w:t>
      </w:r>
    </w:p>
    <w:p>
      <w:pPr>
        <w:rPr>
          <w:b/>
        </w:rPr>
      </w:pPr>
      <w:r>
        <w:rPr>
          <w:rFonts w:hint="eastAsia"/>
          <w:b/>
        </w:rPr>
        <w:t>版本控制规则：</w:t>
      </w:r>
    </w:p>
    <w:p>
      <w:pPr>
        <w:ind w:left="720"/>
      </w:pPr>
      <w:r>
        <w:rPr>
          <w:rFonts w:hint="eastAsia"/>
        </w:rPr>
        <w:t>（1）项目开发过程中所有的所有代码必须上传至Github远程仓库。文档和代码需打包上传至QQ群，先建立相关文件夹再上传，严禁直接上传。</w:t>
      </w:r>
    </w:p>
    <w:p>
      <w:pPr>
        <w:ind w:left="720"/>
      </w:pPr>
      <w:r>
        <w:rPr>
          <w:rFonts w:hint="eastAsia"/>
        </w:rPr>
        <w:t>（2）开发人员每周至少更新两次代码，将修改后的代码push到Github库，commit命令注释需认真填写。</w:t>
      </w:r>
    </w:p>
    <w:p>
      <w:pPr>
        <w:ind w:left="720"/>
      </w:pPr>
      <w:r>
        <w:rPr>
          <w:rFonts w:hint="eastAsia"/>
        </w:rPr>
        <w:t>（3）开发人员更新或提交代码时如果发现有代码冲突，需立即找代码冲突的相关人员讨论查找原因，严禁直接强制提交。</w:t>
      </w:r>
    </w:p>
    <w:p>
      <w:pPr>
        <w:ind w:left="720"/>
      </w:pPr>
      <w:r>
        <w:rPr>
          <w:rFonts w:hint="eastAsia"/>
        </w:rPr>
        <w:t>（4）开发人员提交基线代码时，需要打附注标签。</w:t>
      </w:r>
    </w:p>
    <w:p>
      <w:pPr>
        <w:ind w:left="720"/>
      </w:pPr>
      <w:r>
        <w:rPr>
          <w:rFonts w:hint="eastAsia"/>
        </w:rPr>
        <w:t>git tag -a v0.1.0 -m "一段描述"</w:t>
      </w:r>
    </w:p>
    <w:p>
      <w:pPr>
        <w:ind w:left="720"/>
      </w:pPr>
      <w:r>
        <w:rPr>
          <w:rFonts w:hint="eastAsia"/>
        </w:rPr>
        <w:t>git push origin v0.1.0</w:t>
      </w:r>
    </w:p>
    <w:p>
      <w:pPr>
        <w:ind w:left="720"/>
      </w:pPr>
      <w:r>
        <w:rPr>
          <w:rFonts w:hint="eastAsia"/>
        </w:rPr>
        <w:t>之后注意要push标签到远程仓库</w:t>
      </w:r>
    </w:p>
    <w:p>
      <w:pPr>
        <w:numPr>
          <w:ilvl w:val="0"/>
          <w:numId w:val="4"/>
        </w:numPr>
        <w:ind w:left="720"/>
      </w:pPr>
      <w:r>
        <w:rPr>
          <w:rFonts w:hint="eastAsia"/>
        </w:rPr>
        <w:t>没有通过编译的代码不必提交。</w:t>
      </w:r>
    </w:p>
    <w:p>
      <w:pPr>
        <w:numPr>
          <w:ilvl w:val="0"/>
          <w:numId w:val="4"/>
        </w:numPr>
        <w:ind w:left="720"/>
        <w:rPr>
          <w:rFonts w:hint="eastAsia"/>
        </w:rPr>
      </w:pPr>
      <w:r>
        <w:t xml:space="preserve"> </w:t>
      </w:r>
      <w:r>
        <w:rPr>
          <w:rFonts w:hint="eastAsia"/>
        </w:rPr>
        <w:t>v0.1.0是软件初始版本号，并在后续的每次发行时递增次版本号。（参考软件版本命名规则）</w:t>
      </w:r>
    </w:p>
    <w:p>
      <w:r>
        <w:rPr>
          <w:rFonts w:hint="eastAsia"/>
        </w:rPr>
        <w:t>注（软件版本命名规则）：</w:t>
      </w:r>
    </w:p>
    <w:p>
      <w:pPr>
        <w:ind w:left="720"/>
      </w:pPr>
      <w:r>
        <w:rPr>
          <w:rFonts w:hint="eastAsia"/>
        </w:rPr>
        <w:t>（1）标准的版本号必须（MUST）采用 X.Y.Z 的格式，其中 X、Y 和 Z 为非负的整数，且禁止（MUST NOT）在数字前方补零。X 是主版本号、Y 是次版本号、而 Z 为修订号。每个元素必须（MUST）以数值来递增。例如：1.9.1 -&gt; 1.10.0 -&gt; 1.11.0。</w:t>
      </w:r>
    </w:p>
    <w:p>
      <w:pPr>
        <w:ind w:left="720"/>
      </w:pPr>
      <w:r>
        <w:rPr>
          <w:rFonts w:hint="eastAsia"/>
        </w:rPr>
        <w:t>（2）版本号递增规则如下：</w:t>
      </w:r>
    </w:p>
    <w:p>
      <w:pPr>
        <w:ind w:left="720"/>
      </w:pPr>
      <w:r>
        <w:rPr>
          <w:rFonts w:hint="eastAsia"/>
        </w:rPr>
        <w:t>①主版本号 X（X.y.z | X &gt; 0）必须（MUST）在有任何不兼容的修改被加入公共 API 时递增。其中可以（MAY）包括次版本号及修订级别的改变。每当主版本号递增时，次版本号和修订号必须（MUST）归零。此版本号由项目组决定是否修改。</w:t>
      </w:r>
    </w:p>
    <w:p>
      <w:pPr>
        <w:ind w:left="720"/>
      </w:pPr>
      <w:r>
        <w:rPr>
          <w:rFonts w:hint="eastAsia"/>
        </w:rPr>
        <w:t>②次版本号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此版本号可由开发人员决定是否修改。</w:t>
      </w:r>
    </w:p>
    <w:p>
      <w:pPr>
        <w:ind w:left="720"/>
      </w:pPr>
      <w:r>
        <w:rPr>
          <w:rFonts w:hint="eastAsia"/>
        </w:rPr>
        <w:t>③修订号 Z（x.y.Z | x &gt; 0）必须（MUST）在只做了向下兼容的修正时才递增。这里的修正指的是针对不正确结果而进行的内部修改。此版本号由开发人员决定是否修改。</w:t>
      </w:r>
    </w:p>
    <w:p/>
    <w:p>
      <w:pPr>
        <w:rPr>
          <w:b/>
        </w:rPr>
      </w:pPr>
      <w:r>
        <w:rPr>
          <w:rFonts w:hint="eastAsia"/>
          <w:b/>
        </w:rPr>
        <w:t>项目启动会议报告：</w:t>
      </w:r>
    </w:p>
    <w:p>
      <w:pPr>
        <w:ind w:left="720"/>
      </w:pPr>
      <w:r>
        <w:rPr>
          <w:rFonts w:hint="eastAsia"/>
        </w:rPr>
        <w:t>项目描述：</w:t>
      </w:r>
    </w:p>
    <w:p>
      <w:pPr>
        <w:ind w:left="720"/>
      </w:pPr>
      <w:r>
        <w:rPr>
          <w:rFonts w:hint="eastAsia"/>
        </w:rPr>
        <w:t>一个师生信息分享系统</w:t>
      </w:r>
    </w:p>
    <w:p>
      <w:pPr>
        <w:ind w:left="720"/>
      </w:pPr>
      <w:r>
        <w:rPr>
          <w:rFonts w:hint="eastAsia"/>
        </w:rPr>
        <w:t>项目目标：</w:t>
      </w:r>
    </w:p>
    <w:p>
      <w:pPr>
        <w:ind w:left="720"/>
      </w:pPr>
      <w:r>
        <w:rPr>
          <w:rFonts w:hint="eastAsia"/>
        </w:rPr>
        <w:t>该系统可以使学校学院师生便捷地分享个人信息、状态、日记和图片等，同时具有一定社会化网络系统特性</w:t>
      </w:r>
    </w:p>
    <w:p>
      <w:pPr>
        <w:ind w:left="720"/>
      </w:pPr>
      <w:r>
        <w:rPr>
          <w:rFonts w:hint="eastAsia"/>
        </w:rPr>
        <w:t>交付产物：</w:t>
      </w:r>
    </w:p>
    <w:p>
      <w:pPr>
        <w:ind w:firstLine="720"/>
      </w:pPr>
      <w:r>
        <w:rPr>
          <w:rFonts w:hint="eastAsia"/>
        </w:rPr>
        <w:t>一个使用VS编程工具，利用C#语言进行编程的客户端软件或平台</w:t>
      </w:r>
    </w:p>
    <w:p>
      <w:pPr>
        <w:rPr>
          <w:b/>
        </w:rPr>
      </w:pPr>
      <w:r>
        <w:rPr>
          <w:rFonts w:hint="eastAsia"/>
          <w:b/>
        </w:rPr>
        <w:t>项目初步计划：</w:t>
      </w:r>
    </w:p>
    <w:p>
      <w:pPr>
        <w:ind w:firstLine="720"/>
      </w:pPr>
      <w:r>
        <w:rPr>
          <w:rFonts w:hint="eastAsia"/>
          <w:bCs/>
        </w:rPr>
        <w:t>(1)</w:t>
      </w:r>
      <w:r>
        <w:rPr>
          <w:rFonts w:hint="eastAsia"/>
        </w:rPr>
        <w:t>项目完成时间：</w:t>
      </w:r>
    </w:p>
    <w:p>
      <w:pPr>
        <w:ind w:firstLine="720"/>
      </w:pPr>
      <w:r>
        <w:rPr>
          <w:rFonts w:hint="eastAsia"/>
        </w:rPr>
        <w:t>项目预估需要十二周，即2020.6.30结束项目。</w:t>
      </w:r>
    </w:p>
    <w:p>
      <w:pPr>
        <w:ind w:left="720"/>
      </w:pPr>
      <w:r>
        <w:rPr>
          <w:rFonts w:hint="eastAsia"/>
        </w:rPr>
        <w:t>(2)每阶段时间安排：</w:t>
      </w:r>
      <w:bookmarkStart w:id="0" w:name="_GoBack"/>
      <w:bookmarkEnd w:id="0"/>
    </w:p>
    <w:tbl>
      <w:tblPr>
        <w:tblStyle w:val="4"/>
        <w:tblpPr w:leftFromText="180" w:rightFromText="180" w:vertAnchor="text" w:horzAnchor="page" w:tblpX="2866" w:tblpY="578"/>
        <w:tblOverlap w:val="never"/>
        <w:tblW w:w="6460" w:type="dxa"/>
        <w:tblCellSpacing w:w="0" w:type="dxa"/>
        <w:tblInd w:w="0" w:type="dxa"/>
        <w:tblLayout w:type="autofit"/>
        <w:tblCellMar>
          <w:top w:w="0" w:type="dxa"/>
          <w:left w:w="0" w:type="dxa"/>
          <w:bottom w:w="0" w:type="dxa"/>
          <w:right w:w="0" w:type="dxa"/>
        </w:tblCellMar>
      </w:tblPr>
      <w:tblGrid>
        <w:gridCol w:w="3230"/>
        <w:gridCol w:w="3230"/>
      </w:tblGrid>
      <w:tr>
        <w:tblPrEx>
          <w:tblCellMar>
            <w:top w:w="0" w:type="dxa"/>
            <w:left w:w="0" w:type="dxa"/>
            <w:bottom w:w="0" w:type="dxa"/>
            <w:right w:w="0" w:type="dxa"/>
          </w:tblCellMar>
        </w:tblPrEx>
        <w:trPr>
          <w:trHeight w:val="380"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333399"/>
            <w:tcMar>
              <w:top w:w="72" w:type="dxa"/>
              <w:left w:w="144" w:type="dxa"/>
              <w:bottom w:w="72" w:type="dxa"/>
              <w:right w:w="144" w:type="dxa"/>
            </w:tcMar>
          </w:tcPr>
          <w:p>
            <w:pPr>
              <w:pStyle w:val="3"/>
            </w:pPr>
            <w:r>
              <w:rPr>
                <w:rFonts w:ascii="Arial" w:hAnsi="Arial" w:cs="Arial"/>
                <w:b/>
                <w:color w:val="FFFFFF"/>
                <w:sz w:val="36"/>
                <w:szCs w:val="36"/>
              </w:rPr>
              <w:t>阶段</w:t>
            </w:r>
          </w:p>
        </w:tc>
        <w:tc>
          <w:tcPr>
            <w:tcW w:w="3230" w:type="dxa"/>
            <w:tcBorders>
              <w:top w:val="single" w:color="FFFFFF" w:sz="4" w:space="0"/>
              <w:left w:val="single" w:color="FFFFFF" w:sz="4" w:space="0"/>
              <w:bottom w:val="single" w:color="FFFFFF" w:sz="12" w:space="0"/>
              <w:right w:val="single" w:color="FFFFFF" w:sz="4" w:space="0"/>
            </w:tcBorders>
            <w:shd w:val="clear" w:color="auto" w:fill="333399"/>
            <w:tcMar>
              <w:top w:w="72" w:type="dxa"/>
              <w:left w:w="144" w:type="dxa"/>
              <w:bottom w:w="72" w:type="dxa"/>
              <w:right w:w="144" w:type="dxa"/>
            </w:tcMar>
          </w:tcPr>
          <w:p>
            <w:pPr>
              <w:pStyle w:val="3"/>
            </w:pPr>
            <w:r>
              <w:rPr>
                <w:rFonts w:ascii="Arial" w:hAnsi="Arial" w:cs="Arial"/>
                <w:b/>
                <w:color w:val="FFFFFF"/>
                <w:sz w:val="36"/>
                <w:szCs w:val="36"/>
              </w:rPr>
              <w:t>持续时间（周）</w:t>
            </w:r>
          </w:p>
        </w:tc>
      </w:tr>
      <w:tr>
        <w:tblPrEx>
          <w:tblCellMar>
            <w:top w:w="0" w:type="dxa"/>
            <w:left w:w="0" w:type="dxa"/>
            <w:bottom w:w="0" w:type="dxa"/>
            <w:right w:w="0" w:type="dxa"/>
          </w:tblCellMar>
        </w:tblPrEx>
        <w:trPr>
          <w:trHeight w:val="305"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项目启动阶段</w:t>
            </w:r>
          </w:p>
        </w:tc>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1</w:t>
            </w:r>
          </w:p>
        </w:tc>
      </w:tr>
      <w:tr>
        <w:tblPrEx>
          <w:tblCellMar>
            <w:top w:w="0" w:type="dxa"/>
            <w:left w:w="0" w:type="dxa"/>
            <w:bottom w:w="0" w:type="dxa"/>
            <w:right w:w="0" w:type="dxa"/>
          </w:tblCellMar>
        </w:tblPrEx>
        <w:trPr>
          <w:trHeight w:val="305"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E8E8EF"/>
            <w:tcMar>
              <w:top w:w="72" w:type="dxa"/>
              <w:left w:w="144" w:type="dxa"/>
              <w:bottom w:w="72" w:type="dxa"/>
              <w:right w:w="144" w:type="dxa"/>
            </w:tcMar>
          </w:tcPr>
          <w:p>
            <w:pPr>
              <w:pStyle w:val="3"/>
            </w:pPr>
            <w:r>
              <w:rPr>
                <w:rFonts w:ascii="Arial" w:hAnsi="Arial" w:cs="Arial"/>
                <w:color w:val="000000"/>
                <w:sz w:val="36"/>
                <w:szCs w:val="36"/>
              </w:rPr>
              <w:t>第一循环阶段</w:t>
            </w:r>
          </w:p>
        </w:tc>
        <w:tc>
          <w:tcPr>
            <w:tcW w:w="3230" w:type="dxa"/>
            <w:tcBorders>
              <w:top w:val="single" w:color="FFFFFF" w:sz="4" w:space="0"/>
              <w:left w:val="single" w:color="FFFFFF" w:sz="4" w:space="0"/>
              <w:bottom w:val="single" w:color="FFFFFF" w:sz="12" w:space="0"/>
              <w:right w:val="single" w:color="FFFFFF" w:sz="4" w:space="0"/>
            </w:tcBorders>
            <w:shd w:val="clear" w:color="auto" w:fill="E8E8EF"/>
            <w:tcMar>
              <w:top w:w="72" w:type="dxa"/>
              <w:left w:w="144" w:type="dxa"/>
              <w:bottom w:w="72" w:type="dxa"/>
              <w:right w:w="144" w:type="dxa"/>
            </w:tcMar>
          </w:tcPr>
          <w:p>
            <w:pPr>
              <w:pStyle w:val="3"/>
            </w:pPr>
            <w:r>
              <w:rPr>
                <w:rFonts w:ascii="Arial" w:hAnsi="Arial" w:cs="Arial"/>
                <w:color w:val="000000"/>
                <w:sz w:val="36"/>
                <w:szCs w:val="36"/>
              </w:rPr>
              <w:t>2</w:t>
            </w:r>
          </w:p>
        </w:tc>
      </w:tr>
      <w:tr>
        <w:tblPrEx>
          <w:tblCellMar>
            <w:top w:w="0" w:type="dxa"/>
            <w:left w:w="0" w:type="dxa"/>
            <w:bottom w:w="0" w:type="dxa"/>
            <w:right w:w="0" w:type="dxa"/>
          </w:tblCellMar>
        </w:tblPrEx>
        <w:trPr>
          <w:trHeight w:val="305"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第二循环阶段</w:t>
            </w:r>
          </w:p>
        </w:tc>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2</w:t>
            </w:r>
          </w:p>
        </w:tc>
      </w:tr>
      <w:tr>
        <w:tblPrEx>
          <w:tblCellMar>
            <w:top w:w="0" w:type="dxa"/>
            <w:left w:w="0" w:type="dxa"/>
            <w:bottom w:w="0" w:type="dxa"/>
            <w:right w:w="0" w:type="dxa"/>
          </w:tblCellMar>
        </w:tblPrEx>
        <w:trPr>
          <w:trHeight w:val="305"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E8E8EF"/>
            <w:tcMar>
              <w:top w:w="72" w:type="dxa"/>
              <w:left w:w="144" w:type="dxa"/>
              <w:bottom w:w="72" w:type="dxa"/>
              <w:right w:w="144" w:type="dxa"/>
            </w:tcMar>
          </w:tcPr>
          <w:p>
            <w:pPr>
              <w:pStyle w:val="3"/>
            </w:pPr>
            <w:r>
              <w:rPr>
                <w:rFonts w:ascii="Arial" w:hAnsi="Arial" w:cs="Arial"/>
                <w:color w:val="000000"/>
                <w:sz w:val="36"/>
                <w:szCs w:val="36"/>
              </w:rPr>
              <w:t>第三循环阶段</w:t>
            </w:r>
          </w:p>
        </w:tc>
        <w:tc>
          <w:tcPr>
            <w:tcW w:w="3230" w:type="dxa"/>
            <w:tcBorders>
              <w:top w:val="single" w:color="FFFFFF" w:sz="4" w:space="0"/>
              <w:left w:val="single" w:color="FFFFFF" w:sz="4" w:space="0"/>
              <w:bottom w:val="single" w:color="FFFFFF" w:sz="12" w:space="0"/>
              <w:right w:val="single" w:color="FFFFFF" w:sz="4" w:space="0"/>
            </w:tcBorders>
            <w:shd w:val="clear" w:color="auto" w:fill="E8E8EF"/>
            <w:tcMar>
              <w:top w:w="72" w:type="dxa"/>
              <w:left w:w="144" w:type="dxa"/>
              <w:bottom w:w="72" w:type="dxa"/>
              <w:right w:w="144" w:type="dxa"/>
            </w:tcMar>
          </w:tcPr>
          <w:p>
            <w:pPr>
              <w:pStyle w:val="3"/>
            </w:pPr>
            <w:r>
              <w:rPr>
                <w:rFonts w:ascii="Arial" w:hAnsi="Arial" w:cs="Arial"/>
                <w:color w:val="000000"/>
                <w:sz w:val="36"/>
                <w:szCs w:val="36"/>
              </w:rPr>
              <w:t>2</w:t>
            </w:r>
          </w:p>
        </w:tc>
      </w:tr>
      <w:tr>
        <w:tblPrEx>
          <w:tblCellMar>
            <w:top w:w="0" w:type="dxa"/>
            <w:left w:w="0" w:type="dxa"/>
            <w:bottom w:w="0" w:type="dxa"/>
            <w:right w:w="0" w:type="dxa"/>
          </w:tblCellMar>
        </w:tblPrEx>
        <w:trPr>
          <w:trHeight w:val="305"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第四循环阶段</w:t>
            </w:r>
          </w:p>
        </w:tc>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3</w:t>
            </w:r>
          </w:p>
        </w:tc>
      </w:tr>
      <w:tr>
        <w:tblPrEx>
          <w:tblCellMar>
            <w:top w:w="0" w:type="dxa"/>
            <w:left w:w="0" w:type="dxa"/>
            <w:bottom w:w="0" w:type="dxa"/>
            <w:right w:w="0" w:type="dxa"/>
          </w:tblCellMar>
        </w:tblPrEx>
        <w:trPr>
          <w:trHeight w:val="305"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E8E8EF"/>
            <w:tcMar>
              <w:top w:w="72" w:type="dxa"/>
              <w:left w:w="144" w:type="dxa"/>
              <w:bottom w:w="72" w:type="dxa"/>
              <w:right w:w="144" w:type="dxa"/>
            </w:tcMar>
          </w:tcPr>
          <w:p>
            <w:pPr>
              <w:pStyle w:val="3"/>
            </w:pPr>
            <w:r>
              <w:rPr>
                <w:rFonts w:ascii="Arial" w:hAnsi="Arial" w:cs="Arial"/>
                <w:color w:val="000000"/>
                <w:sz w:val="36"/>
                <w:szCs w:val="36"/>
              </w:rPr>
              <w:t>项目部署阶段</w:t>
            </w:r>
          </w:p>
        </w:tc>
        <w:tc>
          <w:tcPr>
            <w:tcW w:w="3230" w:type="dxa"/>
            <w:tcBorders>
              <w:top w:val="single" w:color="FFFFFF" w:sz="4" w:space="0"/>
              <w:left w:val="single" w:color="FFFFFF" w:sz="4" w:space="0"/>
              <w:bottom w:val="single" w:color="FFFFFF" w:sz="12" w:space="0"/>
              <w:right w:val="single" w:color="FFFFFF" w:sz="4" w:space="0"/>
            </w:tcBorders>
            <w:shd w:val="clear" w:color="auto" w:fill="E8E8EF"/>
            <w:tcMar>
              <w:top w:w="72" w:type="dxa"/>
              <w:left w:w="144" w:type="dxa"/>
              <w:bottom w:w="72" w:type="dxa"/>
              <w:right w:w="144" w:type="dxa"/>
            </w:tcMar>
          </w:tcPr>
          <w:p>
            <w:pPr>
              <w:pStyle w:val="3"/>
            </w:pPr>
            <w:r>
              <w:rPr>
                <w:rFonts w:ascii="Arial" w:hAnsi="Arial" w:cs="Arial"/>
                <w:color w:val="000000"/>
                <w:sz w:val="36"/>
                <w:szCs w:val="36"/>
              </w:rPr>
              <w:t>1</w:t>
            </w:r>
          </w:p>
        </w:tc>
      </w:tr>
      <w:tr>
        <w:tblPrEx>
          <w:tblCellMar>
            <w:top w:w="0" w:type="dxa"/>
            <w:left w:w="0" w:type="dxa"/>
            <w:bottom w:w="0" w:type="dxa"/>
            <w:right w:w="0" w:type="dxa"/>
          </w:tblCellMar>
        </w:tblPrEx>
        <w:trPr>
          <w:trHeight w:val="303" w:hRule="atLeast"/>
          <w:tblCellSpacing w:w="0" w:type="dxa"/>
        </w:trPr>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项目考查</w:t>
            </w:r>
          </w:p>
        </w:tc>
        <w:tc>
          <w:tcPr>
            <w:tcW w:w="3230" w:type="dxa"/>
            <w:tcBorders>
              <w:top w:val="single" w:color="FFFFFF" w:sz="4" w:space="0"/>
              <w:left w:val="single" w:color="FFFFFF" w:sz="4" w:space="0"/>
              <w:bottom w:val="single" w:color="FFFFFF" w:sz="12" w:space="0"/>
              <w:right w:val="single" w:color="FFFFFF" w:sz="4" w:space="0"/>
            </w:tcBorders>
            <w:shd w:val="clear" w:color="auto" w:fill="CDCDDE"/>
            <w:tcMar>
              <w:top w:w="72" w:type="dxa"/>
              <w:left w:w="144" w:type="dxa"/>
              <w:bottom w:w="72" w:type="dxa"/>
              <w:right w:w="144" w:type="dxa"/>
            </w:tcMar>
          </w:tcPr>
          <w:p>
            <w:pPr>
              <w:pStyle w:val="3"/>
            </w:pPr>
            <w:r>
              <w:rPr>
                <w:rFonts w:ascii="Arial" w:hAnsi="Arial" w:cs="Arial"/>
                <w:color w:val="000000"/>
                <w:sz w:val="36"/>
                <w:szCs w:val="36"/>
              </w:rPr>
              <w:t>1</w:t>
            </w:r>
          </w:p>
        </w:tc>
      </w:tr>
    </w:tbl>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CC076"/>
    <w:multiLevelType w:val="singleLevel"/>
    <w:tmpl w:val="939CC076"/>
    <w:lvl w:ilvl="0" w:tentative="0">
      <w:start w:val="1"/>
      <w:numFmt w:val="decimal"/>
      <w:suff w:val="nothing"/>
      <w:lvlText w:val="%1、"/>
      <w:lvlJc w:val="left"/>
    </w:lvl>
  </w:abstractNum>
  <w:abstractNum w:abstractNumId="1">
    <w:nsid w:val="A0CDB43C"/>
    <w:multiLevelType w:val="singleLevel"/>
    <w:tmpl w:val="A0CDB43C"/>
    <w:lvl w:ilvl="0" w:tentative="0">
      <w:start w:val="1"/>
      <w:numFmt w:val="decimal"/>
      <w:suff w:val="nothing"/>
      <w:lvlText w:val="（%1）"/>
      <w:lvlJc w:val="left"/>
    </w:lvl>
  </w:abstractNum>
  <w:abstractNum w:abstractNumId="2">
    <w:nsid w:val="2C50ACE9"/>
    <w:multiLevelType w:val="singleLevel"/>
    <w:tmpl w:val="2C50ACE9"/>
    <w:lvl w:ilvl="0" w:tentative="0">
      <w:start w:val="1"/>
      <w:numFmt w:val="decimal"/>
      <w:suff w:val="nothing"/>
      <w:lvlText w:val="（%1）"/>
      <w:lvlJc w:val="left"/>
    </w:lvl>
  </w:abstractNum>
  <w:abstractNum w:abstractNumId="3">
    <w:nsid w:val="2D30AFFD"/>
    <w:multiLevelType w:val="singleLevel"/>
    <w:tmpl w:val="2D30AFFD"/>
    <w:lvl w:ilvl="0" w:tentative="0">
      <w:start w:val="5"/>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7D"/>
    <w:rsid w:val="00075087"/>
    <w:rsid w:val="002B4E7D"/>
    <w:rsid w:val="0050021F"/>
    <w:rsid w:val="00526838"/>
    <w:rsid w:val="006B66D4"/>
    <w:rsid w:val="00856B2A"/>
    <w:rsid w:val="00932A58"/>
    <w:rsid w:val="009B0AC7"/>
    <w:rsid w:val="00B12B7A"/>
    <w:rsid w:val="00F7197D"/>
    <w:rsid w:val="0A1D53E2"/>
    <w:rsid w:val="0E8F6279"/>
    <w:rsid w:val="13237C62"/>
    <w:rsid w:val="24FE66AE"/>
    <w:rsid w:val="292706B2"/>
    <w:rsid w:val="2C7F4690"/>
    <w:rsid w:val="30F96CBE"/>
    <w:rsid w:val="34544044"/>
    <w:rsid w:val="372C5CCB"/>
    <w:rsid w:val="37AD7353"/>
    <w:rsid w:val="388B5F99"/>
    <w:rsid w:val="5CCF7452"/>
    <w:rsid w:val="6B9F0D04"/>
    <w:rsid w:val="7FA47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eastAsia="宋体" w:cs="宋体"/>
      <w:sz w:val="24"/>
      <w:szCs w:val="24"/>
    </w:rPr>
  </w:style>
  <w:style w:type="paragraph" w:styleId="3">
    <w:name w:val="Normal (Web)"/>
    <w:basedOn w:val="1"/>
    <w:semiHidden/>
    <w:unhideWhenUsed/>
    <w:uiPriority w:val="99"/>
    <w:pPr>
      <w:spacing w:beforeAutospacing="1" w:after="0" w:afterAutospacing="1"/>
    </w:pPr>
    <w:rPr>
      <w:rFonts w:cs="Times New Roman"/>
      <w:sz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ljs-comment"/>
    <w:basedOn w:val="6"/>
    <w:qFormat/>
    <w:uiPriority w:val="0"/>
  </w:style>
  <w:style w:type="character" w:customStyle="1" w:styleId="8">
    <w:name w:val="hljs-number"/>
    <w:basedOn w:val="6"/>
    <w:qFormat/>
    <w:uiPriority w:val="0"/>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361</Words>
  <Characters>2063</Characters>
  <Lines>17</Lines>
  <Paragraphs>4</Paragraphs>
  <TotalTime>3</TotalTime>
  <ScaleCrop>false</ScaleCrop>
  <LinksUpToDate>false</LinksUpToDate>
  <CharactersWithSpaces>2420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2020-04-14T13:13:00Z</dcterms:created>
  <dc:creator>Zhang Cheng</dc:creator>
  <cp:lastModifiedBy>妖怪山上的鬼神</cp:lastModifiedBy>
  <dcterms:modified xsi:type="dcterms:W3CDTF">2020-04-18T07:29:11Z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