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EB0AA" w14:textId="12ABFC36" w:rsidR="00FD0E94" w:rsidRDefault="00FD0E94" w:rsidP="00844B53">
      <w:pPr>
        <w:ind w:right="709"/>
        <w:rPr>
          <w:lang w:val="fr-FR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84D134E" wp14:editId="51282E39">
            <wp:simplePos x="0" y="0"/>
            <wp:positionH relativeFrom="margin">
              <wp:align>left</wp:align>
            </wp:positionH>
            <wp:positionV relativeFrom="page">
              <wp:posOffset>388620</wp:posOffset>
            </wp:positionV>
            <wp:extent cx="8777410" cy="6206489"/>
            <wp:effectExtent l="0" t="0" r="5080" b="4445"/>
            <wp:wrapNone/>
            <wp:docPr id="10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77410" cy="62064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F70371" w14:textId="42CECD6F" w:rsidR="00181068" w:rsidRDefault="00181068" w:rsidP="00181068">
      <w:pPr>
        <w:rPr>
          <w:lang w:val="fr-FR"/>
        </w:rPr>
      </w:pPr>
    </w:p>
    <w:p w14:paraId="0F54C574" w14:textId="2D7C9AA3" w:rsidR="00181068" w:rsidRDefault="00181068" w:rsidP="00FD0E94">
      <w:pPr>
        <w:jc w:val="center"/>
        <w:rPr>
          <w:lang w:val="fr-FR"/>
        </w:rPr>
      </w:pPr>
    </w:p>
    <w:p w14:paraId="5DF862F9" w14:textId="4EF953E2" w:rsidR="00181068" w:rsidRDefault="00181068" w:rsidP="00181068">
      <w:pPr>
        <w:rPr>
          <w:lang w:val="fr-FR"/>
        </w:rPr>
      </w:pPr>
    </w:p>
    <w:p w14:paraId="4E13EB14" w14:textId="77777777" w:rsidR="00FD0E94" w:rsidRDefault="00FD0E94" w:rsidP="00181068">
      <w:pPr>
        <w:rPr>
          <w:lang w:val="fr-FR"/>
        </w:rPr>
      </w:pPr>
    </w:p>
    <w:p w14:paraId="34B5CBBD" w14:textId="3D55ECA0" w:rsidR="00181068" w:rsidRDefault="00181068" w:rsidP="00181068">
      <w:pPr>
        <w:rPr>
          <w:lang w:val="fr-FR"/>
        </w:rPr>
      </w:pPr>
    </w:p>
    <w:p w14:paraId="631D0DA2" w14:textId="12A10872" w:rsidR="002D5481" w:rsidRPr="00083F05" w:rsidRDefault="00B11FC2" w:rsidP="00844B53">
      <w:pPr>
        <w:ind w:left="851" w:right="850"/>
        <w:jc w:val="center"/>
        <w:rPr>
          <w:b/>
          <w:bCs/>
          <w:color w:val="FF0000"/>
          <w:sz w:val="20"/>
          <w:szCs w:val="20"/>
          <w:lang w:val="fr-FR"/>
        </w:rPr>
      </w:pPr>
      <w:sdt>
        <w:sdtPr>
          <w:rPr>
            <w:rFonts w:asciiTheme="majorBidi" w:hAnsiTheme="majorBidi" w:cstheme="majorBidi"/>
            <w:color w:val="FF0000"/>
            <w:sz w:val="40"/>
            <w:szCs w:val="40"/>
            <w:lang w:val="fr-FR"/>
          </w:rPr>
          <w:id w:val="1075792556"/>
          <w:placeholder>
            <w:docPart w:val="E5FAAD37E6414616A39B94E561126655"/>
          </w:placeholder>
        </w:sdtPr>
        <w:sdtEndPr>
          <w:rPr>
            <w:rFonts w:asciiTheme="minorHAnsi" w:hAnsiTheme="minorHAnsi" w:cstheme="minorBidi"/>
            <w:b/>
            <w:bCs/>
            <w:sz w:val="20"/>
            <w:szCs w:val="20"/>
          </w:rPr>
        </w:sdtEndPr>
        <w:sdtContent>
          <w:sdt>
            <w:sdtP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lang w:val="fr-FR"/>
              </w:rPr>
              <w:id w:val="50436618"/>
              <w:placeholder>
                <w:docPart w:val="E50679EB1FFE4CD6BE9A57C3A9578559"/>
              </w:placeholder>
            </w:sdtPr>
            <w:sdtEndPr>
              <w:rPr>
                <w:rFonts w:asciiTheme="minorHAnsi" w:hAnsiTheme="minorHAnsi" w:cstheme="minorBidi"/>
                <w:sz w:val="20"/>
                <w:szCs w:val="20"/>
              </w:rPr>
            </w:sdtEndPr>
            <w:sdtContent>
              <w:r w:rsidR="00701398" w:rsidRPr="00B11FC2">
                <w:rPr>
                  <w:rFonts w:asciiTheme="majorBidi" w:hAnsiTheme="majorBidi" w:cstheme="majorBidi"/>
                  <w:b/>
                  <w:bCs/>
                  <w:color w:val="70AD47" w:themeColor="accent6"/>
                  <w:sz w:val="32"/>
                  <w:szCs w:val="32"/>
                  <w:lang w:val="fr-FR"/>
                </w:rPr>
                <w:t xml:space="preserve">Boukhit Med</w:t>
              </w:r>
            </w:sdtContent>
          </w:sdt>
        </w:sdtContent>
      </w:sdt>
    </w:p>
    <w:p w14:paraId="76FDE1C2" w14:textId="77777777" w:rsidR="00FD0E94" w:rsidRDefault="00FD0E94" w:rsidP="00FD0E94">
      <w:pPr>
        <w:spacing w:after="0"/>
        <w:jc w:val="center"/>
        <w:rPr>
          <w:rFonts w:asciiTheme="majorBidi" w:hAnsiTheme="majorBidi" w:cstheme="majorBidi"/>
          <w:sz w:val="16"/>
          <w:szCs w:val="16"/>
          <w:lang w:val="fr-FR"/>
        </w:rPr>
      </w:pPr>
    </w:p>
    <w:p w14:paraId="2E7141DC" w14:textId="5732ABED" w:rsidR="00EF3D82" w:rsidRDefault="00EF3D82" w:rsidP="00EF3D82">
      <w:pPr>
        <w:spacing w:after="0" w:line="240" w:lineRule="auto"/>
        <w:ind w:left="851" w:right="851"/>
        <w:jc w:val="center"/>
        <w:rPr>
          <w:rFonts w:asciiTheme="majorBidi" w:hAnsiTheme="majorBidi" w:cstheme="majorBidi"/>
          <w:sz w:val="12"/>
          <w:szCs w:val="12"/>
          <w:lang w:val="fr-FR"/>
        </w:rPr>
      </w:pPr>
    </w:p>
    <w:p w14:paraId="5BDEE413" w14:textId="37391A02" w:rsidR="00730600" w:rsidRDefault="00730600" w:rsidP="00EF3D82">
      <w:pPr>
        <w:spacing w:after="0" w:line="240" w:lineRule="auto"/>
        <w:ind w:left="851" w:right="851"/>
        <w:jc w:val="center"/>
        <w:rPr>
          <w:rFonts w:asciiTheme="majorBidi" w:hAnsiTheme="majorBidi" w:cstheme="majorBidi"/>
          <w:sz w:val="12"/>
          <w:szCs w:val="12"/>
          <w:lang w:val="fr-FR"/>
        </w:rPr>
      </w:pPr>
    </w:p>
    <w:p w14:paraId="14C588D9" w14:textId="1BEACC2F" w:rsidR="00730600" w:rsidRPr="00730600" w:rsidRDefault="00E736B1" w:rsidP="00730600">
      <w:pPr>
        <w:spacing w:after="0" w:line="240" w:lineRule="auto"/>
        <w:ind w:left="851" w:right="851"/>
        <w:jc w:val="center"/>
        <w:rPr>
          <w:rFonts w:asciiTheme="majorBidi" w:hAnsiTheme="majorBidi" w:cstheme="majorBidi"/>
          <w:sz w:val="12"/>
          <w:szCs w:val="12"/>
          <w:lang w:val="fr-FR"/>
        </w:rPr>
      </w:pPr>
      <w:r>
        <w:rPr>
          <w:rFonts w:asciiTheme="majorBidi" w:hAnsiTheme="majorBidi" w:cstheme="majorBidi"/>
          <w:noProof/>
          <w:sz w:val="12"/>
          <w:szCs w:val="12"/>
          <w:lang w:val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E75C6B" wp14:editId="21707976">
                <wp:simplePos x="0" y="0"/>
                <wp:positionH relativeFrom="column">
                  <wp:posOffset>447040</wp:posOffset>
                </wp:positionH>
                <wp:positionV relativeFrom="paragraph">
                  <wp:posOffset>8255</wp:posOffset>
                </wp:positionV>
                <wp:extent cx="7848600" cy="480060"/>
                <wp:effectExtent l="0" t="0" r="0" b="0"/>
                <wp:wrapNone/>
                <wp:docPr id="100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8600" cy="480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Fonts w:asciiTheme="majorBidi" w:hAnsiTheme="majorBidi" w:cstheme="majorBidi"/>
                                <w:color w:val="70AD47" w:themeColor="accent6"/>
                                <w:sz w:val="12"/>
                                <w:szCs w:val="12"/>
                                <w:lang w:val="fr-FR"/>
                              </w:rPr>
                              <w:id w:val="1113095544"/>
                              <w:placeholder>
                                <w:docPart w:val="0E5645EB67BD472390AD13A7658E4AF6"/>
                              </w:placeholder>
                            </w:sdtPr>
                            <w:sdtEndPr>
                              <w:rPr>
                                <w:b/>
                                <w:bCs/>
                                <w:sz w:val="8"/>
                                <w:szCs w:val="8"/>
                              </w:rPr>
                            </w:sdtEndPr>
                            <w:sdtContent>
                              <w:p w14:paraId="66ECDEAF" w14:textId="77777777" w:rsidR="00E736B1" w:rsidRPr="00B11FC2" w:rsidRDefault="00E736B1" w:rsidP="00E736B1">
                                <w:pPr>
                                  <w:spacing w:after="0" w:line="240" w:lineRule="auto"/>
                                  <w:ind w:left="851" w:right="851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70AD47" w:themeColor="accent6"/>
                                    <w:sz w:val="8"/>
                                    <w:szCs w:val="8"/>
                                    <w:lang w:val="fr-FR"/>
                                  </w:rPr>
                                </w:pPr>
                                <w:r w:rsidRPr="00B11FC2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70AD47" w:themeColor="accent6"/>
                                    <w:lang w:val="fr-FR"/>
                                  </w:rPr>
                                  <w:t xml:space="preserve">Apport de la dérivation lombo péritonéale dans la prise en charge de l'hypertension intracrânienne idiopathique à propos de 4 cas et revue de la littérature</w:t>
                                </w:r>
                              </w:p>
                            </w:sdtContent>
                          </w:sdt>
                          <w:p w14:paraId="0E7CB451" w14:textId="77777777" w:rsidR="00E736B1" w:rsidRDefault="00E736B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E75C6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35.2pt;margin-top:.65pt;width:618pt;height:37.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" fillcolor="white [3201]" stroked="f" strokeweight=".5pt">
                <v:textbox>
                  <w:txbxContent>
                    <w:sdt>
                      <w:sdtPr>
                        <w:rPr>
                          <w:rFonts w:asciiTheme="majorBidi" w:hAnsiTheme="majorBidi" w:cstheme="majorBidi"/>
                          <w:color w:val="70AD47" w:themeColor="accent6"/>
                          <w:sz w:val="12"/>
                          <w:szCs w:val="12"/>
                          <w:lang w:val="fr-FR"/>
                        </w:rPr>
                        <w:id w:val="1113095544"/>
                        <w:placeholder>
                          <w:docPart w:val="0E5645EB67BD472390AD13A7658E4AF6"/>
                        </w:placeholder>
                      </w:sdtPr>
                      <w:sdtEndPr>
                        <w:rPr>
                          <w:b/>
                          <w:bCs/>
                          <w:sz w:val="8"/>
                          <w:szCs w:val="8"/>
                        </w:rPr>
                      </w:sdtEndPr>
                      <w:sdtContent>
                        <w:p w14:paraId="66ECDEAF" w14:textId="77777777" w:rsidR="00E736B1" w:rsidRPr="00B11FC2" w:rsidRDefault="00E736B1" w:rsidP="00E736B1">
                          <w:pPr>
                            <w:spacing w:after="0" w:line="240" w:lineRule="auto"/>
                            <w:ind w:left="851" w:right="851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70AD47" w:themeColor="accent6"/>
                              <w:sz w:val="8"/>
                              <w:szCs w:val="8"/>
                              <w:lang w:val="fr-FR"/>
                            </w:rPr>
                          </w:pPr>
                          <w:r w:rsidRPr="00B11FC2">
                            <w:rPr>
                              <w:rFonts w:asciiTheme="majorBidi" w:hAnsiTheme="majorBidi" w:cstheme="majorBidi"/>
                              <w:b/>
                              <w:bCs/>
                              <w:color w:val="70AD47" w:themeColor="accent6"/>
                              <w:lang w:val="fr-FR"/>
                            </w:rPr>
                            <w:t xml:space="preserve">Apport de la dérivation lombo péritonéale dans la prise en charge de l'hypertension intracrânienne idiopathique à propos de 4 cas et revue de la littérature</w:t>
                          </w:r>
                        </w:p>
                      </w:sdtContent>
                    </w:sdt>
                    <w:p w14:paraId="0E7CB451" w14:textId="77777777" w:rsidR="00E736B1" w:rsidRDefault="00E736B1"/>
                  </w:txbxContent>
                </v:textbox>
              </v:shape>
            </w:pict>
          </mc:Fallback>
        </mc:AlternateContent>
      </w:r>
    </w:p>
    <w:p w14:paraId="79D8E38F" w14:textId="77777777" w:rsidR="00A430CC" w:rsidRDefault="00A430CC" w:rsidP="00EF3D82">
      <w:pPr>
        <w:spacing w:after="0" w:line="240" w:lineRule="auto"/>
        <w:ind w:left="4451" w:right="851" w:firstLine="589"/>
        <w:rPr>
          <w:rFonts w:asciiTheme="majorBidi" w:hAnsiTheme="majorBidi" w:cstheme="majorBidi"/>
          <w:i/>
          <w:iCs/>
          <w:sz w:val="12"/>
          <w:szCs w:val="12"/>
          <w:lang w:val="fr-FR"/>
        </w:rPr>
      </w:pPr>
    </w:p>
    <w:p w14:paraId="45150863" w14:textId="77777777" w:rsidR="00A430CC" w:rsidRDefault="00A430CC" w:rsidP="00EF3D82">
      <w:pPr>
        <w:spacing w:after="0" w:line="240" w:lineRule="auto"/>
        <w:ind w:left="4451" w:right="851" w:firstLine="589"/>
        <w:rPr>
          <w:rFonts w:asciiTheme="majorBidi" w:hAnsiTheme="majorBidi" w:cstheme="majorBidi"/>
          <w:i/>
          <w:iCs/>
          <w:sz w:val="12"/>
          <w:szCs w:val="12"/>
          <w:lang w:val="fr-FR"/>
        </w:rPr>
      </w:pPr>
    </w:p>
    <w:p w14:paraId="7A38E1BE" w14:textId="7F5E5527" w:rsidR="00987FDE" w:rsidRDefault="00987FDE" w:rsidP="00987FDE">
      <w:pPr>
        <w:spacing w:after="0" w:line="240" w:lineRule="auto"/>
        <w:ind w:right="850"/>
        <w:rPr>
          <w:rFonts w:asciiTheme="majorBidi" w:hAnsiTheme="majorBidi" w:cstheme="majorBidi"/>
          <w:sz w:val="6"/>
          <w:szCs w:val="6"/>
          <w:lang w:val="fr-FR"/>
        </w:rPr>
      </w:pPr>
    </w:p>
    <w:p w14:paraId="73CE2D3B" w14:textId="53807BF5" w:rsidR="00987FDE" w:rsidRDefault="00987FDE" w:rsidP="00987FDE">
      <w:pPr>
        <w:spacing w:after="0" w:line="240" w:lineRule="auto"/>
        <w:ind w:right="850"/>
        <w:rPr>
          <w:rFonts w:asciiTheme="majorBidi" w:hAnsiTheme="majorBidi" w:cstheme="majorBidi"/>
          <w:sz w:val="6"/>
          <w:szCs w:val="6"/>
          <w:lang w:val="fr-FR"/>
        </w:rPr>
      </w:pPr>
    </w:p>
    <w:p w14:paraId="0C405498" w14:textId="0C79136C" w:rsidR="006B42F0" w:rsidRPr="00AA3D28" w:rsidRDefault="000C4496" w:rsidP="00844B53">
      <w:pPr>
        <w:ind w:left="851" w:right="850"/>
        <w:jc w:val="center"/>
        <w:rPr>
          <w:rFonts w:asciiTheme="majorBidi" w:hAnsiTheme="majorBidi" w:cstheme="majorBidi"/>
          <w:color w:val="0D0D0D" w:themeColor="text1" w:themeTint="F2"/>
          <w:sz w:val="10"/>
          <w:szCs w:val="10"/>
          <w:lang w:val="fr-FR"/>
        </w:rPr>
      </w:pPr>
      <w:r>
        <w:rPr>
          <w:rFonts w:asciiTheme="majorBidi" w:hAnsiTheme="majorBidi" w:cstheme="majorBidi"/>
          <w:noProof/>
          <w:sz w:val="6"/>
          <w:szCs w:val="6"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1CE809" wp14:editId="2A9CF90B">
                <wp:simplePos x="0" y="0"/>
                <wp:positionH relativeFrom="column">
                  <wp:posOffset>3152140</wp:posOffset>
                </wp:positionH>
                <wp:positionV relativeFrom="paragraph">
                  <wp:posOffset>161290</wp:posOffset>
                </wp:positionV>
                <wp:extent cx="6377940" cy="320040"/>
                <wp:effectExtent l="0" t="0" r="3810" b="3810"/>
                <wp:wrapNone/>
                <wp:docPr id="100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794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9B3D9A" w14:textId="6C7D4FAF" w:rsidR="00C65639" w:rsidRPr="00B11FC2" w:rsidRDefault="00B11FC2" w:rsidP="00C65639">
                            <w:pPr>
                              <w:spacing w:after="0" w:line="240" w:lineRule="auto"/>
                              <w:ind w:right="851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70AD47" w:themeColor="accent6"/>
                                <w:sz w:val="6"/>
                                <w:szCs w:val="6"/>
                                <w:lang w:val="fr-FR"/>
                              </w:rPr>
                            </w:pPr>
                            <w:sdt>
                              <w:sdtPr>
                                <w:rPr>
                                  <w:rFonts w:asciiTheme="majorBidi" w:hAnsiTheme="majorBidi" w:cstheme="majorBidi"/>
                                  <w:color w:val="70AD47" w:themeColor="accent6"/>
                                  <w:sz w:val="8"/>
                                  <w:szCs w:val="8"/>
                                  <w:lang w:val="fr-FR"/>
                                </w:rPr>
                                <w:id w:val="781073304"/>
                              </w:sdtPr>
                              <w:sdtEndPr>
                                <w:rPr>
                                  <w:b/>
                                  <w:bCs/>
                                  <w:sz w:val="6"/>
                                  <w:szCs w:val="6"/>
                                </w:rPr>
                              </w:sdtEndPr>
                              <w:sdtContent>
                                <w:r w:rsidR="00C65639" w:rsidRPr="00B11FC2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70AD47" w:themeColor="accent6"/>
                                    <w:sz w:val="20"/>
                                    <w:szCs w:val="20"/>
                                    <w:lang w:val="fr-FR"/>
                                  </w:rPr>
                                  <w:t xml:space="preserve">Najjar H. ,Hadhri M. ,Maamri K. , Darmoul M.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CE809" id="Zone de texte 3" o:spid="_x0000_s1027" type="#_x0000_t202" style="position:absolute;left:0;text-align:left;margin-left:248.2pt;margin-top:12.7pt;width:502.2pt;height:2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" fillcolor="white [3201]" stroked="f" strokeweight=".5pt">
                <v:textbox>
                  <w:txbxContent>
                    <w:p w14:paraId="3C9B3D9A" w14:textId="6C7D4FAF" w:rsidR="00C65639" w:rsidRPr="00B11FC2" w:rsidRDefault="00B11FC2" w:rsidP="00C65639">
                      <w:pPr>
                        <w:spacing w:after="0" w:line="240" w:lineRule="auto"/>
                        <w:ind w:right="851"/>
                        <w:rPr>
                          <w:rFonts w:asciiTheme="majorBidi" w:hAnsiTheme="majorBidi" w:cstheme="majorBidi"/>
                          <w:b/>
                          <w:bCs/>
                          <w:color w:val="70AD47" w:themeColor="accent6"/>
                          <w:sz w:val="6"/>
                          <w:szCs w:val="6"/>
                          <w:lang w:val="fr-FR"/>
                        </w:rPr>
                      </w:pPr>
                      <w:sdt>
                        <w:sdtPr>
                          <w:rPr>
                            <w:rFonts w:asciiTheme="majorBidi" w:hAnsiTheme="majorBidi" w:cstheme="majorBidi"/>
                            <w:color w:val="70AD47" w:themeColor="accent6"/>
                            <w:sz w:val="8"/>
                            <w:szCs w:val="8"/>
                            <w:lang w:val="fr-FR"/>
                          </w:rPr>
                          <w:id w:val="781073304"/>
                        </w:sdtPr>
                        <w:sdtEndPr>
                          <w:rPr>
                            <w:b/>
                            <w:bCs/>
                            <w:sz w:val="6"/>
                            <w:szCs w:val="6"/>
                          </w:rPr>
                        </w:sdtEndPr>
                        <w:sdtContent>
                          <w:r w:rsidR="00C65639" w:rsidRPr="00B11FC2">
                            <w:rPr>
                              <w:rFonts w:asciiTheme="majorBidi" w:hAnsiTheme="majorBidi" w:cstheme="majorBidi"/>
                              <w:b/>
                              <w:bCs/>
                              <w:color w:val="70AD47" w:themeColor="accent6"/>
                              <w:sz w:val="20"/>
                              <w:szCs w:val="20"/>
                              <w:lang w:val="fr-FR"/>
                            </w:rPr>
                            <w:t xml:space="preserve">Najjar H. ,Hadhri M. ,Maamri K. , Darmoul M.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</w:p>
    <w:p w14:paraId="216C07E7" w14:textId="77777777" w:rsidR="002D5481" w:rsidRDefault="002D5481" w:rsidP="002D5481">
      <w:pPr>
        <w:jc w:val="center"/>
        <w:rPr>
          <w:b/>
          <w:bCs/>
          <w:color w:val="2795D9"/>
          <w:lang w:val="fr-FR"/>
        </w:rPr>
      </w:pPr>
    </w:p>
    <w:p w14:paraId="696FD4A5" w14:textId="666FBA9A" w:rsidR="00181068" w:rsidRPr="00181068" w:rsidRDefault="00181068" w:rsidP="00181068">
      <w:pPr>
        <w:rPr>
          <w:lang w:val="fr-FR"/>
        </w:rPr>
      </w:pPr>
    </w:p>
    <w:sectPr w:rsidR="00181068" w:rsidRPr="00181068" w:rsidSect="00844B53">
      <w:pgSz w:w="16838" w:h="11906" w:orient="landscape"/>
      <w:pgMar w:top="1560" w:right="1812" w:bottom="141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B40"/>
    <w:rsid w:val="00083F05"/>
    <w:rsid w:val="000C4496"/>
    <w:rsid w:val="00181068"/>
    <w:rsid w:val="001C26A3"/>
    <w:rsid w:val="002D5481"/>
    <w:rsid w:val="003438CC"/>
    <w:rsid w:val="00384BAE"/>
    <w:rsid w:val="003C7995"/>
    <w:rsid w:val="00480CC0"/>
    <w:rsid w:val="006B42F0"/>
    <w:rsid w:val="00701398"/>
    <w:rsid w:val="00730600"/>
    <w:rsid w:val="00836C2E"/>
    <w:rsid w:val="00844B53"/>
    <w:rsid w:val="009264E7"/>
    <w:rsid w:val="00987FDE"/>
    <w:rsid w:val="00991D76"/>
    <w:rsid w:val="00A430CC"/>
    <w:rsid w:val="00A70EFD"/>
    <w:rsid w:val="00AA3D28"/>
    <w:rsid w:val="00B11FC2"/>
    <w:rsid w:val="00B30E5B"/>
    <w:rsid w:val="00C65639"/>
    <w:rsid w:val="00C83728"/>
    <w:rsid w:val="00C9044C"/>
    <w:rsid w:val="00D378F3"/>
    <w:rsid w:val="00D877D8"/>
    <w:rsid w:val="00E17B40"/>
    <w:rsid w:val="00E46B93"/>
    <w:rsid w:val="00E736B1"/>
    <w:rsid w:val="00EF3D82"/>
    <w:rsid w:val="00FD0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619CB"/>
  <w15:chartTrackingRefBased/>
  <w15:docId w15:val="{E917BB6C-4685-4E2E-97C3-B72D91C2F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T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18106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7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5FAAD37E6414616A39B94E56112665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FA6DC1F-71A9-4B43-94AC-9C3B5819E5ED}"/>
      </w:docPartPr>
      <w:docPartBody>
        <w:p w:rsidR="00821533" w:rsidRDefault="00947B32" w:rsidP="00947B32">
          <w:pPr>
            <w:pStyle w:val="E5FAAD37E6414616A39B94E561126655"/>
          </w:pPr>
          <w:r w:rsidRPr="0018034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E50679EB1FFE4CD6BE9A57C3A957855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E64E9E-25E7-4650-AB8F-912BCAFF6718}"/>
      </w:docPartPr>
      <w:docPartBody>
        <w:p w:rsidR="00370F57" w:rsidRDefault="00821533" w:rsidP="00821533">
          <w:pPr>
            <w:pStyle w:val="E50679EB1FFE4CD6BE9A57C3A9578559"/>
          </w:pPr>
          <w:r w:rsidRPr="0018034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0E5645EB67BD472390AD13A7658E4AF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F2DC568-78EE-4DF2-9AC2-733EDB912271}"/>
      </w:docPartPr>
      <w:docPartBody>
        <w:p w:rsidR="00B66091" w:rsidRDefault="003652C1" w:rsidP="003652C1">
          <w:pPr>
            <w:pStyle w:val="0E5645EB67BD472390AD13A7658E4AF6"/>
          </w:pPr>
          <w:r w:rsidRPr="0018034E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171"/>
    <w:rsid w:val="00065DC0"/>
    <w:rsid w:val="00143355"/>
    <w:rsid w:val="0017781D"/>
    <w:rsid w:val="0021687A"/>
    <w:rsid w:val="002D62EA"/>
    <w:rsid w:val="002E3CCB"/>
    <w:rsid w:val="00342C0E"/>
    <w:rsid w:val="00364324"/>
    <w:rsid w:val="003652C1"/>
    <w:rsid w:val="00370F57"/>
    <w:rsid w:val="004460A4"/>
    <w:rsid w:val="004F77E2"/>
    <w:rsid w:val="005247BA"/>
    <w:rsid w:val="00580098"/>
    <w:rsid w:val="005942E5"/>
    <w:rsid w:val="00664DE3"/>
    <w:rsid w:val="00724DB2"/>
    <w:rsid w:val="00771CC3"/>
    <w:rsid w:val="00795692"/>
    <w:rsid w:val="007B07B0"/>
    <w:rsid w:val="00821533"/>
    <w:rsid w:val="0084661F"/>
    <w:rsid w:val="008516FF"/>
    <w:rsid w:val="008A12D5"/>
    <w:rsid w:val="00947B32"/>
    <w:rsid w:val="009560F6"/>
    <w:rsid w:val="009B6DBF"/>
    <w:rsid w:val="009F25A9"/>
    <w:rsid w:val="00A5284F"/>
    <w:rsid w:val="00B039B7"/>
    <w:rsid w:val="00B1721A"/>
    <w:rsid w:val="00B66091"/>
    <w:rsid w:val="00C037D1"/>
    <w:rsid w:val="00CC21CD"/>
    <w:rsid w:val="00D134AE"/>
    <w:rsid w:val="00D267AB"/>
    <w:rsid w:val="00D929A1"/>
    <w:rsid w:val="00E40887"/>
    <w:rsid w:val="00E63EAF"/>
    <w:rsid w:val="00E65171"/>
    <w:rsid w:val="00F05871"/>
    <w:rsid w:val="00F26FE4"/>
    <w:rsid w:val="00F42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TN" w:eastAsia="fr-T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3652C1"/>
    <w:rPr>
      <w:color w:val="808080"/>
    </w:rPr>
  </w:style>
  <w:style w:type="paragraph" w:customStyle="1" w:styleId="E50679EB1FFE4CD6BE9A57C3A9578559">
    <w:name w:val="E50679EB1FFE4CD6BE9A57C3A9578559"/>
    <w:rsid w:val="00821533"/>
  </w:style>
  <w:style w:type="paragraph" w:customStyle="1" w:styleId="E5FAAD37E6414616A39B94E561126655">
    <w:name w:val="E5FAAD37E6414616A39B94E561126655"/>
    <w:rsid w:val="00947B32"/>
  </w:style>
  <w:style w:type="paragraph" w:customStyle="1" w:styleId="0E5645EB67BD472390AD13A7658E4AF6">
    <w:name w:val="0E5645EB67BD472390AD13A7658E4AF6"/>
    <w:rsid w:val="003652C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mention</b:Tag>
    <b:RefOrder>2</b:RefOrder>
  </b:Source>
  <b:Source xmlns:b="http://schemas.openxmlformats.org/officeDocument/2006/bibliography" xmlns="http://schemas.openxmlformats.org/officeDocument/2006/bibliography">
    <b:Tag>Espace_réservé1</b:Tag>
    <b:RefOrder>1</b:RefOrder>
  </b:Source>
</b:Sources>
</file>

<file path=customXml/itemProps1.xml><?xml version="1.0" encoding="utf-8"?>
<ds:datastoreItem xmlns:ds="http://schemas.openxmlformats.org/officeDocument/2006/customXml" ds:itemID="{9C1FD267-AA48-4A0F-84E4-3E29754A0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HMM HMM</dc:creator>
  <cp:keywords/>
  <dc:description/>
  <cp:lastModifiedBy>HMM HMM</cp:lastModifiedBy>
  <cp:revision>33</cp:revision>
  <dcterms:created xsi:type="dcterms:W3CDTF">2022-06-06T21:48:00Z</dcterms:created>
  <dcterms:modified xsi:type="dcterms:W3CDTF">2022-10-13T23:15:00Z</dcterms:modified>
</cp:coreProperties>
</file>