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6zr08e1hxf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goal for this sprint is to finish what we missed the last sprint, by getting the site hosted. We also want to make the site look polished.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Have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access my neural networks across multiple machines.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Render Spike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 Set up account for Render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someone who is new to neural networks, I want some simple designs to get me started.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create front end options for network patterns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 Allow those front end buttons to create operators on the canvas in the correct spots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Nicolas Ayala        PO, 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Anish Pahilajani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 Negrete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Mahesh Vegiraju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Hutchins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Nico: Render spike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Alex: Add options for network patterns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Kat: Test pytorch code generation over variety of networks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Mahesh: Render spike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Anish: Test tensorflow code generation over variety of networks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BOARD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https://trello.com/b/rCguSS4M/sprint-4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mon-wed-fri afterclass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rCguSS4M/sprin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