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6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49"/>
        <w:gridCol w:w="704"/>
        <w:gridCol w:w="664"/>
        <w:gridCol w:w="501"/>
        <w:gridCol w:w="208"/>
        <w:gridCol w:w="67"/>
        <w:gridCol w:w="120"/>
        <w:gridCol w:w="105"/>
        <w:gridCol w:w="75"/>
        <w:gridCol w:w="58"/>
        <w:gridCol w:w="62"/>
        <w:gridCol w:w="170"/>
        <w:gridCol w:w="415"/>
        <w:gridCol w:w="62"/>
        <w:gridCol w:w="418"/>
        <w:gridCol w:w="285"/>
        <w:gridCol w:w="167"/>
        <w:gridCol w:w="208"/>
        <w:gridCol w:w="153"/>
        <w:gridCol w:w="132"/>
        <w:gridCol w:w="180"/>
        <w:gridCol w:w="441"/>
        <w:gridCol w:w="84"/>
        <w:gridCol w:w="405"/>
        <w:gridCol w:w="494"/>
        <w:gridCol w:w="241"/>
        <w:gridCol w:w="619"/>
        <w:gridCol w:w="206"/>
        <w:gridCol w:w="742"/>
        <w:gridCol w:w="611"/>
        <w:gridCol w:w="142"/>
        <w:gridCol w:w="12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0" w:lineRule="atLeast"/>
              <w:ind w:firstLine="2621"/>
              <w:jc w:val="both"/>
              <w:rPr>
                <w:rFonts w:ascii="宋体-18030" w:hAnsi="宋体-18030" w:eastAsia="宋体-18030" w:cs="宋体-18030"/>
                <w:w w:val="105"/>
              </w:rPr>
            </w:pPr>
            <w:r>
              <w:rPr>
                <w:b/>
                <w:w w:val="99"/>
                <w:position w:val="-9"/>
                <w:sz w:val="34"/>
                <w:lang w:val="en-US" w:bidi="ar-SA"/>
              </w:rP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98425</wp:posOffset>
                  </wp:positionV>
                  <wp:extent cx="1581785" cy="459105"/>
                  <wp:effectExtent l="0" t="0" r="18415" b="17145"/>
                  <wp:wrapNone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45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8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  <w:r>
              <w:rPr>
                <w:b/>
                <w:spacing w:val="-2"/>
                <w:sz w:val="34"/>
              </w:rPr>
              <w:t>苏</w:t>
            </w:r>
            <w:r>
              <w:rPr>
                <w:rFonts w:hint="eastAsia"/>
                <w:b/>
                <w:spacing w:val="-2"/>
                <w:sz w:val="34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b/>
                <w:spacing w:val="-2"/>
                <w:sz w:val="34"/>
              </w:rPr>
              <w:t>州 工 业 园 区 疾 病 防 治 中 心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22"/>
                <w:szCs w:val="22"/>
              </w:rPr>
            </w:pPr>
          </w:p>
        </w:tc>
        <w:tc>
          <w:tcPr>
            <w:tcW w:w="6728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  <w:r>
              <w:rPr>
                <w:lang w:val="en-US"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3720465</wp:posOffset>
                  </wp:positionH>
                  <wp:positionV relativeFrom="paragraph">
                    <wp:posOffset>108585</wp:posOffset>
                  </wp:positionV>
                  <wp:extent cx="1438275" cy="1544320"/>
                  <wp:effectExtent l="0" t="0" r="0" b="0"/>
                  <wp:wrapNone/>
                  <wp:docPr id="1038" name="图片 3" descr="0cdd304f9f3d62154e5f6c9e8911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图片 3" descr="0cdd304f9f3d62154e5f6c9e8911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64" t="21027" r="24673" b="30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pacing w:val="-1"/>
                <w:sz w:val="34"/>
              </w:rPr>
              <w:t>苏 州 工 业 园 区 体 检 中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jc w:val="center"/>
        </w:trPr>
        <w:tc>
          <w:tcPr>
            <w:tcW w:w="2681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firstLine="260" w:firstLineChars="100"/>
              <w:jc w:val="both"/>
              <w:rPr>
                <w:rFonts w:ascii="宋体-18030" w:hAnsi="宋体-18030" w:eastAsia="宋体-18030" w:cs="宋体-18030"/>
                <w:w w:val="105"/>
                <w:sz w:val="22"/>
                <w:szCs w:val="22"/>
              </w:rPr>
            </w:pPr>
            <w:r>
              <w:rPr>
                <w:rFonts w:hint="eastAsia" w:ascii="楷体" w:eastAsia="楷体"/>
                <w:sz w:val="26"/>
              </w:rPr>
              <w:t>*</w:t>
            </w:r>
            <w:r>
              <w:rPr>
                <w:rFonts w:hint="eastAsia" w:ascii="楷体" w:eastAsia="楷体"/>
                <w:spacing w:val="11"/>
                <w:sz w:val="26"/>
              </w:rPr>
              <w:t xml:space="preserve"> </w:t>
            </w:r>
            <w:r>
              <w:rPr>
                <w:rFonts w:hint="eastAsia" w:ascii="楷体" w:eastAsia="楷体"/>
                <w:sz w:val="26"/>
              </w:rPr>
              <w:t>1520190430182</w:t>
            </w:r>
            <w:r>
              <w:rPr>
                <w:rFonts w:hint="eastAsia" w:ascii="楷体" w:eastAsia="楷体"/>
                <w:spacing w:val="11"/>
                <w:sz w:val="26"/>
              </w:rPr>
              <w:t xml:space="preserve"> </w:t>
            </w:r>
            <w:r>
              <w:rPr>
                <w:rFonts w:hint="eastAsia" w:ascii="楷体" w:eastAsia="楷体"/>
                <w:sz w:val="26"/>
              </w:rPr>
              <w:t>*</w:t>
            </w:r>
          </w:p>
        </w:tc>
        <w:tc>
          <w:tcPr>
            <w:tcW w:w="6728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>
            <w:pPr>
              <w:tabs>
                <w:tab w:val="left" w:pos="4505"/>
              </w:tabs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</w:rPr>
            </w:pPr>
            <w:r>
              <w:rPr>
                <w:b/>
                <w:spacing w:val="2"/>
                <w:sz w:val="26"/>
              </w:rPr>
              <w:t>体 检 报 告 单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姓名</w:t>
            </w:r>
          </w:p>
        </w:tc>
        <w:tc>
          <w:tcPr>
            <w:tcW w:w="2444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陈笑</w:t>
            </w: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小5</w:t>
            </w:r>
          </w:p>
        </w:tc>
        <w:tc>
          <w:tcPr>
            <w:tcW w:w="705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性别</w:t>
            </w:r>
          </w:p>
        </w:tc>
        <w:tc>
          <w:tcPr>
            <w:tcW w:w="480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男</w:t>
            </w:r>
          </w:p>
        </w:tc>
        <w:tc>
          <w:tcPr>
            <w:tcW w:w="112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身份证号</w:t>
            </w:r>
          </w:p>
        </w:tc>
        <w:tc>
          <w:tcPr>
            <w:tcW w:w="3843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360311200010100034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单位</w:t>
            </w:r>
          </w:p>
        </w:tc>
        <w:tc>
          <w:tcPr>
            <w:tcW w:w="8597" w:type="dxa"/>
            <w:gridSpan w:val="2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友达光电—外包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其他</w:t>
            </w:r>
          </w:p>
        </w:tc>
        <w:tc>
          <w:tcPr>
            <w:tcW w:w="8597" w:type="dxa"/>
            <w:gridSpan w:val="2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入职体检</w:t>
            </w:r>
          </w:p>
        </w:tc>
        <w:tc>
          <w:tcPr>
            <w:tcW w:w="1360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眼科</w:t>
            </w:r>
          </w:p>
        </w:tc>
        <w:tc>
          <w:tcPr>
            <w:tcW w:w="704" w:type="dxa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左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裸眼视力</w:t>
            </w:r>
          </w:p>
        </w:tc>
        <w:tc>
          <w:tcPr>
            <w:tcW w:w="1196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1.0</w:t>
            </w:r>
          </w:p>
        </w:tc>
        <w:tc>
          <w:tcPr>
            <w:tcW w:w="647" w:type="dxa"/>
            <w:gridSpan w:val="3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矫正视力</w:t>
            </w:r>
          </w:p>
        </w:tc>
        <w:tc>
          <w:tcPr>
            <w:tcW w:w="1363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705" w:type="dxa"/>
            <w:gridSpan w:val="3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矫正度数</w:t>
            </w:r>
          </w:p>
        </w:tc>
        <w:tc>
          <w:tcPr>
            <w:tcW w:w="1140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色觉：正常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sz w:val="18"/>
                <w:szCs w:val="18"/>
              </w:rPr>
              <w:t>丁俭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右</w:t>
            </w:r>
          </w:p>
        </w:tc>
        <w:tc>
          <w:tcPr>
            <w:tcW w:w="664" w:type="dxa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196" w:type="dxa"/>
            <w:gridSpan w:val="8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0.8</w:t>
            </w:r>
          </w:p>
        </w:tc>
        <w:tc>
          <w:tcPr>
            <w:tcW w:w="647" w:type="dxa"/>
            <w:gridSpan w:val="3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363" w:type="dxa"/>
            <w:gridSpan w:val="6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705" w:type="dxa"/>
            <w:gridSpan w:val="3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140" w:type="dxa"/>
            <w:gridSpan w:val="3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178" w:type="dxa"/>
            <w:gridSpan w:val="4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其他：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五官科</w:t>
            </w:r>
          </w:p>
        </w:tc>
        <w:tc>
          <w:tcPr>
            <w:tcW w:w="704" w:type="dxa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听力</w:t>
            </w:r>
          </w:p>
        </w:tc>
        <w:tc>
          <w:tcPr>
            <w:tcW w:w="186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左 正常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  <w:lang w:val="en-US"/>
              </w:rPr>
              <w:t>耳</w:t>
            </w: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疾： 无</w:t>
            </w:r>
          </w:p>
        </w:tc>
        <w:tc>
          <w:tcPr>
            <w:tcW w:w="184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嗅觉：正常</w:t>
            </w: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鼻病：无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left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left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8"/>
                <w:szCs w:val="18"/>
              </w:rPr>
              <w:t>高琴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704" w:type="dxa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</w:p>
        </w:tc>
        <w:tc>
          <w:tcPr>
            <w:tcW w:w="186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右 正常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颜面部：未见异常</w:t>
            </w:r>
          </w:p>
        </w:tc>
        <w:tc>
          <w:tcPr>
            <w:tcW w:w="184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咽喉：正常</w:t>
            </w: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唇腭：未见异常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564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门齿：有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口吃： 无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其他： 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外科</w:t>
            </w:r>
          </w:p>
        </w:tc>
        <w:tc>
          <w:tcPr>
            <w:tcW w:w="1869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身高：171 cm</w:t>
            </w:r>
          </w:p>
        </w:tc>
        <w:tc>
          <w:tcPr>
            <w:tcW w:w="2212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皮肤： 未见异常</w:t>
            </w:r>
          </w:p>
        </w:tc>
        <w:tc>
          <w:tcPr>
            <w:tcW w:w="2097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淋巴：未触及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甲状腺： 未见异常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8"/>
                <w:szCs w:val="18"/>
              </w:rPr>
              <w:t>彭文忠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869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体重：51.0 Kg</w:t>
            </w:r>
          </w:p>
        </w:tc>
        <w:tc>
          <w:tcPr>
            <w:tcW w:w="2212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脊柱： 正常</w:t>
            </w:r>
          </w:p>
        </w:tc>
        <w:tc>
          <w:tcPr>
            <w:tcW w:w="2097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四肢：无异常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扁平足： 无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4081" w:type="dxa"/>
            <w:gridSpan w:val="1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关节：未见异常</w:t>
            </w:r>
          </w:p>
        </w:tc>
        <w:tc>
          <w:tcPr>
            <w:tcW w:w="4516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其他： 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内科</w:t>
            </w:r>
          </w:p>
        </w:tc>
        <w:tc>
          <w:tcPr>
            <w:tcW w:w="2502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血压： 98 / 60 mmHg</w:t>
            </w:r>
          </w:p>
        </w:tc>
        <w:tc>
          <w:tcPr>
            <w:tcW w:w="2072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心率：91 次/分</w:t>
            </w:r>
          </w:p>
        </w:tc>
        <w:tc>
          <w:tcPr>
            <w:tcW w:w="1604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医生：</w:t>
            </w: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position w:val="1"/>
                <w:sz w:val="18"/>
                <w:szCs w:val="18"/>
              </w:rPr>
              <w:t>刘祥光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发育及营养状况：正常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8"/>
                <w:szCs w:val="18"/>
              </w:rPr>
              <w:t>薛荣华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肺及呼吸道： 二肺呼吸音清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神经及精神： 未见异常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心脏及血管： 律齐，无杂音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肝： 未扪及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脾： 未扪及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8"/>
                <w:szCs w:val="18"/>
              </w:rPr>
              <w:t>其他：_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化验</w:t>
            </w:r>
          </w:p>
        </w:tc>
        <w:tc>
          <w:tcPr>
            <w:tcW w:w="8597" w:type="dxa"/>
            <w:gridSpan w:val="29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血：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 xml:space="preserve">医生签字： 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8"/>
                <w:szCs w:val="18"/>
              </w:rPr>
              <w:t>封华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144" w:type="dxa"/>
            <w:gridSpan w:val="5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RBC 3.66 10e12/L</w:t>
            </w:r>
          </w:p>
        </w:tc>
        <w:tc>
          <w:tcPr>
            <w:tcW w:w="1770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WBC  5.2 10e9/L</w:t>
            </w:r>
          </w:p>
        </w:tc>
        <w:tc>
          <w:tcPr>
            <w:tcW w:w="177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PLT 204 10e9/L</w:t>
            </w:r>
          </w:p>
        </w:tc>
        <w:tc>
          <w:tcPr>
            <w:tcW w:w="156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MCH  32.2 Pg</w:t>
            </w:r>
          </w:p>
        </w:tc>
        <w:tc>
          <w:tcPr>
            <w:tcW w:w="1353" w:type="dxa"/>
            <w:gridSpan w:val="2"/>
            <w:tcBorders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MCHC 354 g/L</w:t>
            </w:r>
          </w:p>
        </w:tc>
        <w:tc>
          <w:tcPr>
            <w:tcW w:w="1360" w:type="dxa"/>
            <w:gridSpan w:val="2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HGB 118 g/l 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MID 0.2 10e9/L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MPV 7.9 fl</w:t>
            </w:r>
          </w:p>
        </w:tc>
        <w:tc>
          <w:tcPr>
            <w:tcW w:w="2913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GRA 3.1 10e9/L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MCV 91 fl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LYM 1.9 10e9/L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 xml:space="preserve">HCT 0.333 </w:t>
            </w:r>
          </w:p>
        </w:tc>
        <w:tc>
          <w:tcPr>
            <w:tcW w:w="13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RDW 13.8 %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MIDp 4.3%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 xml:space="preserve">GRAp 59 % 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LYMp 36.7 %</w:t>
            </w:r>
          </w:p>
        </w:tc>
        <w:tc>
          <w:tcPr>
            <w:tcW w:w="135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369" w:type="dxa"/>
            <w:gridSpan w:val="7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ind w:firstLine="180" w:firstLineChars="100"/>
              <w:jc w:val="left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谷丙转氨酶： 9U/L</w:t>
            </w:r>
          </w:p>
        </w:tc>
        <w:tc>
          <w:tcPr>
            <w:tcW w:w="1920" w:type="dxa"/>
            <w:gridSpan w:val="10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(正常值≤42IU/L)</w:t>
            </w:r>
          </w:p>
        </w:tc>
        <w:tc>
          <w:tcPr>
            <w:tcW w:w="2130" w:type="dxa"/>
            <w:gridSpan w:val="8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谷草转氨酶： 11U/L</w:t>
            </w:r>
          </w:p>
        </w:tc>
        <w:tc>
          <w:tcPr>
            <w:tcW w:w="2178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(正常值≤37IU/L)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  <w:lang w:val="en-US"/>
              </w:rPr>
              <w:t>尿检</w:t>
            </w:r>
          </w:p>
        </w:tc>
        <w:tc>
          <w:tcPr>
            <w:tcW w:w="2264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蛋白质 Neg </w:t>
            </w:r>
          </w:p>
        </w:tc>
        <w:tc>
          <w:tcPr>
            <w:tcW w:w="202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血 Neg </w:t>
            </w:r>
          </w:p>
        </w:tc>
        <w:tc>
          <w:tcPr>
            <w:tcW w:w="1889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葡萄糖 Neg </w:t>
            </w:r>
          </w:p>
        </w:tc>
        <w:tc>
          <w:tcPr>
            <w:tcW w:w="2419" w:type="dxa"/>
            <w:gridSpan w:val="5"/>
            <w:tcBorders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白细胞 Neg </w:t>
            </w:r>
          </w:p>
        </w:tc>
        <w:tc>
          <w:tcPr>
            <w:tcW w:w="1360" w:type="dxa"/>
            <w:gridSpan w:val="2"/>
            <w:vMerge w:val="restart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8"/>
                <w:szCs w:val="18"/>
              </w:rPr>
              <w:t>周强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264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酮体 Neg </w:t>
            </w:r>
          </w:p>
        </w:tc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尿胆原 Normnl 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胆红素 Neg </w:t>
            </w:r>
          </w:p>
        </w:tc>
        <w:tc>
          <w:tcPr>
            <w:tcW w:w="2419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 xml:space="preserve">亚硝酸盐 Neg </w:t>
            </w:r>
          </w:p>
        </w:tc>
        <w:tc>
          <w:tcPr>
            <w:tcW w:w="1360" w:type="dxa"/>
            <w:gridSpan w:val="2"/>
            <w:vMerge w:val="continue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  <w:tc>
          <w:tcPr>
            <w:tcW w:w="2369" w:type="dxa"/>
            <w:gridSpan w:val="7"/>
            <w:tcBorders>
              <w:top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85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维生素C 0 mnol/L</w:t>
            </w:r>
          </w:p>
        </w:tc>
        <w:tc>
          <w:tcPr>
            <w:tcW w:w="1920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比重 ﹥=1.030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酸碱度 5.5</w:t>
            </w:r>
          </w:p>
        </w:tc>
        <w:tc>
          <w:tcPr>
            <w:tcW w:w="2419" w:type="dxa"/>
            <w:gridSpan w:val="5"/>
            <w:tcBorders>
              <w:top w:val="nil"/>
              <w:lef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8"/>
                <w:szCs w:val="18"/>
              </w:rPr>
              <w:t>微白蛋白 Neg g/L</w:t>
            </w:r>
          </w:p>
        </w:tc>
        <w:tc>
          <w:tcPr>
            <w:tcW w:w="1360" w:type="dxa"/>
            <w:gridSpan w:val="2"/>
            <w:vMerge w:val="continue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  <w:jc w:val="center"/>
        </w:trPr>
        <w:tc>
          <w:tcPr>
            <w:tcW w:w="9409" w:type="dxa"/>
            <w:gridSpan w:val="31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left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心电图检查： 正常心电图</w:t>
            </w:r>
          </w:p>
        </w:tc>
        <w:tc>
          <w:tcPr>
            <w:tcW w:w="1360" w:type="dxa"/>
            <w:gridSpan w:val="2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8"/>
                <w:szCs w:val="18"/>
              </w:rPr>
              <w:t>吕晓梅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  <w:jc w:val="center"/>
        </w:trPr>
        <w:tc>
          <w:tcPr>
            <w:tcW w:w="9409" w:type="dxa"/>
            <w:gridSpan w:val="31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left"/>
              <w:rPr>
                <w:rFonts w:ascii="宋体-18030" w:hAnsi="宋体-18030" w:eastAsia="宋体-18030" w:cs="宋体-18030"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8"/>
                <w:szCs w:val="18"/>
              </w:rPr>
              <w:t>胸部X光检查： 心肺透视未见异常</w:t>
            </w:r>
          </w:p>
        </w:tc>
        <w:tc>
          <w:tcPr>
            <w:tcW w:w="1360" w:type="dxa"/>
            <w:gridSpan w:val="2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8"/>
                <w:szCs w:val="18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8"/>
                <w:szCs w:val="18"/>
              </w:rPr>
              <w:t>邱晶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  <w:jc w:val="center"/>
        </w:trPr>
        <w:tc>
          <w:tcPr>
            <w:tcW w:w="763" w:type="dxa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检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果</w:t>
            </w:r>
          </w:p>
        </w:tc>
        <w:tc>
          <w:tcPr>
            <w:tcW w:w="4491" w:type="dxa"/>
            <w:gridSpan w:val="19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所检项目未见异常 合格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3"/>
                <w:sz w:val="18"/>
                <w:szCs w:val="18"/>
              </w:rPr>
            </w:pPr>
          </w:p>
        </w:tc>
        <w:tc>
          <w:tcPr>
            <w:tcW w:w="75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检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建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8"/>
                <w:szCs w:val="18"/>
              </w:rPr>
              <w:t>议</w:t>
            </w:r>
          </w:p>
        </w:tc>
        <w:tc>
          <w:tcPr>
            <w:tcW w:w="4762" w:type="dxa"/>
            <w:gridSpan w:val="10"/>
            <w:tcBorders>
              <w:bottom w:val="single" w:color="auto" w:sz="4" w:space="0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  <w:jc w:val="center"/>
        </w:trPr>
        <w:tc>
          <w:tcPr>
            <w:tcW w:w="10769" w:type="dxa"/>
            <w:gridSpan w:val="33"/>
            <w:tcBorders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3"/>
                <w:lang w:val="en-US"/>
              </w:rPr>
            </w:pPr>
            <w:r>
              <w:rPr>
                <w:lang w:val="en-US" w:bidi="ar-SA"/>
              </w:rP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page">
                    <wp:posOffset>725170</wp:posOffset>
                  </wp:positionH>
                  <wp:positionV relativeFrom="paragraph">
                    <wp:posOffset>127000</wp:posOffset>
                  </wp:positionV>
                  <wp:extent cx="1082675" cy="398145"/>
                  <wp:effectExtent l="0" t="0" r="3175" b="1905"/>
                  <wp:wrapNone/>
                  <wp:docPr id="6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105"/>
              </w:rPr>
              <w:t>主检医师</w:t>
            </w:r>
            <w:r>
              <w:rPr>
                <w:rFonts w:hint="eastAsia"/>
                <w:w w:val="105"/>
                <w:lang w:val="en-US"/>
              </w:rPr>
              <w:t>:</w:t>
            </w: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  <w:r>
              <w:rPr>
                <w:lang w:val="en-US" w:bidi="ar-SA"/>
              </w:rP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page">
                    <wp:posOffset>3310255</wp:posOffset>
                  </wp:positionH>
                  <wp:positionV relativeFrom="paragraph">
                    <wp:posOffset>42545</wp:posOffset>
                  </wp:positionV>
                  <wp:extent cx="552450" cy="548640"/>
                  <wp:effectExtent l="0" t="0" r="0" b="3810"/>
                  <wp:wrapNone/>
                  <wp:docPr id="1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105"/>
              </w:rPr>
              <w:t>体检日期：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05"/>
              </w:rPr>
              <w:t>2019-04-30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</w:rPr>
            </w:pPr>
            <w:r>
              <w:rPr>
                <w:w w:val="105"/>
              </w:rPr>
              <w:t>打印日期：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05"/>
              </w:rPr>
              <w:t>2019-04-30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  <w:r>
              <w:rPr>
                <w:sz w:val="17"/>
              </w:rPr>
              <w:t>复查注意事项</w:t>
            </w:r>
            <w:r>
              <w:rPr>
                <w:sz w:val="18"/>
              </w:rPr>
              <w:t>：</w:t>
            </w: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</w:rPr>
            </w:pPr>
          </w:p>
        </w:tc>
        <w:tc>
          <w:tcPr>
            <w:tcW w:w="1971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sz w:val="15"/>
              </w:rPr>
            </w:pPr>
          </w:p>
          <w:p>
            <w:pPr>
              <w:pStyle w:val="3"/>
              <w:spacing w:before="48" w:beforeLines="20" w:after="48" w:afterLines="20" w:line="20" w:lineRule="atLeast"/>
              <w:jc w:val="both"/>
            </w:pPr>
            <w:r>
              <w:rPr>
                <w:sz w:val="15"/>
              </w:rPr>
              <w:t>扫一扫 辩真伪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8798" w:type="dxa"/>
            <w:gridSpan w:val="3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  <w:sz w:val="15"/>
                <w:szCs w:val="15"/>
              </w:rPr>
            </w:pPr>
            <w:r>
              <w:rPr>
                <w:sz w:val="15"/>
                <w:szCs w:val="15"/>
              </w:rPr>
              <w:t>1.复查凭本报告单周一至周六上午7:00-11:00在本体检中心进行复查，请先在服务台办理相关手续；2.只复查一次；</w:t>
            </w:r>
          </w:p>
        </w:tc>
        <w:tc>
          <w:tcPr>
            <w:tcW w:w="1971" w:type="dxa"/>
            <w:gridSpan w:val="3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8798" w:type="dxa"/>
            <w:gridSpan w:val="3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98"/>
                <w:sz w:val="15"/>
                <w:szCs w:val="15"/>
              </w:rPr>
            </w:pPr>
            <w:r>
              <w:rPr>
                <w:sz w:val="15"/>
                <w:szCs w:val="15"/>
              </w:rPr>
              <w:t>3.复查前请注意休息，避免激烈运动； 4.复查肝功能当日请空腹； 5.复查尿常规请避开月经期。</w:t>
            </w:r>
          </w:p>
        </w:tc>
        <w:tc>
          <w:tcPr>
            <w:tcW w:w="1971" w:type="dxa"/>
            <w:gridSpan w:val="3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</w:tbl>
    <w:p>
      <w:pPr>
        <w:pStyle w:val="3"/>
        <w:ind w:right="0"/>
        <w:jc w:val="both"/>
        <w:rPr>
          <w:w w:val="103"/>
        </w:rPr>
      </w:pPr>
    </w:p>
    <w:sectPr>
      <w:pgSz w:w="11910" w:h="16840"/>
      <w:pgMar w:top="850" w:right="340" w:bottom="0" w:left="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18030">
    <w:panose1 w:val="02010609060101010101"/>
    <w:charset w:val="86"/>
    <w:family w:val="modern"/>
    <w:pitch w:val="default"/>
    <w:sig w:usb0="800022A7" w:usb1="880F3C78" w:usb2="000A005E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6452"/>
    <w:rsid w:val="000D5908"/>
    <w:rsid w:val="001B33F3"/>
    <w:rsid w:val="00251F0A"/>
    <w:rsid w:val="00293B69"/>
    <w:rsid w:val="003562D6"/>
    <w:rsid w:val="004A665D"/>
    <w:rsid w:val="00544CD9"/>
    <w:rsid w:val="00577282"/>
    <w:rsid w:val="0058440F"/>
    <w:rsid w:val="00666AE3"/>
    <w:rsid w:val="00682BDF"/>
    <w:rsid w:val="0073311D"/>
    <w:rsid w:val="007630CD"/>
    <w:rsid w:val="007C11CE"/>
    <w:rsid w:val="00806906"/>
    <w:rsid w:val="0082328A"/>
    <w:rsid w:val="00960818"/>
    <w:rsid w:val="00C159DC"/>
    <w:rsid w:val="00C33E45"/>
    <w:rsid w:val="00CB6452"/>
    <w:rsid w:val="00CD1ADA"/>
    <w:rsid w:val="00D54267"/>
    <w:rsid w:val="00D55A12"/>
    <w:rsid w:val="00DD7BBA"/>
    <w:rsid w:val="00DE185F"/>
    <w:rsid w:val="00ED7413"/>
    <w:rsid w:val="00F462BC"/>
    <w:rsid w:val="029F0253"/>
    <w:rsid w:val="04391D93"/>
    <w:rsid w:val="0A4D15D6"/>
    <w:rsid w:val="0AD841EF"/>
    <w:rsid w:val="0B6B621B"/>
    <w:rsid w:val="11FB74AE"/>
    <w:rsid w:val="184A4E4F"/>
    <w:rsid w:val="185711AC"/>
    <w:rsid w:val="1A7745B9"/>
    <w:rsid w:val="1ADD31A6"/>
    <w:rsid w:val="1AEC10E7"/>
    <w:rsid w:val="33321144"/>
    <w:rsid w:val="3BB1096D"/>
    <w:rsid w:val="3D53289A"/>
    <w:rsid w:val="4B7D60D2"/>
    <w:rsid w:val="4D0D02A9"/>
    <w:rsid w:val="52383D54"/>
    <w:rsid w:val="649A5A05"/>
    <w:rsid w:val="6CF95F2F"/>
    <w:rsid w:val="6F4607EB"/>
    <w:rsid w:val="75BC4176"/>
    <w:rsid w:val="7B5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81" w:lineRule="exact"/>
      <w:ind w:left="110"/>
      <w:outlineLvl w:val="0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5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val="en-US" w:bidi="ar-SA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8"/>
    <w:link w:val="4"/>
    <w:qFormat/>
    <w:uiPriority w:val="0"/>
    <w:rPr>
      <w:rFonts w:ascii="Tahoma" w:hAnsi="Tahoma" w:cs="Tahoma"/>
      <w:sz w:val="16"/>
      <w:szCs w:val="16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75C83-1AD7-4C02-A6C1-7B9658D3D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1038</Characters>
  <Lines>8</Lines>
  <Paragraphs>2</Paragraphs>
  <TotalTime>10</TotalTime>
  <ScaleCrop>false</ScaleCrop>
  <LinksUpToDate>false</LinksUpToDate>
  <CharactersWithSpaces>1218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2019-05-03T04:28:00Z</dcterms:created>
  <dc:creator>geniu</dc:creator>
  <cp:lastModifiedBy>geniu</cp:lastModifiedBy>
  <dcterms:modified xsi:type="dcterms:W3CDTF">2019-06-24T12:49:49Z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2019-05-03T00:00:00Z</vt:filetime>
  </property>
  <property fmtid="{D5CDD505-2E9C-101B-9397-08002B2CF9AE}" pid="5" name="KSOProductBuildVer">
    <vt:lpwstr>2052-11.1.0.8806</vt:lpwstr>
  </property>
</Properties>
</file>