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b44169ecd742e4dc4a53c07783a95abbd7341e"/>
    <w:p>
      <w:pPr>
        <w:spacing w:before="1900" w:after="200"/>
        <w:jc w:val="center"/>
      </w:pPr>
      <w:r>
        <w:rPr>
          <w:rFonts w:ascii="Aptos Display" w:hAnsi="Aptos Display"/>
          <w:b/>
          <w:color w:val="17365D"/>
          <w:sz w:val="52"/>
        </w:rPr>
        <w:t>JusExpertia</w:t>
      </w:r>
    </w:p>
    <w:p>
      <w:pPr>
        <w:spacing w:before="0" w:after="200"/>
        <w:jc w:val="center"/>
      </w:pPr>
      <w:r>
        <w:rPr>
          <w:rFonts w:ascii="Aptos Display" w:hAnsi="Aptos Display"/>
          <w:b/>
          <w:color w:val="1F4E78"/>
          <w:sz w:val="40"/>
        </w:rPr>
        <w:t>Análise Jurisprudencial de Danos Morais</w:t>
      </w:r>
    </w:p>
    <w:p>
      <w:pPr>
        <w:spacing w:before="160" w:after="200"/>
        <w:jc w:val="center"/>
      </w:pPr>
      <w:r>
        <w:rPr>
          <w:rFonts w:ascii="Aptos Display" w:hAnsi="Aptos Display"/>
          <w:b w:val="0"/>
          <w:color w:val="404040"/>
          <w:sz w:val="28"/>
        </w:rPr>
        <w:t>MVP de Engenharia de Dados em Nuvem</w:t>
      </w:r>
    </w:p>
    <w:p>
      <w:pPr>
        <w:spacing w:before="0" w:after="200"/>
        <w:jc w:val="center"/>
      </w:pPr>
      <w:r>
        <w:rPr>
          <w:rFonts w:ascii="Aptos Display" w:hAnsi="Aptos Display"/>
          <w:b w:val="0"/>
          <w:color w:val="666666"/>
          <w:sz w:val="21"/>
        </w:rPr>
        <w:t>Databricks Lakehouse • PySpark • SQL • Delta Lake • Unity Catalog • IA Generativa</w:t>
      </w:r>
    </w:p>
    <w:p>
      <w:pPr>
        <w:spacing w:before="640" w:after="200"/>
        <w:jc w:val="center"/>
      </w:pPr>
      <w:r>
        <w:rPr>
          <w:rFonts w:ascii="Aptos Display" w:hAnsi="Aptos Display"/>
          <w:b/>
          <w:color w:val="404040"/>
          <w:sz w:val="24"/>
        </w:rPr>
        <w:t>Documento de Entrega Acadêmica</w:t>
      </w:r>
    </w:p>
    <w:p>
      <w:pPr>
        <w:spacing w:before="0" w:after="200"/>
        <w:jc w:val="center"/>
      </w:pPr>
      <w:r>
        <w:rPr>
          <w:rFonts w:ascii="Aptos Display" w:hAnsi="Aptos Display"/>
          <w:b w:val="0"/>
          <w:color w:val="666666"/>
          <w:sz w:val="22"/>
        </w:rPr>
        <w:t>2026</w:t>
      </w:r>
      <w:r>
        <w:br w:type="page"/>
      </w:r>
    </w:p>
    <w:p>
      <w:pPr>
        <w:pStyle w:val="Heading1"/>
      </w:pPr>
      <w:r>
        <w:t xml:space="preserve">JusExpertia — Análise Jurisprudencial de Danos Morais</w:t>
      </w:r>
    </w:p>
    <w:bookmarkStart w:id="20" w:name="X13ab0b134d982a030622c6610d573c019d528b4"/>
    <w:p>
      <w:pPr>
        <w:pStyle w:val="Heading2"/>
      </w:pPr>
      <w:r>
        <w:t xml:space="preserve">MVP de Engenharia de Dados em Nuvem — Databricks Lakehouse</w:t>
      </w:r>
    </w:p>
    <w:p>
      <w:pPr>
        <w:pStyle w:val="FirstParagraph"/>
      </w:pPr>
      <w:r>
        <w:rPr>
          <w:b/>
          <w:bCs/>
        </w:rPr>
        <w:t xml:space="preserve">Tema:</w:t>
      </w:r>
      <w:r>
        <w:t xml:space="preserve"> </w:t>
      </w:r>
      <w:r>
        <w:t xml:space="preserve">análise jurisprudencial de indenizações por dano moral em casos de negativação indevida</w:t>
      </w:r>
      <w:r>
        <w:br/>
      </w:r>
      <w:r>
        <w:rPr>
          <w:b/>
          <w:bCs/>
        </w:rPr>
        <w:t xml:space="preserve">Tribunais:</w:t>
      </w:r>
      <w:r>
        <w:t xml:space="preserve"> </w:t>
      </w:r>
      <w:r>
        <w:t xml:space="preserve">TJAM, TJPA, TJPE e TJSE</w:t>
      </w:r>
      <w:r>
        <w:br/>
      </w:r>
      <w:r>
        <w:rPr>
          <w:b/>
          <w:bCs/>
        </w:rPr>
        <w:t xml:space="preserve">Período analítico principal:</w:t>
      </w:r>
      <w:r>
        <w:t xml:space="preserve"> </w:t>
      </w:r>
      <w:r>
        <w:t xml:space="preserve">2020–2025</w:t>
      </w:r>
      <w:r>
        <w:br/>
      </w:r>
      <w:r>
        <w:rPr>
          <w:b/>
          <w:bCs/>
        </w:rPr>
        <w:t xml:space="preserve">Plataforma:</w:t>
      </w:r>
      <w:r>
        <w:t xml:space="preserve"> </w:t>
      </w:r>
      <w:r>
        <w:t xml:space="preserve">Databricks Free Edition</w:t>
      </w:r>
      <w:r>
        <w:br/>
      </w:r>
      <w:r>
        <w:rPr>
          <w:b/>
          <w:bCs/>
        </w:rPr>
        <w:t xml:space="preserve">Tecnologias:</w:t>
      </w:r>
      <w:r>
        <w:t xml:space="preserve"> </w:t>
      </w:r>
      <w:r>
        <w:t xml:space="preserve">Apache Spark / PySpark, SQL, Delta Lake, Unity Catalog, Databricks Dashboards e IA generativa para validação semântica</w:t>
      </w:r>
    </w:p>
    <w:p>
      <w:r>
        <w:pict>
          <v:rect style="width:0;height:1.5pt" o:hralign="center" o:hrstd="t" o:hr="t"/>
        </w:pict>
      </w:r>
    </w:p>
    <w:bookmarkEnd w:id="20"/>
    <w:bookmarkStart w:id="21" w:name="resumo-executivo"/>
    <w:p>
      <w:pPr>
        <w:pStyle w:val="Heading2"/>
      </w:pPr>
      <w:r>
        <w:t xml:space="preserve">Resumo executivo</w:t>
      </w:r>
    </w:p>
    <w:p>
      <w:pPr>
        <w:ind w:left="288" w:right="288"/>
        <w:jc w:val="both"/>
      </w:pPr>
      <w:r>
        <w:rPr>
          <w:i/>
          <w:color w:val="595959"/>
        </w:rPr>
        <w:t>Documento estruturado para atender explicitamente aos critérios de avaliação: Objetivo, Coleta, Modelagem e Catálogo, Carga e Pipeline, Qualidade, Análise, Autoavaliação e Capricho.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JusExpertia</w:t>
      </w:r>
      <w:r>
        <w:t xml:space="preserve"> </w:t>
      </w:r>
      <w:r>
        <w:t xml:space="preserve">implementa um pipeline de dados de ponta a ponta em nuvem para transformar jurisprudência pública em informação analítica estruturada, rastreável e auditável.</w:t>
      </w:r>
    </w:p>
    <w:p>
      <w:pPr>
        <w:pStyle w:val="BodyText"/>
        <w:jc w:val="both"/>
      </w:pPr>
      <w:r>
        <w:t xml:space="preserve">O problema de negócio parte de uma dificuldade prática: decisões judiciais sobre</w:t>
      </w:r>
      <w:r>
        <w:t xml:space="preserve"> </w:t>
      </w:r>
      <w:r>
        <w:rPr>
          <w:b/>
          <w:bCs/>
        </w:rPr>
        <w:t xml:space="preserve">negativação indevida e indenização por dano moral</w:t>
      </w:r>
      <w:r>
        <w:t xml:space="preserve"> </w:t>
      </w:r>
      <w:r>
        <w:t xml:space="preserve">contêm informações relevantes dispersas em textos não estruturados, como valor da indenização, resultado recursal, fundamento jurídico, órgão julgador, data e referência oficial. A leitura manual de milhares de decisões é lenta, pouco escalável e sujeita a inconsistências.</w:t>
      </w:r>
    </w:p>
    <w:p>
      <w:pPr>
        <w:pStyle w:val="BodyText"/>
        <w:jc w:val="both"/>
      </w:pPr>
      <w:r>
        <w:t xml:space="preserve">O MVP foi estruturado em arquitetura Lakehouse/Medalhão, com ingestão, tratamento, classificação, auditoria de qualidade, enriquecimento por IA e visualização em dashboard. O trabalho partiu de um corpus local de</w:t>
      </w:r>
      <w:r>
        <w:t xml:space="preserve"> </w:t>
      </w:r>
      <w:r>
        <w:rPr>
          <w:b/>
          <w:bCs/>
        </w:rPr>
        <w:t xml:space="preserve">1.224.133 registros</w:t>
      </w:r>
      <w:r>
        <w:t xml:space="preserve">, realizou pré-seleção temática de</w:t>
      </w:r>
      <w:r>
        <w:t xml:space="preserve"> </w:t>
      </w:r>
      <w:r>
        <w:rPr>
          <w:b/>
          <w:bCs/>
        </w:rPr>
        <w:t xml:space="preserve">21.371 candidatos</w:t>
      </w:r>
      <w:r>
        <w:t xml:space="preserve">, produziu uma camada analítica qualificada com</w:t>
      </w:r>
      <w:r>
        <w:t xml:space="preserve"> </w:t>
      </w:r>
      <w:r>
        <w:rPr>
          <w:b/>
          <w:bCs/>
        </w:rPr>
        <w:t xml:space="preserve">1.617 julgados de 2020 a 2025</w:t>
      </w:r>
      <w:r>
        <w:t xml:space="preserve"> </w:t>
      </w:r>
      <w:r>
        <w:t xml:space="preserve">e aplicou validação semântica por IA em uma</w:t>
      </w:r>
      <w:r>
        <w:t xml:space="preserve"> </w:t>
      </w:r>
      <w:r>
        <w:rPr>
          <w:b/>
          <w:bCs/>
        </w:rPr>
        <w:t xml:space="preserve">amostra estratificada de 677 casos</w:t>
      </w:r>
      <w:r>
        <w:t xml:space="preserve">.</w:t>
      </w:r>
    </w:p>
    <w:p>
      <w:pPr>
        <w:pStyle w:val="BodyText"/>
        <w:jc w:val="both"/>
      </w:pPr>
      <w:r>
        <w:t xml:space="preserve">O resultado final inclui tabelas Delta persistidas no Databricks, controles de qualidade, catálogo/linhagem e um dashboard publicado denominado</w:t>
      </w:r>
      <w:r>
        <w:t xml:space="preserve"> </w:t>
      </w:r>
      <w:r>
        <w:rPr>
          <w:b/>
          <w:bCs/>
        </w:rPr>
        <w:t xml:space="preserve">JusExpertia — Análise Jurisprudencial de Danos Morais</w:t>
      </w:r>
      <w:r>
        <w:t xml:space="preserve">.</w:t>
      </w:r>
    </w:p>
    <w:p>
      <w:pPr>
        <w:pStyle w:val="BlockText"/>
      </w:pPr>
      <w:r>
        <w:t xml:space="preserve">A solução não substitui a análise jurídica humana. O objetivo é demonstrar, em escala de MVP, como Engenharia de Dados pode transformar documentos jurídicos públicos em um ativo analítico reproduzível e útil para apoio à decisão.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90cc11460cb69a916e04c5fe80cf49586fe8bce"/>
    <w:p>
      <w:pPr>
        <w:pStyle w:val="Heading1"/>
      </w:pPr>
      <w:r>
        <w:t xml:space="preserve">1. Contexto de Negócios e Perguntas (Etapa 2 e 4.1)</w:t>
      </w:r>
    </w:p>
    <w:bookmarkStart w:id="23" w:name="problema-de-negócio"/>
    <w:p>
      <w:pPr>
        <w:pStyle w:val="Heading2"/>
      </w:pPr>
      <w:r>
        <w:t xml:space="preserve">1.1 Problema de negócio</w:t>
      </w:r>
    </w:p>
    <w:p>
      <w:pPr>
        <w:pStyle w:val="FirstParagraph"/>
      </w:pPr>
      <w:r>
        <w:t xml:space="preserve">Profissionais jurídicos precisam responder perguntas como: qual o valor típico do dano moral, como esse valor varia entre tribunais, quais fundamentos aparecem com maior frequência, quando a indenização é majorada/reduzida/mantida/reconhecida e como os valores evoluem no tempo.</w:t>
      </w:r>
    </w:p>
    <w:p>
      <w:pPr>
        <w:pStyle w:val="BodyText"/>
      </w:pPr>
      <w:r>
        <w:t xml:space="preserve">O problema central foi:</w:t>
      </w:r>
    </w:p>
    <w:p>
      <w:pPr>
        <w:pStyle w:val="BlockText"/>
      </w:pPr>
      <w:r>
        <w:rPr>
          <w:b/>
          <w:bCs/>
        </w:rPr>
        <w:t xml:space="preserve">Como construir um pipeline de dados em nuvem capaz de organizar, qualificar e analisar jurisprudência sobre negativação indevida e dano moral, permitindo comparar valores, resultados recursais, fundamentos jurídicos e comportamento dos tribunais de forma reproduzível e auditável?</w:t>
      </w:r>
    </w:p>
    <w:bookmarkEnd w:id="23"/>
    <w:bookmarkStart w:id="24" w:name="objetivo-geral"/>
    <w:p>
      <w:pPr>
        <w:pStyle w:val="Heading2"/>
      </w:pPr>
      <w:r>
        <w:t xml:space="preserve">1.2 Objetivo geral</w:t>
      </w:r>
    </w:p>
    <w:p>
      <w:pPr>
        <w:pStyle w:val="FirstParagraph"/>
      </w:pPr>
      <w:r>
        <w:t xml:space="preserve">Construir um pipeline no Databricks que:</w:t>
      </w:r>
    </w:p>
    <w:p>
      <w:pPr>
        <w:pStyle w:val="Compact"/>
        <w:numPr>
          <w:ilvl w:val="0"/>
          <w:numId w:val="1001"/>
        </w:numPr>
      </w:pPr>
      <w:r>
        <w:t xml:space="preserve">receba dados jurisprudenciais previamente coletados de fontes públicas oficiais;</w:t>
      </w:r>
    </w:p>
    <w:p>
      <w:pPr>
        <w:pStyle w:val="Compact"/>
        <w:numPr>
          <w:ilvl w:val="0"/>
          <w:numId w:val="1001"/>
        </w:numPr>
      </w:pPr>
      <w:r>
        <w:t xml:space="preserve">preserve a rastreabilidade da origem;</w:t>
      </w:r>
    </w:p>
    <w:p>
      <w:pPr>
        <w:pStyle w:val="Compact"/>
        <w:numPr>
          <w:ilvl w:val="0"/>
          <w:numId w:val="1001"/>
        </w:numPr>
      </w:pPr>
      <w:r>
        <w:t xml:space="preserve">realize limpeza, padronização, deduplicação e classificação temática;</w:t>
      </w:r>
    </w:p>
    <w:p>
      <w:pPr>
        <w:pStyle w:val="Compact"/>
        <w:numPr>
          <w:ilvl w:val="0"/>
          <w:numId w:val="1001"/>
        </w:numPr>
      </w:pPr>
      <w:r>
        <w:t xml:space="preserve">extraia indicadores jurídicos e monetários;</w:t>
      </w:r>
    </w:p>
    <w:p>
      <w:pPr>
        <w:pStyle w:val="Compact"/>
        <w:numPr>
          <w:ilvl w:val="0"/>
          <w:numId w:val="1001"/>
        </w:numPr>
      </w:pPr>
      <w:r>
        <w:t xml:space="preserve">produza tabelas analíticas em Delta Lake;</w:t>
      </w:r>
    </w:p>
    <w:p>
      <w:pPr>
        <w:pStyle w:val="Compact"/>
        <w:numPr>
          <w:ilvl w:val="0"/>
          <w:numId w:val="1001"/>
        </w:numPr>
      </w:pPr>
      <w:r>
        <w:t xml:space="preserve">aplique controles de qualidade;</w:t>
      </w:r>
    </w:p>
    <w:p>
      <w:pPr>
        <w:pStyle w:val="Compact"/>
        <w:numPr>
          <w:ilvl w:val="0"/>
          <w:numId w:val="1001"/>
        </w:numPr>
      </w:pPr>
      <w:r>
        <w:t xml:space="preserve">utilize uma amostra estratificada para validação semântica por IA;</w:t>
      </w:r>
    </w:p>
    <w:p>
      <w:pPr>
        <w:pStyle w:val="Compact"/>
        <w:numPr>
          <w:ilvl w:val="0"/>
          <w:numId w:val="1001"/>
        </w:numPr>
      </w:pPr>
      <w:r>
        <w:t xml:space="preserve">disponibilize os resultados em dashboard.</w:t>
      </w:r>
    </w:p>
    <w:bookmarkEnd w:id="24"/>
    <w:bookmarkStart w:id="25" w:name="perguntas-de-negócio"/>
    <w:p>
      <w:pPr>
        <w:pStyle w:val="Heading2"/>
      </w:pPr>
      <w:r>
        <w:t xml:space="preserve">1.3 Perguntas de negócio</w:t>
      </w:r>
    </w:p>
    <w:p>
      <w:pPr>
        <w:pStyle w:val="FirstParagraph"/>
      </w:pPr>
      <w:r>
        <w:rPr>
          <w:b/>
          <w:bCs/>
        </w:rPr>
        <w:t xml:space="preserve">P1. Qual é o valor típico da indenização por dano moral?</w:t>
      </w:r>
      <w:r>
        <w:br/>
      </w:r>
      <w:r>
        <w:t xml:space="preserve">Usar média, mediana, P25, P75 e faixas de valor.</w:t>
      </w:r>
    </w:p>
    <w:p>
      <w:pPr>
        <w:pStyle w:val="BodyText"/>
        <w:jc w:val="both"/>
      </w:pPr>
      <w:r>
        <w:rPr>
          <w:b/>
          <w:bCs/>
        </w:rPr>
        <w:t xml:space="preserve">P2. Existem diferenças relevantes entre TJAM, TJPA, TJPE e TJSE?</w:t>
      </w:r>
      <w:r>
        <w:br/>
      </w:r>
      <w:r>
        <w:t xml:space="preserve">Comparar quantidade de casos, média, mediana, faixas, resultado recursal e fundamentos.</w:t>
      </w:r>
    </w:p>
    <w:p>
      <w:pPr>
        <w:pStyle w:val="BodyText"/>
      </w:pPr>
      <w:r>
        <w:rPr>
          <w:b/>
          <w:bCs/>
        </w:rPr>
        <w:t xml:space="preserve">P3. Como os valores evoluíram entre 2020 e 2025?</w:t>
      </w:r>
      <w:r>
        <w:br/>
      </w:r>
      <w:r>
        <w:t xml:space="preserve">Analisar a mediana anual por tribunal.</w:t>
      </w:r>
    </w:p>
    <w:p>
      <w:pPr>
        <w:pStyle w:val="BodyText"/>
        <w:jc w:val="both"/>
      </w:pPr>
      <w:r>
        <w:rPr>
          <w:b/>
          <w:bCs/>
        </w:rPr>
        <w:t xml:space="preserve">P4. Qual é a distribuição dos resultados recursais?</w:t>
      </w:r>
      <w:r>
        <w:br/>
      </w:r>
      <w:r>
        <w:t xml:space="preserve">Categorias:</w:t>
      </w:r>
      <w:r>
        <w:t xml:space="preserve"> </w:t>
      </w:r>
      <w:r>
        <w:rPr>
          <w:rStyle w:val="VerbatimChar"/>
        </w:rPr>
        <w:t xml:space="preserve">MAJORADO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MANTIDO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RECONHECIDO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REDUZIDO</w:t>
      </w:r>
      <w:r>
        <w:t xml:space="preserve"> </w:t>
      </w:r>
      <w:r>
        <w:t xml:space="preserve">e, na camada de IA,</w:t>
      </w:r>
      <w:r>
        <w:t xml:space="preserve"> </w:t>
      </w:r>
      <w:r>
        <w:rPr>
          <w:rStyle w:val="VerbatimChar"/>
        </w:rPr>
        <w:t xml:space="preserve">NAO_DETERMINADO</w:t>
      </w:r>
      <w:r>
        <w:t xml:space="preserve"> </w:t>
      </w:r>
      <w:r>
        <w:t xml:space="preserve">quando necessário.</w:t>
      </w:r>
    </w:p>
    <w:p>
      <w:pPr>
        <w:pStyle w:val="BodyText"/>
      </w:pPr>
      <w:r>
        <w:rPr>
          <w:b/>
          <w:bCs/>
        </w:rPr>
        <w:t xml:space="preserve">P5. Quais fundamentos jurídicos aparecem com maior frequência?</w:t>
      </w:r>
    </w:p>
    <w:p>
      <w:pPr>
        <w:pStyle w:val="BodyText"/>
      </w:pPr>
      <w:r>
        <w:rPr>
          <w:b/>
          <w:bCs/>
        </w:rPr>
        <w:t xml:space="preserve">P6. Qual é a cobertura de rastreabilidade por URL oficial?</w:t>
      </w:r>
    </w:p>
    <w:p>
      <w:pPr>
        <w:pStyle w:val="BodyText"/>
      </w:pPr>
      <w:r>
        <w:rPr>
          <w:b/>
          <w:bCs/>
        </w:rPr>
        <w:t xml:space="preserve">P7. Até que ponto regras heurísticas de classificação/extração divergem de uma análise semântica por IA?</w:t>
      </w:r>
    </w:p>
    <w:bookmarkEnd w:id="25"/>
    <w:bookmarkStart w:id="26" w:name="contexto-dos-dados-brutos"/>
    <w:p>
      <w:pPr>
        <w:pStyle w:val="Heading2"/>
      </w:pPr>
      <w:r>
        <w:t xml:space="preserve">1.4 Contexto dos dados brutos</w:t>
      </w:r>
    </w:p>
    <w:p>
      <w:pPr>
        <w:pStyle w:val="FirstParagraph"/>
      </w:pPr>
      <w:r>
        <w:t xml:space="preserve">Corpus de origem: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Tribunal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Registros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393.078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145.465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TJAM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101.746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583.844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bCs/>
                <w:sz w:val="17"/>
              </w:rPr>
              <w:t xml:space="preserve">Total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bCs/>
                <w:sz w:val="17"/>
              </w:rPr>
              <w:t xml:space="preserve">1.224.133</w:t>
            </w:r>
          </w:p>
        </w:tc>
      </w:tr>
    </w:tbl>
    <w:p>
      <w:pPr>
        <w:pStyle w:val="BodyText"/>
      </w:pPr>
      <w:r>
        <w:t xml:space="preserve">Pré-seleção temática: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Tribunal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Candidatos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11.971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1.277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TJAM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2.629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5.494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bCs/>
                <w:sz w:val="17"/>
              </w:rPr>
              <w:t xml:space="preserve">Total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bCs/>
                <w:sz w:val="17"/>
              </w:rPr>
              <w:t xml:space="preserve">21.371</w:t>
            </w:r>
          </w:p>
        </w:tc>
      </w:tr>
    </w:tbl>
    <w:p>
      <w:pPr>
        <w:pStyle w:val="BodyText"/>
        <w:jc w:val="both"/>
      </w:pPr>
      <w:r>
        <w:t xml:space="preserve">A pré-seleção foi tratada como candidatura temática, e não como caso confirmado. Isso evita, por exemplo, interpretar a expressão</w:t>
      </w:r>
      <w:r>
        <w:t xml:space="preserve"> </w:t>
      </w:r>
      <w:r>
        <w:t xml:space="preserve">“</w:t>
      </w:r>
      <w:r>
        <w:t xml:space="preserve">não houve negativação</w:t>
      </w:r>
      <w:r>
        <w:t xml:space="preserve">”</w:t>
      </w:r>
      <w:r>
        <w:t xml:space="preserve"> </w:t>
      </w:r>
      <w:r>
        <w:t xml:space="preserve">como negativação positiva.</w:t>
      </w:r>
    </w:p>
    <w:bookmarkEnd w:id="26"/>
    <w:bookmarkStart w:id="27" w:name="licença-e-uso"/>
    <w:p>
      <w:pPr>
        <w:pStyle w:val="Heading2"/>
      </w:pPr>
      <w:r>
        <w:t xml:space="preserve">1.5 Licença e uso</w:t>
      </w:r>
    </w:p>
    <w:p>
      <w:pPr>
        <w:pStyle w:val="FirstParagraph"/>
      </w:pPr>
      <w:r>
        <w:t xml:space="preserve">Os dados derivam de decisões disponibilizadas publicamente em portais oficiais dos tribunais. Não foi assumida uma licença aberta única e padronizada para todos os portais. O uso foi acadêmico/demonstrativo, com preservação de proveniência e URL oficial quando disponível.</w:t>
      </w:r>
    </w:p>
    <w:p>
      <w:pPr>
        <w:pStyle w:val="BodyText"/>
      </w:pPr>
      <w:r>
        <w:t xml:space="preserve">O repositório público disponibiliza</w:t>
      </w:r>
      <w:r>
        <w:t xml:space="preserve"> </w:t>
      </w:r>
      <w:r>
        <w:rPr>
          <w:b/>
          <w:bCs/>
        </w:rPr>
        <w:t xml:space="preserve">código e documentação</w:t>
      </w:r>
      <w:r>
        <w:t xml:space="preserve">, não sendo necessário republicar o corpus bruto.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arga-dos-dados-etapa-4.2"/>
    <w:p>
      <w:pPr>
        <w:pStyle w:val="Heading1"/>
      </w:pPr>
      <w:r>
        <w:t xml:space="preserve">2. Carga dos Dados (Etapa 4.2)</w:t>
      </w:r>
    </w:p>
    <w:bookmarkStart w:id="29" w:name="fluxo-de-entrada"/>
    <w:p>
      <w:pPr>
        <w:pStyle w:val="Heading2"/>
      </w:pPr>
      <w:r>
        <w:t xml:space="preserve">2.1 Fluxo de entrada</w:t>
      </w:r>
    </w:p>
    <w:p>
      <w:pPr>
        <w:pStyle w:val="SourceCode"/>
      </w:pPr>
      <w:r>
        <w:rPr>
          <w:rStyle w:val="VerbatimChar"/>
        </w:rPr>
        <w:t xml:space="preserve">Portais públicos dos tribunais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Coleta e consolidação local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SQLite — corpus jurisprudencial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Pré-seleção temática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Carga no Databricks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Tabelas Delta / Unity Catalog</w:t>
      </w:r>
    </w:p>
    <w:bookmarkEnd w:id="29"/>
    <w:bookmarkStart w:id="30" w:name="carga-para-a-nuvem"/>
    <w:p>
      <w:pPr>
        <w:pStyle w:val="Heading2"/>
      </w:pPr>
      <w:r>
        <w:t xml:space="preserve">2.2 Carga para a nuvem</w:t>
      </w:r>
    </w:p>
    <w:p>
      <w:pPr>
        <w:pStyle w:val="FirstParagraph"/>
      </w:pPr>
      <w:r>
        <w:t xml:space="preserve">O ambiente utilizado foi o</w:t>
      </w:r>
      <w:r>
        <w:t xml:space="preserve"> </w:t>
      </w:r>
      <w:r>
        <w:rPr>
          <w:b/>
          <w:bCs/>
        </w:rPr>
        <w:t xml:space="preserve">Databricks Free Edition</w:t>
      </w:r>
      <w:r>
        <w:t xml:space="preserve">. Os dados foram persistidos no catálogo:</w:t>
      </w:r>
    </w:p>
    <w:p>
      <w:pPr>
        <w:pStyle w:val="SourceCode"/>
      </w:pPr>
      <w:r>
        <w:rPr>
          <w:rStyle w:val="VerbatimChar"/>
        </w:rPr>
        <w:t xml:space="preserve">workspace.default</w:t>
      </w:r>
    </w:p>
    <w:p>
      <w:pPr>
        <w:pStyle w:val="FirstParagraph"/>
      </w:pPr>
      <w:r>
        <w:t xml:space="preserve">Para o enriquecimento por IA, o CSV final com 677 resultados foi enviado a um Managed Volume:</w:t>
      </w:r>
    </w:p>
    <w:p>
      <w:pPr>
        <w:pStyle w:val="SourceCode"/>
      </w:pPr>
      <w:r>
        <w:rPr>
          <w:rStyle w:val="VerbatimChar"/>
        </w:rPr>
        <w:t xml:space="preserve">/Volumes/workspace/default/jus_expertia_mvp/resultados_deepseek_677.csv</w:t>
      </w:r>
    </w:p>
    <w:p>
      <w:pPr>
        <w:pStyle w:val="FirstParagraph"/>
      </w:pPr>
      <w:r>
        <w:t xml:space="preserve">A carga foi validada antes da persistência:</w:t>
      </w:r>
    </w:p>
    <w:p>
      <w:pPr>
        <w:pStyle w:val="SourceCode"/>
      </w:pPr>
      <w:r>
        <w:rPr>
          <w:rStyle w:val="VerbatimChar"/>
        </w:rPr>
        <w:t xml:space="preserve">TOTAL_LINHAS = 677</w:t>
      </w:r>
      <w:r>
        <w:br/>
      </w:r>
      <w:r>
        <w:rPr>
          <w:rStyle w:val="VerbatimChar"/>
        </w:rPr>
        <w:t xml:space="preserve">TOTAL_COLUNAS = 81</w:t>
      </w:r>
      <w:r>
        <w:br/>
      </w:r>
      <w:r>
        <w:rPr>
          <w:rStyle w:val="VerbatimChar"/>
        </w:rPr>
        <w:t xml:space="preserve">IDS_UNICOS = 677</w:t>
      </w:r>
      <w:r>
        <w:br/>
      </w:r>
      <w:r>
        <w:rPr>
          <w:rStyle w:val="VerbatimChar"/>
        </w:rPr>
        <w:t xml:space="preserve">TJAM = 138</w:t>
      </w:r>
      <w:r>
        <w:br/>
      </w:r>
      <w:r>
        <w:rPr>
          <w:rStyle w:val="VerbatimChar"/>
        </w:rPr>
        <w:t xml:space="preserve">TJPA = 139</w:t>
      </w:r>
      <w:r>
        <w:br/>
      </w:r>
      <w:r>
        <w:rPr>
          <w:rStyle w:val="VerbatimChar"/>
        </w:rPr>
        <w:t xml:space="preserve">TJPE = 200</w:t>
      </w:r>
      <w:r>
        <w:br/>
      </w:r>
      <w:r>
        <w:rPr>
          <w:rStyle w:val="VerbatimChar"/>
        </w:rPr>
        <w:t xml:space="preserve">TJSE = 200</w:t>
      </w:r>
    </w:p>
    <w:bookmarkEnd w:id="30"/>
    <w:bookmarkStart w:id="31" w:name="gates-de-carga"/>
    <w:p>
      <w:pPr>
        <w:pStyle w:val="Heading2"/>
      </w:pPr>
      <w:r>
        <w:t xml:space="preserve">2.3 Gates de carga</w:t>
      </w:r>
    </w:p>
    <w:p>
      <w:pPr>
        <w:pStyle w:val="SourceCode"/>
      </w:pPr>
      <w:r>
        <w:rPr>
          <w:rStyle w:val="VerbatimChar"/>
        </w:rPr>
        <w:t xml:space="preserve">GATE_TABELA_FINAL = PASS</w:t>
      </w:r>
      <w:r>
        <w:br/>
      </w:r>
      <w:r>
        <w:rPr>
          <w:rStyle w:val="VerbatimChar"/>
        </w:rPr>
        <w:t xml:space="preserve">GATE_ANALYTICS = PASS</w:t>
      </w:r>
      <w:r>
        <w:br/>
      </w:r>
      <w:r>
        <w:rPr>
          <w:rStyle w:val="VerbatimChar"/>
        </w:rPr>
        <w:t xml:space="preserve">GATE_COMPARACAO_DEEPSEEK = PASS</w:t>
      </w:r>
      <w:r>
        <w:br/>
      </w:r>
      <w:r>
        <w:rPr>
          <w:rStyle w:val="VerbatimChar"/>
        </w:rPr>
        <w:t xml:space="preserve">GATE_KPIS_DEEPSEEK = PASS</w:t>
      </w:r>
    </w:p>
    <w:bookmarkEnd w:id="31"/>
    <w:bookmarkStart w:id="32" w:name="referência-ao-código"/>
    <w:p>
      <w:pPr>
        <w:pStyle w:val="Heading2"/>
      </w:pPr>
      <w:r>
        <w:t xml:space="preserve">2.4 Referência ao código</w:t>
      </w:r>
    </w:p>
    <w:p>
      <w:pPr>
        <w:pStyle w:val="BlockText"/>
      </w:pPr>
      <w:r>
        <w:t xml:space="preserve">Ajustar para os nomes finais do GitHub.</w:t>
      </w:r>
    </w:p>
    <w:p>
      <w:pPr>
        <w:pStyle w:val="SourceCode"/>
      </w:pPr>
      <w:r>
        <w:rPr>
          <w:rStyle w:val="VerbatimChar"/>
        </w:rPr>
        <w:t xml:space="preserve">/notebooks/</w:t>
      </w:r>
      <w:r>
        <w:br/>
      </w:r>
      <w:r>
        <w:rPr>
          <w:rStyle w:val="VerbatimChar"/>
        </w:rPr>
        <w:t xml:space="preserve">  01_JusExpertia_Diagnostico_Dados.py</w:t>
      </w:r>
      <w:r>
        <w:br/>
      </w:r>
      <w:r>
        <w:rPr>
          <w:rStyle w:val="VerbatimChar"/>
        </w:rPr>
        <w:t xml:space="preserve">  02_JusExpertia_Transformacao.py</w:t>
      </w:r>
      <w:r>
        <w:br/>
      </w:r>
      <w:r>
        <w:rPr>
          <w:rStyle w:val="VerbatimChar"/>
        </w:rPr>
        <w:t xml:space="preserve">  03_JusExpertia_Gold.py</w:t>
      </w:r>
      <w:r>
        <w:br/>
      </w:r>
      <w:r>
        <w:rPr>
          <w:rStyle w:val="VerbatimChar"/>
        </w:rPr>
        <w:t xml:space="preserve">  04_JusExpertia_Qualidade.py</w:t>
      </w:r>
      <w:r>
        <w:br/>
      </w:r>
      <w:r>
        <w:rPr>
          <w:rStyle w:val="VerbatimChar"/>
        </w:rPr>
        <w:t xml:space="preserve">  05_JusExpertia_DeepSeek_Analytics.py</w:t>
      </w:r>
      <w:r>
        <w:br/>
      </w:r>
      <w:r>
        <w:br/>
      </w:r>
      <w:r>
        <w:rPr>
          <w:rStyle w:val="VerbatimChar"/>
        </w:rPr>
        <w:t xml:space="preserve">/scripts/</w:t>
      </w:r>
      <w:r>
        <w:br/>
      </w:r>
      <w:r>
        <w:rPr>
          <w:rStyle w:val="VerbatimChar"/>
        </w:rPr>
        <w:t xml:space="preserve">  processar_deepseek_677.py</w:t>
      </w:r>
      <w:r>
        <w:br/>
      </w:r>
      <w:r>
        <w:rPr>
          <w:rStyle w:val="VerbatimChar"/>
        </w:rPr>
        <w:t xml:space="preserve">  diagnosticar_4_faltantes.py</w:t>
      </w:r>
      <w:r>
        <w:br/>
      </w:r>
      <w:r>
        <w:rPr>
          <w:rStyle w:val="VerbatimChar"/>
        </w:rPr>
        <w:t xml:space="preserve">  reprocessar_4_faltantes.py</w:t>
      </w:r>
    </w:p>
    <w:p>
      <w:pPr>
        <w:pStyle w:val="FirstParagraph"/>
      </w:pPr>
      <w:r>
        <w:rPr>
          <w:b/>
          <w:bCs/>
        </w:rPr>
        <w:t xml:space="preserve">Screenshots nesta seção:</w:t>
      </w:r>
      <w:r>
        <w:t xml:space="preserve"> </w:t>
      </w:r>
      <w:r>
        <w:t xml:space="preserve">Managed Volume; validação 677/677; Catalog Explorer com tabelas persistidas.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modelagem-e-catálogo-de-dados-etapa-4.3"/>
    <w:p>
      <w:pPr>
        <w:pStyle w:val="Heading1"/>
      </w:pPr>
      <w:r>
        <w:t xml:space="preserve">3. Modelagem e Catálogo de Dados (Etapa 4.3)</w:t>
      </w:r>
    </w:p>
    <w:bookmarkStart w:id="34" w:name="arquitetura"/>
    <w:p>
      <w:pPr>
        <w:pStyle w:val="Heading2"/>
      </w:pPr>
      <w:r>
        <w:t xml:space="preserve">3.1 Arquitetura</w:t>
      </w:r>
    </w:p>
    <w:p>
      <w:pPr>
        <w:pStyle w:val="SourceCode"/>
      </w:pPr>
      <w:r>
        <w:rPr>
          <w:rStyle w:val="VerbatimChar"/>
        </w:rPr>
        <w:t xml:space="preserve">FONTES PÚBLICAS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CORPUS LOCAL SQLITE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BRONZE — preservação + proveniência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SILVER — limpeza + normalização + classificação + qualidade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GOLD — analytics + amostra IA + KPIs + dashboard</w:t>
      </w:r>
    </w:p>
    <w:p>
      <w:pPr>
        <w:pStyle w:val="FirstParagraph"/>
      </w:pPr>
      <w:r>
        <w:t xml:space="preserve">O modelo é predominantemente</w:t>
      </w:r>
      <w:r>
        <w:t xml:space="preserve"> </w:t>
      </w:r>
      <w:r>
        <w:rPr>
          <w:b/>
          <w:bCs/>
        </w:rPr>
        <w:t xml:space="preserve">flat analítico por conceito</w:t>
      </w:r>
      <w:r>
        <w:t xml:space="preserve">, adequado ao Lakehouse e às perguntas do MVP.</w:t>
      </w:r>
    </w:p>
    <w:bookmarkEnd w:id="34"/>
    <w:bookmarkStart w:id="35" w:name="principais-tabelas"/>
    <w:p>
      <w:pPr>
        <w:pStyle w:val="Heading2"/>
      </w:pPr>
      <w:r>
        <w:t xml:space="preserve">3.2 Principais tabelas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Tabela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Camada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Granularidade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Finalidade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bronze_jurisprudencia_negativacao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Bronze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1 linha por candidato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Preservar dados jurisprudenciais e proveniência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gold_judicial_analytics_base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Gold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1 linha por julgado qualificado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Base analítica principal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gold_amostra_llm_2020_2025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Gold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1 linha por caso da amostra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Amostra estratificada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gold_deepseek_677_final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Gold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1 linha por caso analisado por IA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Resultado completo da inferência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gold_deepseek_677_analytics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Gold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1 linha por caso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Versão tipada para análise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gold_deepseek_677_kpis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Gold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1 linha agregada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KPIs da validação por IA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gold_dashboard_*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Gold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agregada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Fontes específicas do dashboard</w:t>
            </w:r>
          </w:p>
        </w:tc>
      </w:tr>
    </w:tbl>
    <w:bookmarkEnd w:id="35"/>
    <w:bookmarkStart w:id="36" w:name="campos-centrais-da-bronze"/>
    <w:p>
      <w:pPr>
        <w:pStyle w:val="Heading2"/>
      </w:pPr>
      <w:r>
        <w:t xml:space="preserve">3.3 Campos centrais da Bronze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Campo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Tipo lógico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Descrição / domínio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id</w:t>
            </w:r>
            <w:r>
              <w:rPr>
                <w:rFonts w:ascii="Aptos" w:hAnsi="Aptos"/>
                <w:sz w:val="17"/>
              </w:rPr>
              <w:t xml:space="preserve"> </w:t>
            </w:r>
            <w:r>
              <w:rPr>
                <w:rFonts w:ascii="Aptos" w:hAnsi="Aptos"/>
                <w:sz w:val="17"/>
              </w:rPr>
              <w:t xml:space="preserve">/</w:t>
            </w:r>
            <w:r>
              <w:rPr>
                <w:rFonts w:ascii="Aptos" w:hAnsi="Aptos"/>
                <w:sz w:val="17"/>
              </w:rPr>
              <w:t xml:space="preserve"> </w:t>
            </w:r>
            <w:r>
              <w:rPr>
                <w:rStyle w:val="VerbatimChar"/>
                <w:rFonts w:ascii="Aptos" w:hAnsi="Aptos"/>
                <w:sz w:val="17"/>
              </w:rPr>
              <w:t xml:space="preserve">id_origem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inteiro/string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Identificador na origem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tribunal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TJAM, TJPA, TJPE, TJSE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processo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Número do processo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numero_acordao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Número do acórdão, quando disponível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classe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Classe processual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relator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Relator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data_julgamento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data/string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Data do julgamento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data_publicacao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data/string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Data da publicação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orgao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Órgão julgador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ementa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Ementa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url_oficial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URL oficial, quando disponível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fonte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Proveniência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provider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Provedor/coletor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content_hash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Hash para identidade/deduplicação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texto_busca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Texto preparado para busca</w:t>
            </w:r>
          </w:p>
        </w:tc>
      </w:tr>
    </w:tbl>
    <w:bookmarkEnd w:id="36"/>
    <w:bookmarkStart w:id="37" w:name="campos-centrais-da-gold-principal"/>
    <w:p>
      <w:pPr>
        <w:pStyle w:val="Heading2"/>
      </w:pPr>
      <w:r>
        <w:t xml:space="preserve">3.4 Campos centrais da Gold principal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Campo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Tipo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Descrição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tribunal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Tribunal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id_origem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Identificador da origem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processo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Processo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data_referencia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date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Data normalizada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ano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Ano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ementa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Ementa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url_oficial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URL conhecida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tem_url_oficial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boolean/int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Indicador de cobertura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resultado_dano_moral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Resultado recursal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valor_final_dano_moral_v5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double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Valor final extraído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flag_valor_v5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Status de qualidade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faixa_valor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Faixa monetária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fundamentos_detectados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string/array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Fundamentos jurídicos</w:t>
            </w:r>
          </w:p>
        </w:tc>
      </w:tr>
    </w:tbl>
    <w:p>
      <w:pPr>
        <w:pStyle w:val="BodyText"/>
      </w:pPr>
      <w:r>
        <w:t xml:space="preserve">Domínio principal de</w:t>
      </w:r>
      <w:r>
        <w:t xml:space="preserve"> </w:t>
      </w:r>
      <w:r>
        <w:rPr>
          <w:rStyle w:val="VerbatimChar"/>
        </w:rPr>
        <w:t xml:space="preserve">resultado_dano_moral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MAJORADO</w:t>
      </w:r>
      <w:r>
        <w:br/>
      </w:r>
      <w:r>
        <w:rPr>
          <w:rStyle w:val="VerbatimChar"/>
        </w:rPr>
        <w:t xml:space="preserve">MANTIDO</w:t>
      </w:r>
      <w:r>
        <w:br/>
      </w:r>
      <w:r>
        <w:rPr>
          <w:rStyle w:val="VerbatimChar"/>
        </w:rPr>
        <w:t xml:space="preserve">RECONHECIDO</w:t>
      </w:r>
      <w:r>
        <w:br/>
      </w:r>
      <w:r>
        <w:rPr>
          <w:rStyle w:val="VerbatimChar"/>
        </w:rPr>
        <w:t xml:space="preserve">REDUZIDO</w:t>
      </w:r>
    </w:p>
    <w:bookmarkEnd w:id="37"/>
    <w:bookmarkStart w:id="38" w:name="campos-centrais-da-gold-com-ia"/>
    <w:p>
      <w:pPr>
        <w:pStyle w:val="Heading2"/>
      </w:pPr>
      <w:r>
        <w:t xml:space="preserve">3.5 Campos centrais da Gold com IA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Campo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Tipo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Descrição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id_llm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Identificador determinístico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tribunal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Tribunal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processo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Processo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ano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Ano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fonte_analise_llm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EMENTA ou EMENTA_E_INTEIRO_TEOR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inteiro_teor_obtido_bool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boolean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Inteiro teor recuperado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resultado_regra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Classificação heurística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resultado_llm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Classificação semântica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valor_regra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double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Valor da regra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valor_final_dano_moral_llm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double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Valor da IA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confianca_llm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double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Confiança declarada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revisao_humana_bool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boolean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Necessidade de revisão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divergencia_resultado_bool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boolean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Divergência de resultado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divergencia_valor_bool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boolean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Divergência de valor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fundamentos_decisao_llm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string/JSON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Fundamentos estruturados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fundamentos_quantum_llm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string/JSON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Fundamentos do quantum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qtd_evidencias_removidas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Evidências rejeitadas pela auditoria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qtd_fontes_corrigidas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Fontes corrigidas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total_tokens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long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Tokens utilizados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ptos" w:hAnsi="Aptos"/>
                <w:sz w:val="17"/>
              </w:rPr>
              <w:t xml:space="preserve">tempo_llm_segundos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double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Tempo de inferência</w:t>
            </w:r>
          </w:p>
        </w:tc>
      </w:tr>
    </w:tbl>
    <w:bookmarkEnd w:id="38"/>
    <w:bookmarkStart w:id="39" w:name="linhagem"/>
    <w:p>
      <w:pPr>
        <w:pStyle w:val="Heading2"/>
      </w:pPr>
      <w:r>
        <w:t xml:space="preserve">3.6 Linhagem</w:t>
      </w:r>
    </w:p>
    <w:p>
      <w:pPr>
        <w:pStyle w:val="SourceCode"/>
      </w:pPr>
      <w:r>
        <w:rPr>
          <w:rStyle w:val="VerbatimChar"/>
        </w:rPr>
        <w:t xml:space="preserve">Fonte oficial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SQLite local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pré-seleção temática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bronze_jurisprudencia_negativacao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limpeza + classificação + extração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gold_judicial_analytics_base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filtro 2020–2025 + gates V5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1.617 casos qualificados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amostra estratificada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gold_amostra_llm_2020_2025 (677)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DeepSeek + auditoria literal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gold_deepseek_677_final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gold_deepseek_677_analytics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gold_deepseek_677_kpis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 publicado</w:t>
      </w:r>
    </w:p>
    <w:p>
      <w:pPr>
        <w:pStyle w:val="BlockText"/>
      </w:pPr>
      <w:r>
        <w:t>O catálogo técnico completo foi consolidado no Apêndice A deste documento, com as 307 colunas reais das seis tabelas principais, incluindo tipo, nulabilidade, descrição, domínio/qualidade observado e linhagem lógica. Os metadados foram extraídos diretamente do Databricks e combinados com a documentação das transformações do pipeline.</w:t>
      </w:r>
    </w:p>
    <w:p>
      <w:pPr>
        <w:pStyle w:val="FirstParagraph"/>
      </w:pPr>
      <w:r>
        <w:rPr>
          <w:b/>
          <w:bCs/>
        </w:rPr>
        <w:t xml:space="preserve">Screenshots nesta seção:</w:t>
      </w:r>
      <w:r>
        <w:t xml:space="preserve"> </w:t>
      </w:r>
      <w:r>
        <w:t xml:space="preserve">Unity Catalog, schema das tabelas, descrições e lineage.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pipeline-de-dados-etapa-4.4"/>
    <w:p>
      <w:pPr>
        <w:pStyle w:val="Heading1"/>
      </w:pPr>
      <w:r>
        <w:t xml:space="preserve">4. Pipeline de Dados (Etapa 4.4)</w:t>
      </w:r>
    </w:p>
    <w:bookmarkStart w:id="51" w:name="estágios"/>
    <w:p>
      <w:pPr>
        <w:pStyle w:val="Heading2"/>
      </w:pPr>
      <w:r>
        <w:t xml:space="preserve">4.1 Estágios</w:t>
      </w:r>
    </w:p>
    <w:bookmarkStart w:id="41" w:name="ingestão"/>
    <w:p>
      <w:pPr>
        <w:pStyle w:val="Heading3"/>
      </w:pPr>
      <w:r>
        <w:t xml:space="preserve">1. Ingestão</w:t>
      </w:r>
    </w:p>
    <w:p>
      <w:pPr>
        <w:pStyle w:val="FirstParagraph"/>
      </w:pPr>
      <w:r>
        <w:t xml:space="preserve">Persistência dos candidatos temáticos na camada Bronze.</w:t>
      </w:r>
    </w:p>
    <w:bookmarkEnd w:id="41"/>
    <w:bookmarkStart w:id="42" w:name="padronização"/>
    <w:p>
      <w:pPr>
        <w:pStyle w:val="Heading3"/>
      </w:pPr>
      <w:r>
        <w:t xml:space="preserve">2. Padronização</w:t>
      </w:r>
    </w:p>
    <w:p>
      <w:pPr>
        <w:pStyle w:val="FirstParagraph"/>
      </w:pPr>
      <w:r>
        <w:t xml:space="preserve">Normalização de texto, datas, tribunal, campos vazios, URL e metadados.</w:t>
      </w:r>
    </w:p>
    <w:bookmarkEnd w:id="42"/>
    <w:bookmarkStart w:id="43" w:name="classificação-temática"/>
    <w:p>
      <w:pPr>
        <w:pStyle w:val="Heading3"/>
      </w:pPr>
      <w:r>
        <w:t xml:space="preserve">3. Classificação temática</w:t>
      </w:r>
    </w:p>
    <w:p>
      <w:pPr>
        <w:pStyle w:val="FirstParagraph"/>
      </w:pPr>
      <w:r>
        <w:t xml:space="preserve">Uso de termos fortes/contextuais e regras para evitar falsos positivos como</w:t>
      </w:r>
      <w:r>
        <w:t xml:space="preserve"> </w:t>
      </w:r>
      <w:r>
        <w:t xml:space="preserve">“</w:t>
      </w:r>
      <w:r>
        <w:t xml:space="preserve">não houve negativação</w:t>
      </w:r>
      <w:r>
        <w:t xml:space="preserve">”</w:t>
      </w:r>
      <w:r>
        <w:t xml:space="preserve">.</w:t>
      </w:r>
    </w:p>
    <w:bookmarkEnd w:id="43"/>
    <w:bookmarkStart w:id="44" w:name="extração-monetária"/>
    <w:p>
      <w:pPr>
        <w:pStyle w:val="Heading3"/>
      </w:pPr>
      <w:r>
        <w:t xml:space="preserve">4. Extração monetária</w:t>
      </w:r>
    </w:p>
    <w:p>
      <w:pPr>
        <w:pStyle w:val="FirstParagraph"/>
      </w:pPr>
      <w:r>
        <w:t xml:space="preserve">Identificação e classificação de valores, distinguindo valor final de dano moral de pedido, honorários, dano material, valor da causa etc.</w:t>
      </w:r>
    </w:p>
    <w:bookmarkEnd w:id="44"/>
    <w:bookmarkStart w:id="45" w:name="gold-analítica"/>
    <w:p>
      <w:pPr>
        <w:pStyle w:val="Heading3"/>
      </w:pPr>
      <w:r>
        <w:t xml:space="preserve">5. Gold analítica</w:t>
      </w:r>
    </w:p>
    <w:p>
      <w:pPr>
        <w:pStyle w:val="FirstParagraph"/>
      </w:pPr>
      <w:r>
        <w:t xml:space="preserve">Conjunto 2020–2025 com</w:t>
      </w:r>
      <w:r>
        <w:t xml:space="preserve"> </w:t>
      </w:r>
      <w:r>
        <w:rPr>
          <w:b/>
          <w:bCs/>
        </w:rPr>
        <w:t xml:space="preserve">1.617 casos</w:t>
      </w:r>
      <w:r>
        <w:t xml:space="preserve">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Tribunal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Casos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TJAM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138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139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556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784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bCs/>
                <w:sz w:val="17"/>
              </w:rPr>
              <w:t xml:space="preserve">Total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bCs/>
                <w:sz w:val="17"/>
              </w:rPr>
              <w:t xml:space="preserve">1.617</w:t>
            </w:r>
          </w:p>
        </w:tc>
      </w:tr>
    </w:tbl>
    <w:p>
      <w:pPr>
        <w:pStyle w:val="BodyText"/>
      </w:pPr>
      <w:r>
        <w:t xml:space="preserve">Todos os 1.617 utilizados no dashboard principal estavam com</w:t>
      </w:r>
      <w:r>
        <w:t xml:space="preserve"> </w:t>
      </w:r>
      <w:r>
        <w:rPr>
          <w:rStyle w:val="VerbatimChar"/>
        </w:rPr>
        <w:t xml:space="preserve">flag_valor_v5 = OK</w:t>
      </w:r>
      <w:r>
        <w:t xml:space="preserve">.</w:t>
      </w:r>
    </w:p>
    <w:bookmarkEnd w:id="45"/>
    <w:bookmarkStart w:id="46" w:name="amostragem-estratificada"/>
    <w:p>
      <w:pPr>
        <w:pStyle w:val="Heading3"/>
      </w:pPr>
      <w:r>
        <w:t xml:space="preserve">6. Amostragem estratificada</w:t>
      </w:r>
    </w:p>
    <w:p>
      <w:pPr>
        <w:pStyle w:val="SourceCode"/>
      </w:pPr>
      <w:r>
        <w:rPr>
          <w:rStyle w:val="VerbatimChar"/>
        </w:rPr>
        <w:t xml:space="preserve">TJAM 138</w:t>
      </w:r>
      <w:r>
        <w:br/>
      </w:r>
      <w:r>
        <w:rPr>
          <w:rStyle w:val="VerbatimChar"/>
        </w:rPr>
        <w:t xml:space="preserve">TJPA 139</w:t>
      </w:r>
      <w:r>
        <w:br/>
      </w:r>
      <w:r>
        <w:rPr>
          <w:rStyle w:val="VerbatimChar"/>
        </w:rPr>
        <w:t xml:space="preserve">TJPE 200</w:t>
      </w:r>
      <w:r>
        <w:br/>
      </w:r>
      <w:r>
        <w:rPr>
          <w:rStyle w:val="VerbatimChar"/>
        </w:rPr>
        <w:t xml:space="preserve">TJSE 200</w:t>
      </w:r>
      <w:r>
        <w:br/>
      </w:r>
      <w:r>
        <w:rPr>
          <w:rStyle w:val="VerbatimChar"/>
        </w:rPr>
        <w:t xml:space="preserve">TOTAL 677</w:t>
      </w:r>
    </w:p>
    <w:p>
      <w:pPr>
        <w:pStyle w:val="FirstParagraph"/>
      </w:pPr>
      <w:r>
        <w:t xml:space="preserve">A amostra buscou equilíbrio por tribunal, resultado, faixa de valor e ano, sem duplicação artificial.</w:t>
      </w:r>
    </w:p>
    <w:bookmarkEnd w:id="46"/>
    <w:bookmarkStart w:id="47" w:name="enriquecimento-semântico"/>
    <w:p>
      <w:pPr>
        <w:pStyle w:val="Heading3"/>
      </w:pPr>
      <w:r>
        <w:t xml:space="preserve">7. Enriquecimento semântico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deepseek-ai/DeepSeek-V4-Flash-0731</w:t>
      </w:r>
    </w:p>
    <w:p>
      <w:pPr>
        <w:pStyle w:val="FirstParagraph"/>
      </w:pPr>
      <w:r>
        <w:t xml:space="preserve">Entrada: ementa em todos os casos e inteiro teor quando recuperável. Saída: JSON estruturado por schema.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677 / 677 casos processados</w:t>
      </w:r>
      <w:r>
        <w:br/>
      </w:r>
      <w:r>
        <w:rPr>
          <w:rStyle w:val="VerbatimChar"/>
        </w:rPr>
        <w:t xml:space="preserve">GATE_677 = PASS</w:t>
      </w:r>
    </w:p>
    <w:bookmarkEnd w:id="47"/>
    <w:bookmarkStart w:id="48" w:name="auditoria-de-evidências"/>
    <w:p>
      <w:pPr>
        <w:pStyle w:val="Heading3"/>
      </w:pPr>
      <w:r>
        <w:t xml:space="preserve">8. Auditoria de evidências</w:t>
      </w:r>
    </w:p>
    <w:p>
      <w:pPr>
        <w:pStyle w:val="FirstParagraph"/>
      </w:pPr>
      <w:r>
        <w:t xml:space="preserve">Evidências literais retornadas pela IA foram verificadas contra o texto efetivamente enviado. Evidências não encontradas foram removidas e fontes inconsistentes foram corrigidas.</w:t>
      </w:r>
    </w:p>
    <w:bookmarkEnd w:id="48"/>
    <w:bookmarkStart w:id="49" w:name="persistência-final"/>
    <w:p>
      <w:pPr>
        <w:pStyle w:val="Heading3"/>
      </w:pPr>
      <w:r>
        <w:t xml:space="preserve">9. Persistência final</w:t>
      </w:r>
    </w:p>
    <w:p>
      <w:pPr>
        <w:pStyle w:val="SourceCode"/>
      </w:pPr>
      <w:r>
        <w:rPr>
          <w:rStyle w:val="VerbatimChar"/>
        </w:rPr>
        <w:t xml:space="preserve">workspace.default.gold_deepseek_677_final</w:t>
      </w:r>
      <w:r>
        <w:br/>
      </w:r>
      <w:r>
        <w:rPr>
          <w:rStyle w:val="VerbatimChar"/>
        </w:rPr>
        <w:t xml:space="preserve">workspace.default.gold_deepseek_677_analytics</w:t>
      </w:r>
      <w:r>
        <w:br/>
      </w:r>
      <w:r>
        <w:rPr>
          <w:rStyle w:val="VerbatimChar"/>
        </w:rPr>
        <w:t xml:space="preserve">workspace.default.gold_deepseek_677_kpis</w:t>
      </w:r>
    </w:p>
    <w:p>
      <w:pPr>
        <w:pStyle w:val="FirstParagraph"/>
      </w:pPr>
      <w:r>
        <w:t xml:space="preserve">Gates:</w:t>
      </w:r>
    </w:p>
    <w:p>
      <w:pPr>
        <w:pStyle w:val="SourceCode"/>
      </w:pPr>
      <w:r>
        <w:rPr>
          <w:rStyle w:val="VerbatimChar"/>
        </w:rPr>
        <w:t xml:space="preserve">TOTAL_TABELA = 677</w:t>
      </w:r>
      <w:r>
        <w:br/>
      </w:r>
      <w:r>
        <w:rPr>
          <w:rStyle w:val="VerbatimChar"/>
        </w:rPr>
        <w:t xml:space="preserve">GATE_TABELA_FINAL = PASS</w:t>
      </w:r>
      <w:r>
        <w:br/>
      </w:r>
      <w:r>
        <w:rPr>
          <w:rStyle w:val="VerbatimChar"/>
        </w:rPr>
        <w:t xml:space="preserve">TOTAL_ANALYTICS = 677</w:t>
      </w:r>
      <w:r>
        <w:br/>
      </w:r>
      <w:r>
        <w:rPr>
          <w:rStyle w:val="VerbatimChar"/>
        </w:rPr>
        <w:t xml:space="preserve">IDS_UNICOS_ANALYTICS = 677</w:t>
      </w:r>
      <w:r>
        <w:br/>
      </w:r>
      <w:r>
        <w:rPr>
          <w:rStyle w:val="VerbatimChar"/>
        </w:rPr>
        <w:t xml:space="preserve">GATE_ANALYTICS = PASS</w:t>
      </w:r>
    </w:p>
    <w:bookmarkEnd w:id="49"/>
    <w:bookmarkStart w:id="50" w:name="dashboard"/>
    <w:p>
      <w:pPr>
        <w:pStyle w:val="Heading3"/>
      </w:pPr>
      <w:r>
        <w:t xml:space="preserve">10. Dashboard</w:t>
      </w:r>
    </w:p>
    <w:p>
      <w:pPr>
        <w:pStyle w:val="FirstParagraph"/>
      </w:pPr>
      <w:r>
        <w:t xml:space="preserve">Dashboard publicado como:</w:t>
      </w:r>
    </w:p>
    <w:p>
      <w:pPr>
        <w:pStyle w:val="BlockText"/>
      </w:pPr>
      <w:r>
        <w:rPr>
          <w:b/>
          <w:bCs/>
        </w:rPr>
        <w:t xml:space="preserve">JusExpertia — Análise Jurisprudencial de Danos Morais</w:t>
      </w:r>
    </w:p>
    <w:p>
      <w:pPr>
        <w:pStyle w:val="FirstParagraph"/>
      </w:pPr>
      <w:r>
        <w:t xml:space="preserve">Seções: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Análise Jurisprudencial — Universo de 1.617 casos qualificados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Validação por IA — Amostra estratificada de 677 casos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0" w:name="qualidade-de-dados-etapa-4.5"/>
    <w:p>
      <w:pPr>
        <w:pStyle w:val="Heading1"/>
      </w:pPr>
      <w:r>
        <w:t xml:space="preserve">5. Qualidade de Dados (Etapa 4.5)</w:t>
      </w:r>
    </w:p>
    <w:bookmarkStart w:id="53" w:name="completude"/>
    <w:p>
      <w:pPr>
        <w:pStyle w:val="Heading2"/>
      </w:pPr>
      <w:r>
        <w:t xml:space="preserve">5.1 Completude</w:t>
      </w:r>
    </w:p>
    <w:p>
      <w:pPr>
        <w:pStyle w:val="FirstParagraph"/>
      </w:pPr>
      <w:r>
        <w:t xml:space="preserve">Foram avaliados nulos/ausências em ementa, processo, data, valor, URL e inteiro teor.</w:t>
      </w:r>
    </w:p>
    <w:p>
      <w:pPr>
        <w:pStyle w:val="BodyText"/>
      </w:pPr>
      <w:r>
        <w:t xml:space="preserve">Cobertura de URL oficial no universo principal:</w:t>
      </w:r>
    </w:p>
    <w:p>
      <w:pPr>
        <w:pStyle w:val="SourceCode"/>
      </w:pPr>
      <w:r>
        <w:rPr>
          <w:rStyle w:val="VerbatimChar"/>
        </w:rPr>
        <w:t xml:space="preserve">65,62%</w:t>
      </w:r>
    </w:p>
    <w:p>
      <w:pPr>
        <w:pStyle w:val="FirstParagraph"/>
      </w:pPr>
      <w:r>
        <w:t xml:space="preserve">URLs ausentes não foram inventadas.</w:t>
      </w:r>
    </w:p>
    <w:bookmarkEnd w:id="53"/>
    <w:bookmarkStart w:id="54" w:name="consistência"/>
    <w:p>
      <w:pPr>
        <w:pStyle w:val="Heading2"/>
      </w:pPr>
      <w:r>
        <w:t xml:space="preserve">5.2 Consistência</w:t>
      </w:r>
    </w:p>
    <w:p>
      <w:pPr>
        <w:pStyle w:val="FirstParagraph"/>
      </w:pPr>
      <w:r>
        <w:t xml:space="preserve">Padronização de datas, tribunais, categorias de resultado, valores e booleanos.</w:t>
      </w:r>
    </w:p>
    <w:bookmarkEnd w:id="54"/>
    <w:bookmarkStart w:id="55" w:name="unicidade"/>
    <w:p>
      <w:pPr>
        <w:pStyle w:val="Heading2"/>
      </w:pPr>
      <w:r>
        <w:t xml:space="preserve">5.3 Unicidade</w:t>
      </w:r>
    </w:p>
    <w:p>
      <w:pPr>
        <w:pStyle w:val="FirstParagraph"/>
      </w:pPr>
      <w:r>
        <w:t xml:space="preserve">Na amostra de IA:</w:t>
      </w:r>
    </w:p>
    <w:p>
      <w:pPr>
        <w:pStyle w:val="SourceCode"/>
      </w:pPr>
      <w:r>
        <w:rPr>
          <w:rStyle w:val="VerbatimChar"/>
        </w:rPr>
        <w:t xml:space="preserve">TOTAL_LINHAS = 677</w:t>
      </w:r>
      <w:r>
        <w:br/>
      </w:r>
      <w:r>
        <w:rPr>
          <w:rStyle w:val="VerbatimChar"/>
        </w:rPr>
        <w:t xml:space="preserve">IDS_UNICOS = 677</w:t>
      </w:r>
    </w:p>
    <w:bookmarkEnd w:id="55"/>
    <w:bookmarkStart w:id="56" w:name="acurácia-contextual"/>
    <w:p>
      <w:pPr>
        <w:pStyle w:val="Heading2"/>
      </w:pPr>
      <w:r>
        <w:t xml:space="preserve">5.4 Acurácia contextual</w:t>
      </w:r>
    </w:p>
    <w:p>
      <w:pPr>
        <w:pStyle w:val="FirstParagraph"/>
      </w:pPr>
      <w:r>
        <w:t xml:space="preserve">Problemas detectados:</w:t>
      </w:r>
    </w:p>
    <w:p>
      <w:pPr>
        <w:pStyle w:val="Compact"/>
        <w:numPr>
          <w:ilvl w:val="0"/>
          <w:numId w:val="1003"/>
        </w:numPr>
      </w:pPr>
      <w:r>
        <w:t xml:space="preserve">falso positivo semântico:</w:t>
      </w:r>
      <w:r>
        <w:t xml:space="preserve"> </w:t>
      </w:r>
      <w:r>
        <w:t xml:space="preserve">“</w:t>
      </w:r>
      <w:r>
        <w:t xml:space="preserve">não houve negativação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valor incorreto: honorários, dano material, pedido ou valor anterior;</w:t>
      </w:r>
    </w:p>
    <w:p>
      <w:pPr>
        <w:pStyle w:val="Compact"/>
        <w:numPr>
          <w:ilvl w:val="0"/>
          <w:numId w:val="1003"/>
        </w:numPr>
      </w:pPr>
      <w:r>
        <w:t xml:space="preserve">resultado recursal incorreto:</w:t>
      </w:r>
      <w:r>
        <w:t xml:space="preserve"> </w:t>
      </w:r>
      <w:r>
        <w:rPr>
          <w:rStyle w:val="VerbatimChar"/>
        </w:rPr>
        <w:t xml:space="preserve">RECONHECIDO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MANTIDO</w:t>
      </w:r>
      <w:r>
        <w:t xml:space="preserve">.</w:t>
      </w:r>
    </w:p>
    <w:p>
      <w:pPr>
        <w:pStyle w:val="FirstParagraph"/>
      </w:pPr>
      <w:r>
        <w:t xml:space="preserve">Tratamento: regras refinadas, validação semântica por IA, auditoria literal e revisão humana.</w:t>
      </w:r>
    </w:p>
    <w:bookmarkEnd w:id="56"/>
    <w:bookmarkStart w:id="57" w:name="outliers"/>
    <w:p>
      <w:pPr>
        <w:pStyle w:val="Heading2"/>
      </w:pPr>
      <w:r>
        <w:t xml:space="preserve">5.5 Outliers</w:t>
      </w:r>
    </w:p>
    <w:p>
      <w:pPr>
        <w:pStyle w:val="FirstParagraph"/>
      </w:pPr>
      <w:r>
        <w:t xml:space="preserve">Foram utilizados média, mediana, P25, P75 e faixas de valor para reduzir distorções.</w:t>
      </w:r>
    </w:p>
    <w:bookmarkEnd w:id="57"/>
    <w:bookmarkStart w:id="58" w:name="qualidade-da-ia"/>
    <w:p>
      <w:pPr>
        <w:pStyle w:val="Heading2"/>
      </w:pPr>
      <w:r>
        <w:t xml:space="preserve">5.6 Qualidade da IA</w:t>
      </w:r>
    </w:p>
    <w:p>
      <w:pPr>
        <w:pStyle w:val="SourceCode"/>
      </w:pPr>
      <w:r>
        <w:rPr>
          <w:rStyle w:val="VerbatimChar"/>
        </w:rPr>
        <w:t xml:space="preserve">337 casos com inteiro teor</w:t>
      </w:r>
      <w:r>
        <w:br/>
      </w:r>
      <w:r>
        <w:rPr>
          <w:rStyle w:val="VerbatimChar"/>
        </w:rPr>
        <w:t xml:space="preserve">340 somente ementa</w:t>
      </w:r>
      <w:r>
        <w:br/>
      </w:r>
      <w:r>
        <w:rPr>
          <w:rStyle w:val="VerbatimChar"/>
        </w:rPr>
        <w:t xml:space="preserve">9 casos para revisão humana</w:t>
      </w:r>
      <w:r>
        <w:br/>
      </w:r>
      <w:r>
        <w:rPr>
          <w:rStyle w:val="VerbatimChar"/>
        </w:rPr>
        <w:t xml:space="preserve">224 divergências de resultado</w:t>
      </w:r>
      <w:r>
        <w:br/>
      </w:r>
      <w:r>
        <w:rPr>
          <w:rStyle w:val="VerbatimChar"/>
        </w:rPr>
        <w:t xml:space="preserve">71 divergências de valor</w:t>
      </w:r>
    </w:p>
    <w:bookmarkEnd w:id="58"/>
    <w:bookmarkStart w:id="59" w:name="limitações"/>
    <w:p>
      <w:pPr>
        <w:pStyle w:val="Heading2"/>
      </w:pPr>
      <w:r>
        <w:t xml:space="preserve">5.7 Limitações</w:t>
      </w:r>
    </w:p>
    <w:p>
      <w:pPr>
        <w:pStyle w:val="Compact"/>
        <w:numPr>
          <w:ilvl w:val="0"/>
          <w:numId w:val="1004"/>
        </w:numPr>
      </w:pPr>
      <w:r>
        <w:t xml:space="preserve">cobertura desigual de inteiro teor entre tribunais;</w:t>
      </w:r>
    </w:p>
    <w:p>
      <w:pPr>
        <w:pStyle w:val="Compact"/>
        <w:numPr>
          <w:ilvl w:val="0"/>
          <w:numId w:val="1004"/>
        </w:numPr>
      </w:pPr>
      <w:r>
        <w:t xml:space="preserve">URLs genéricas/ausentes em algumas fontes;</w:t>
      </w:r>
    </w:p>
    <w:p>
      <w:pPr>
        <w:pStyle w:val="Compact"/>
        <w:numPr>
          <w:ilvl w:val="0"/>
          <w:numId w:val="1004"/>
        </w:numPr>
      </w:pPr>
      <w:r>
        <w:t xml:space="preserve">documentos nem sempre extraíveis;</w:t>
      </w:r>
    </w:p>
    <w:p>
      <w:pPr>
        <w:pStyle w:val="Compact"/>
        <w:numPr>
          <w:ilvl w:val="0"/>
          <w:numId w:val="1004"/>
        </w:numPr>
      </w:pPr>
      <w:r>
        <w:t xml:space="preserve">IA aplicada a 677 e não aos 1.617;</w:t>
      </w:r>
    </w:p>
    <w:p>
      <w:pPr>
        <w:pStyle w:val="Compact"/>
        <w:numPr>
          <w:ilvl w:val="0"/>
          <w:numId w:val="1004"/>
        </w:numPr>
      </w:pPr>
      <w:r>
        <w:t xml:space="preserve">confiança declarada pelo modelo não é probabilidade calibrada;</w:t>
      </w:r>
    </w:p>
    <w:p>
      <w:pPr>
        <w:pStyle w:val="Compact"/>
        <w:numPr>
          <w:ilvl w:val="0"/>
          <w:numId w:val="1004"/>
        </w:numPr>
      </w:pPr>
      <w:r>
        <w:t xml:space="preserve">uso jurídico real exige revisão humana.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0" w:name="análise-de-dados-etapa-4.5"/>
    <w:p>
      <w:pPr>
        <w:pStyle w:val="Heading1"/>
      </w:pPr>
      <w:r>
        <w:t xml:space="preserve">6. Análise de Dados (Etapa 4.5)</w:t>
      </w:r>
    </w:p>
    <w:bookmarkStart w:id="61" w:name="visão-geral"/>
    <w:p>
      <w:pPr>
        <w:pStyle w:val="Heading2"/>
      </w:pPr>
      <w:r>
        <w:t xml:space="preserve">6.1 Visão geral</w:t>
      </w:r>
    </w:p>
    <w:p>
      <w:pPr>
        <w:pStyle w:val="SourceCode"/>
      </w:pPr>
      <w:r>
        <w:rPr>
          <w:rStyle w:val="VerbatimChar"/>
        </w:rPr>
        <w:t xml:space="preserve">Casos analisados: 1.617</w:t>
      </w:r>
      <w:r>
        <w:br/>
      </w:r>
      <w:r>
        <w:rPr>
          <w:rStyle w:val="VerbatimChar"/>
        </w:rPr>
        <w:t xml:space="preserve">Média geral: R$ 5.686,48</w:t>
      </w:r>
      <w:r>
        <w:br/>
      </w:r>
      <w:r>
        <w:rPr>
          <w:rStyle w:val="VerbatimChar"/>
        </w:rPr>
        <w:t xml:space="preserve">Mediana geral: R$ 5.000</w:t>
      </w:r>
      <w:r>
        <w:br/>
      </w:r>
      <w:r>
        <w:rPr>
          <w:rStyle w:val="VerbatimChar"/>
        </w:rPr>
        <w:t xml:space="preserve">P25: R$ 4.000</w:t>
      </w:r>
      <w:r>
        <w:br/>
      </w:r>
      <w:r>
        <w:rPr>
          <w:rStyle w:val="VerbatimChar"/>
        </w:rPr>
        <w:t xml:space="preserve">P75: R$ 7.000</w:t>
      </w:r>
      <w:r>
        <w:br/>
      </w:r>
      <w:r>
        <w:rPr>
          <w:rStyle w:val="VerbatimChar"/>
        </w:rPr>
        <w:t xml:space="preserve">Cobertura com URL oficial: 65,62%</w:t>
      </w:r>
    </w:p>
    <w:p>
      <w:pPr>
        <w:pStyle w:val="FirstParagraph"/>
      </w:pPr>
      <w:r>
        <w:t xml:space="preserve">A mediana inferior à média indica influência de valores superiores na cauda da distribuição. Metade dos casos se concentra aproximadamente entre R$ 4.000 e R$ 7.000.</w:t>
      </w:r>
    </w:p>
    <w:bookmarkEnd w:id="61"/>
    <w:bookmarkStart w:id="62" w:name="p1-valor-típico"/>
    <w:p>
      <w:pPr>
        <w:pStyle w:val="Heading2"/>
      </w:pPr>
      <w:r>
        <w:t xml:space="preserve">6.2 P1 — Valor típico</w:t>
      </w:r>
    </w:p>
    <w:p>
      <w:pPr>
        <w:pStyle w:val="FirstParagraph"/>
      </w:pPr>
      <w:r>
        <w:rPr>
          <w:b/>
          <w:bCs/>
        </w:rPr>
        <w:t xml:space="preserve">Resposta:</w:t>
      </w:r>
      <w:r>
        <w:t xml:space="preserve"> </w:t>
      </w:r>
      <w:r>
        <w:t xml:space="preserve">aproximadamente</w:t>
      </w:r>
      <w:r>
        <w:t xml:space="preserve"> </w:t>
      </w:r>
      <w:r>
        <w:rPr>
          <w:b/>
          <w:bCs/>
        </w:rPr>
        <w:t xml:space="preserve">R$ 5.000</w:t>
      </w:r>
      <w:r>
        <w:t xml:space="preserve"> </w:t>
      </w:r>
      <w:r>
        <w:t xml:space="preserve">como valor central, com intervalo interquartil de R$ 4.000 a R$ 7.000.</w:t>
      </w:r>
    </w:p>
    <w:bookmarkEnd w:id="62"/>
    <w:bookmarkStart w:id="63" w:name="p2-diferenças-entre-tribunais"/>
    <w:p>
      <w:pPr>
        <w:pStyle w:val="Heading2"/>
      </w:pPr>
      <w:r>
        <w:t xml:space="preserve">6.3 P2 — Diferenças entre tribunais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Tribunal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Média aprox.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Mediana aprox.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TJAM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R$ 6,79 mil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R$ 5 mil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R$ 8,26 mil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R$ 5 mil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R$ 6,38 mil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R$ 5 mil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R$ 4,54 mil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R$ 4 mil</w:t>
            </w:r>
          </w:p>
        </w:tc>
      </w:tr>
    </w:tbl>
    <w:p>
      <w:pPr>
        <w:pStyle w:val="BodyText"/>
      </w:pPr>
      <w:r>
        <w:t xml:space="preserve">O TJPA tem a maior média, enquanto o TJSE apresenta valores centrais inferiores.</w:t>
      </w:r>
    </w:p>
    <w:bookmarkEnd w:id="63"/>
    <w:bookmarkStart w:id="64" w:name="p3-evolução-temporal"/>
    <w:p>
      <w:pPr>
        <w:pStyle w:val="Heading2"/>
      </w:pPr>
      <w:r>
        <w:t xml:space="preserve">6.4 P3 — Evolução temporal</w:t>
      </w:r>
    </w:p>
    <w:p>
      <w:pPr>
        <w:pStyle w:val="FirstParagraph"/>
      </w:pPr>
      <w:r>
        <w:t xml:space="preserve">A mediana anual por tribunal mostra comportamento não uniforme entre 2020 e 2025. Não há evidência, no conjunto analisado, de uma trajetória única de alta ou queda comum aos quatro tribunais.</w:t>
      </w:r>
    </w:p>
    <w:bookmarkEnd w:id="64"/>
    <w:bookmarkStart w:id="65" w:name="p4-resultado-recursal"/>
    <w:p>
      <w:pPr>
        <w:pStyle w:val="Heading2"/>
      </w:pPr>
      <w:r>
        <w:t xml:space="preserve">6.5 P4 — Resultado recursal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Tribunal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MAJORADO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MANTIDO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RECONHECIDO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REDUZIDO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TJAM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47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27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39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25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27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31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37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44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87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150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246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73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271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84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187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242</w:t>
            </w:r>
          </w:p>
        </w:tc>
      </w:tr>
    </w:tbl>
    <w:p>
      <w:pPr>
        <w:pStyle w:val="BodyText"/>
      </w:pPr>
      <w:r>
        <w:t xml:space="preserve">Há padrões diferentes entre os tribunais, com forte presença de</w:t>
      </w:r>
      <w:r>
        <w:t xml:space="preserve"> </w:t>
      </w:r>
      <w:r>
        <w:rPr>
          <w:rStyle w:val="VerbatimChar"/>
        </w:rPr>
        <w:t xml:space="preserve">RECONHECIDO</w:t>
      </w:r>
      <w:r>
        <w:t xml:space="preserve"> </w:t>
      </w:r>
      <w:r>
        <w:t xml:space="preserve">no TJPE e de</w:t>
      </w:r>
      <w:r>
        <w:t xml:space="preserve"> </w:t>
      </w:r>
      <w:r>
        <w:rPr>
          <w:rStyle w:val="VerbatimChar"/>
        </w:rPr>
        <w:t xml:space="preserve">MAJORADO</w:t>
      </w:r>
      <w:r>
        <w:t xml:space="preserve">/</w:t>
      </w:r>
      <w:r>
        <w:rPr>
          <w:rStyle w:val="VerbatimChar"/>
        </w:rPr>
        <w:t xml:space="preserve">REDUZIDO</w:t>
      </w:r>
      <w:r>
        <w:t xml:space="preserve"> </w:t>
      </w:r>
      <w:r>
        <w:t xml:space="preserve">no TJSE.</w:t>
      </w:r>
    </w:p>
    <w:bookmarkEnd w:id="65"/>
    <w:bookmarkStart w:id="66" w:name="p5-fundamentos"/>
    <w:p>
      <w:pPr>
        <w:pStyle w:val="Heading2"/>
      </w:pPr>
      <w:r>
        <w:t xml:space="preserve">6.6 P5 — Fundamentos</w:t>
      </w:r>
    </w:p>
    <w:p>
      <w:pPr>
        <w:pStyle w:val="FirstParagraph"/>
      </w:pPr>
      <w:r>
        <w:t xml:space="preserve">Foram observados fundamentos recorrentes relacionados a dano in re ipsa, razoabilidade/proporcionalidade, responsabilidade objetiva, falha do serviço, fraude de terceiro, enriquecimento sem causa, caráter pedagógico e Súmula 385/STJ.</w:t>
      </w:r>
    </w:p>
    <w:bookmarkEnd w:id="66"/>
    <w:bookmarkStart w:id="67" w:name="p6-url-oficial"/>
    <w:p>
      <w:pPr>
        <w:pStyle w:val="Heading2"/>
      </w:pPr>
      <w:r>
        <w:t xml:space="preserve">6.7 P6 — URL oficial</w:t>
      </w:r>
    </w:p>
    <w:p>
      <w:pPr>
        <w:pStyle w:val="FirstParagraph"/>
      </w:pPr>
      <w:r>
        <w:rPr>
          <w:b/>
          <w:bCs/>
        </w:rPr>
        <w:t xml:space="preserve">65,62%</w:t>
      </w:r>
      <w:r>
        <w:t xml:space="preserve"> </w:t>
      </w:r>
      <w:r>
        <w:t xml:space="preserve">do universo principal possui URL oficial registrada. Esse indicador foi tratado como métrica de proveniência/auditabilidade.</w:t>
      </w:r>
    </w:p>
    <w:bookmarkEnd w:id="67"/>
    <w:bookmarkStart w:id="68" w:name="p7-regra-versus-ia"/>
    <w:p>
      <w:pPr>
        <w:pStyle w:val="Heading2"/>
      </w:pPr>
      <w:r>
        <w:t xml:space="preserve">6.8 P7 — Regra versus IA</w:t>
      </w:r>
    </w:p>
    <w:p>
      <w:pPr>
        <w:pStyle w:val="SourceCode"/>
      </w:pPr>
      <w:r>
        <w:rPr>
          <w:rStyle w:val="VerbatimChar"/>
        </w:rPr>
        <w:t xml:space="preserve">Divergências de resultado: 224 / 677 = 33,09%</w:t>
      </w:r>
      <w:r>
        <w:br/>
      </w:r>
      <w:r>
        <w:rPr>
          <w:rStyle w:val="VerbatimChar"/>
        </w:rPr>
        <w:t xml:space="preserve">Divergências de valor: 71 / 677 = 10,49%</w:t>
      </w:r>
      <w:r>
        <w:br/>
      </w:r>
      <w:r>
        <w:rPr>
          <w:rStyle w:val="VerbatimChar"/>
        </w:rPr>
        <w:t xml:space="preserve">Casos para revisão humana: 9</w:t>
      </w:r>
    </w:p>
    <w:p>
      <w:pPr>
        <w:pStyle w:val="FirstParagraph"/>
      </w:pPr>
      <w:r>
        <w:t xml:space="preserve">Divergência de resultado por tribunal: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Tribunal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Total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Divergências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TJAM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138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40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28,99%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139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49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35,25%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200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98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49,00%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200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37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18,50%</w:t>
            </w:r>
          </w:p>
        </w:tc>
      </w:tr>
    </w:tbl>
    <w:p>
      <w:pPr>
        <w:pStyle w:val="BodyText"/>
      </w:pPr>
      <w:r>
        <w:t xml:space="preserve">Médias regra × IA: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Tribunal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Regra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IA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TJAM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R$ 6.789,59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R$ 6.488,72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R$ 8.256,01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R$ 6.471,01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TJPE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R$ 6.047,07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R$ 5.993,64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ptos" w:hAnsi="Aptos"/>
                <w:sz w:val="17"/>
              </w:rPr>
              <w:t xml:space="preserve">TJSE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R$ 4.542,50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ptos" w:hAnsi="Aptos"/>
                <w:sz w:val="17"/>
              </w:rPr>
              <w:t xml:space="preserve">R$ 4.389,45</w:t>
            </w:r>
          </w:p>
        </w:tc>
      </w:tr>
    </w:tbl>
    <w:p>
      <w:pPr>
        <w:pStyle w:val="BodyText"/>
        <w:jc w:val="both"/>
      </w:pPr>
      <w:r>
        <w:t xml:space="preserve">A análise mostrou que regras baseadas apenas em padrões textuais podem capturar valor pedido, honorários, dano material ou valor anterior. Também podem confundir</w:t>
      </w:r>
      <w:r>
        <w:t xml:space="preserve"> </w:t>
      </w:r>
      <w:r>
        <w:rPr>
          <w:rStyle w:val="VerbatimChar"/>
        </w:rPr>
        <w:t xml:space="preserve">RECONHECIDO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MANTIDO</w:t>
      </w:r>
      <w:r>
        <w:t xml:space="preserve">.</w:t>
      </w:r>
    </w:p>
    <w:bookmarkEnd w:id="68"/>
    <w:bookmarkStart w:id="69" w:name="discussão-geral"/>
    <w:p>
      <w:pPr>
        <w:pStyle w:val="Heading2"/>
      </w:pPr>
      <w:r>
        <w:t xml:space="preserve">6.9 Discussão geral</w:t>
      </w:r>
    </w:p>
    <w:p>
      <w:pPr>
        <w:pStyle w:val="FirstParagraph"/>
      </w:pPr>
      <w:r>
        <w:t xml:space="preserve">O pipeline respondeu ao problema inicial e mostrou que a combinação de Engenharia de Dados, regras determinísticas e IA com auditoria é superior ao uso isolado de uma única técnica.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autoavaliação"/>
    <w:p>
      <w:pPr>
        <w:pStyle w:val="Heading1"/>
      </w:pPr>
      <w:r>
        <w:t xml:space="preserve">7. Autoavaliação</w:t>
      </w:r>
    </w:p>
    <w:bookmarkStart w:id="71" w:name="atingimento-dos-objetivos"/>
    <w:p>
      <w:pPr>
        <w:pStyle w:val="Heading2"/>
      </w:pPr>
      <w:r>
        <w:t xml:space="preserve">7.1 Atingimento dos objetivos</w:t>
      </w:r>
    </w:p>
    <w:p>
      <w:pPr>
        <w:pStyle w:val="FirstParagraph"/>
      </w:pPr>
      <w:r>
        <w:t xml:space="preserve">O MVP atingiu o objetivo principal: pipeline funcional em nuvem, Delta Lake, transformação, qualidade, Gold, catálogo, análise, dashboard e validação semântica.</w:t>
      </w:r>
    </w:p>
    <w:bookmarkEnd w:id="71"/>
    <w:bookmarkStart w:id="72" w:name="dificuldades"/>
    <w:p>
      <w:pPr>
        <w:pStyle w:val="Heading2"/>
      </w:pPr>
      <w:r>
        <w:t xml:space="preserve">7.2 Dificuldades</w:t>
      </w:r>
    </w:p>
    <w:p>
      <w:pPr>
        <w:pStyle w:val="Compact"/>
        <w:numPr>
          <w:ilvl w:val="0"/>
          <w:numId w:val="1005"/>
        </w:numPr>
      </w:pPr>
      <w:r>
        <w:t xml:space="preserve">heterogeneidade dos portais judiciais;</w:t>
      </w:r>
    </w:p>
    <w:p>
      <w:pPr>
        <w:pStyle w:val="Compact"/>
        <w:numPr>
          <w:ilvl w:val="0"/>
          <w:numId w:val="1005"/>
        </w:numPr>
      </w:pPr>
      <w:r>
        <w:t xml:space="preserve">texto jurídico não estruturado;</w:t>
      </w:r>
    </w:p>
    <w:p>
      <w:pPr>
        <w:pStyle w:val="Compact"/>
        <w:numPr>
          <w:ilvl w:val="0"/>
          <w:numId w:val="1005"/>
        </w:numPr>
      </w:pPr>
      <w:r>
        <w:t xml:space="preserve">múltiplos valores na mesma decisão;</w:t>
      </w:r>
    </w:p>
    <w:p>
      <w:pPr>
        <w:pStyle w:val="Compact"/>
        <w:numPr>
          <w:ilvl w:val="0"/>
          <w:numId w:val="1005"/>
        </w:numPr>
      </w:pPr>
      <w:r>
        <w:t xml:space="preserve">distinção semântica de resultado recursal;</w:t>
      </w:r>
    </w:p>
    <w:p>
      <w:pPr>
        <w:pStyle w:val="Compact"/>
        <w:numPr>
          <w:ilvl w:val="0"/>
          <w:numId w:val="1005"/>
        </w:numPr>
      </w:pPr>
      <w:r>
        <w:t xml:space="preserve">recuperação de inteiro teor;</w:t>
      </w:r>
    </w:p>
    <w:p>
      <w:pPr>
        <w:pStyle w:val="Compact"/>
        <w:numPr>
          <w:ilvl w:val="0"/>
          <w:numId w:val="1005"/>
        </w:numPr>
      </w:pPr>
      <w:r>
        <w:t xml:space="preserve">truncamento/JSON em inferências extensas.</w:t>
      </w:r>
    </w:p>
    <w:bookmarkEnd w:id="72"/>
    <w:bookmarkStart w:id="73" w:name="decisões-positivas"/>
    <w:p>
      <w:pPr>
        <w:pStyle w:val="Heading2"/>
      </w:pPr>
      <w:r>
        <w:t xml:space="preserve">7.3 Decisões positivas</w:t>
      </w:r>
    </w:p>
    <w:p>
      <w:pPr>
        <w:pStyle w:val="Compact"/>
        <w:numPr>
          <w:ilvl w:val="0"/>
          <w:numId w:val="1006"/>
        </w:numPr>
      </w:pPr>
      <w:r>
        <w:t xml:space="preserve">checkpoint;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id_llm</w:t>
      </w:r>
      <w:r>
        <w:t xml:space="preserve"> </w:t>
      </w:r>
      <w:r>
        <w:t xml:space="preserve">determinístico;</w:t>
      </w:r>
    </w:p>
    <w:p>
      <w:pPr>
        <w:pStyle w:val="Compact"/>
        <w:numPr>
          <w:ilvl w:val="0"/>
          <w:numId w:val="1006"/>
        </w:numPr>
      </w:pPr>
      <w:r>
        <w:t xml:space="preserve">amostra estratificada;</w:t>
      </w:r>
    </w:p>
    <w:p>
      <w:pPr>
        <w:pStyle w:val="Compact"/>
        <w:numPr>
          <w:ilvl w:val="0"/>
          <w:numId w:val="1006"/>
        </w:numPr>
      </w:pPr>
      <w:r>
        <w:t xml:space="preserve">regra e IA preservadas lado a lado;</w:t>
      </w:r>
    </w:p>
    <w:p>
      <w:pPr>
        <w:pStyle w:val="Compact"/>
        <w:numPr>
          <w:ilvl w:val="0"/>
          <w:numId w:val="1006"/>
        </w:numPr>
      </w:pPr>
      <w:r>
        <w:t xml:space="preserve">auditoria literal;</w:t>
      </w:r>
    </w:p>
    <w:p>
      <w:pPr>
        <w:pStyle w:val="Compact"/>
        <w:numPr>
          <w:ilvl w:val="0"/>
          <w:numId w:val="1006"/>
        </w:numPr>
      </w:pPr>
      <w:r>
        <w:t xml:space="preserve">revisão humana;</w:t>
      </w:r>
    </w:p>
    <w:p>
      <w:pPr>
        <w:pStyle w:val="Compact"/>
        <w:numPr>
          <w:ilvl w:val="0"/>
          <w:numId w:val="1006"/>
        </w:numPr>
      </w:pPr>
      <w:r>
        <w:t xml:space="preserve">separação entre universo de 1.617 e amostra de 677;</w:t>
      </w:r>
    </w:p>
    <w:p>
      <w:pPr>
        <w:pStyle w:val="Compact"/>
        <w:numPr>
          <w:ilvl w:val="0"/>
          <w:numId w:val="1006"/>
        </w:numPr>
      </w:pPr>
      <w:r>
        <w:t xml:space="preserve">uso de mediana e quartis.</w:t>
      </w:r>
    </w:p>
    <w:bookmarkEnd w:id="73"/>
    <w:bookmarkStart w:id="74" w:name="limitações-1"/>
    <w:p>
      <w:pPr>
        <w:pStyle w:val="Heading2"/>
      </w:pPr>
      <w:r>
        <w:t xml:space="preserve">7.4 Limitações</w:t>
      </w:r>
    </w:p>
    <w:p>
      <w:pPr>
        <w:pStyle w:val="FirstParagraph"/>
      </w:pPr>
      <w:r>
        <w:t xml:space="preserve">A IA não foi aplicada a todos os 1.617 casos. Isso foi deliberado: o objetivo do MVP era demonstrar o ciclo completo e validar a arquitetura.</w:t>
      </w:r>
    </w:p>
    <w:bookmarkEnd w:id="74"/>
    <w:bookmarkStart w:id="75" w:name="trabalhos-futuros"/>
    <w:p>
      <w:pPr>
        <w:pStyle w:val="Heading2"/>
      </w:pPr>
      <w:r>
        <w:t xml:space="preserve">7.5 Trabalhos futuros</w:t>
      </w:r>
    </w:p>
    <w:p>
      <w:pPr>
        <w:pStyle w:val="Compact"/>
        <w:numPr>
          <w:ilvl w:val="0"/>
          <w:numId w:val="1007"/>
        </w:numPr>
      </w:pPr>
      <w:r>
        <w:t xml:space="preserve">IA no universo completo;</w:t>
      </w:r>
    </w:p>
    <w:p>
      <w:pPr>
        <w:pStyle w:val="Compact"/>
        <w:numPr>
          <w:ilvl w:val="0"/>
          <w:numId w:val="1007"/>
        </w:numPr>
      </w:pPr>
      <w:r>
        <w:t xml:space="preserve">mais tribunais;</w:t>
      </w:r>
    </w:p>
    <w:p>
      <w:pPr>
        <w:pStyle w:val="Compact"/>
        <w:numPr>
          <w:ilvl w:val="0"/>
          <w:numId w:val="1007"/>
        </w:numPr>
      </w:pPr>
      <w:r>
        <w:t xml:space="preserve">melhoria da recuperação oficial do inteiro teor;</w:t>
      </w:r>
    </w:p>
    <w:p>
      <w:pPr>
        <w:pStyle w:val="Compact"/>
        <w:numPr>
          <w:ilvl w:val="0"/>
          <w:numId w:val="1007"/>
        </w:numPr>
      </w:pPr>
      <w:r>
        <w:t xml:space="preserve">validação humana sistemática;</w:t>
      </w:r>
    </w:p>
    <w:p>
      <w:pPr>
        <w:pStyle w:val="Compact"/>
        <w:numPr>
          <w:ilvl w:val="0"/>
          <w:numId w:val="1007"/>
        </w:numPr>
      </w:pPr>
      <w:r>
        <w:t xml:space="preserve">atualização incremental;</w:t>
      </w:r>
    </w:p>
    <w:p>
      <w:pPr>
        <w:pStyle w:val="Compact"/>
        <w:numPr>
          <w:ilvl w:val="0"/>
          <w:numId w:val="1007"/>
        </w:numPr>
      </w:pPr>
      <w:r>
        <w:t xml:space="preserve">monitoramento de qualidade/drift;</w:t>
      </w:r>
    </w:p>
    <w:p>
      <w:pPr>
        <w:pStyle w:val="Compact"/>
        <w:numPr>
          <w:ilvl w:val="0"/>
          <w:numId w:val="1007"/>
        </w:numPr>
      </w:pPr>
      <w:r>
        <w:t xml:space="preserve">análise semântica de precedentes.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evidências-visuais"/>
    <w:p>
      <w:pPr>
        <w:pStyle w:val="Heading1"/>
      </w:pPr>
      <w:r>
        <w:t xml:space="preserve">8. Evidências visuais</w:t>
      </w:r>
    </w:p>
    <w:p>
      <w:pPr>
        <w:pStyle w:val="FirstParagraph"/>
      </w:pPr>
      <w:r>
        <w:t xml:space="preserve">Inserir screenshots com legenda e numeração:</w:t>
      </w:r>
    </w:p>
    <w:p>
      <w:pPr>
        <w:pStyle w:val="Compact"/>
        <w:numPr>
          <w:ilvl w:val="0"/>
          <w:numId w:val="1008"/>
        </w:numPr>
      </w:pPr>
      <w:r>
        <w:t xml:space="preserve">Managed Volume com</w:t>
      </w:r>
      <w:r>
        <w:t xml:space="preserve"> </w:t>
      </w:r>
      <w:r>
        <w:rPr>
          <w:rStyle w:val="VerbatimChar"/>
        </w:rPr>
        <w:t xml:space="preserve">resultados_deepseek_677.csv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validação</w:t>
      </w:r>
      <w:r>
        <w:t xml:space="preserve"> </w:t>
      </w:r>
      <w:r>
        <w:rPr>
          <w:rStyle w:val="VerbatimChar"/>
        </w:rPr>
        <w:t xml:space="preserve">677 linhas / 677 ids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Catalog Explorer com tabelas;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GATE_TABELA_FINAL = PASS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GATE_ANALYTICS = PASS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comparação regra × IA;</w:t>
      </w:r>
    </w:p>
    <w:p>
      <w:pPr>
        <w:pStyle w:val="Compact"/>
        <w:numPr>
          <w:ilvl w:val="0"/>
          <w:numId w:val="1008"/>
        </w:numPr>
      </w:pPr>
      <w:r>
        <w:t xml:space="preserve">seção</w:t>
      </w:r>
      <w:r>
        <w:t xml:space="preserve"> </w:t>
      </w:r>
      <w:r>
        <w:rPr>
          <w:b/>
          <w:bCs/>
        </w:rPr>
        <w:t xml:space="preserve">Análise Jurisprudencial — Universo de 1.617 casos qualificados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seção</w:t>
      </w:r>
      <w:r>
        <w:t xml:space="preserve"> </w:t>
      </w:r>
      <w:r>
        <w:rPr>
          <w:b/>
          <w:bCs/>
        </w:rPr>
        <w:t xml:space="preserve">Validação por IA — Amostra estratificada de 677 casos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dashboard publicado.</w:t>
      </w:r>
    </w:p>
    <w:p>
      <w:r>
        <w:pict>
          <v:rect style="width:0;height:1.5pt" o:hralign="center" o:hrstd="t" o:hr="t"/>
        </w:pict>
      </w:r>
    </w:p>
    <w:bookmarkEnd w:id="77"/>
    <w:bookmarkStart w:id="78" w:name="repositório-e-organização-do-código"/>
    <w:p>
      <w:pPr>
        <w:pStyle w:val="Heading1"/>
      </w:pPr>
      <w:r>
        <w:t xml:space="preserve">9. Repositório e organização do código</w:t>
      </w:r>
    </w:p>
    <w:p>
      <w:pPr>
        <w:pStyle w:val="FirstParagraph"/>
      </w:pPr>
      <w:r>
        <w:rPr>
          <w:b/>
          <w:bCs/>
          <w:color w:val="C00000"/>
        </w:rPr>
        <w:t xml:space="preserve">Repositório:</w:t>
      </w:r>
      <w:r>
        <w:rPr>
          <w:b/>
          <w:color w:val="C00000"/>
        </w:rPr>
        <w:t xml:space="preserve"> </w:t>
      </w:r>
      <w:r>
        <w:rPr>
          <w:rStyle w:val="VerbatimChar"/>
          <w:b/>
          <w:color w:val="C00000"/>
        </w:rPr>
        <w:t xml:space="preserve">[INSERIR URL DO GITHUB]</w:t>
      </w:r>
    </w:p>
    <w:p>
      <w:pPr>
        <w:pStyle w:val="SourceCode"/>
      </w:pPr>
      <w:r>
        <w:rPr>
          <w:rStyle w:val="VerbatimChar"/>
        </w:rPr>
        <w:t xml:space="preserve">jus-expertia-mvp/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screenshots/</w:t>
      </w:r>
    </w:p>
    <w:p>
      <w:pPr>
        <w:pStyle w:val="FirstParagraph"/>
      </w:pPr>
      <w:r>
        <w:t xml:space="preserve">Não publicar chaves,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tokens, pesos privados, adapters LoRA, datasets de treinamento privados ou prompts internos sensíveis.</w:t>
      </w:r>
    </w:p>
    <w:p>
      <w:pPr>
        <w:pStyle w:val="BodyTex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mínimo: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*.key</w:t>
      </w:r>
      <w:r>
        <w:br/>
      </w:r>
      <w:r>
        <w:rPr>
          <w:rStyle w:val="VerbatimChar"/>
        </w:rPr>
        <w:t xml:space="preserve">*.pem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.DS_Store</w:t>
      </w:r>
    </w:p>
    <w:p>
      <w:r>
        <w:pict>
          <v:rect style="width:0;height:1.5pt" o:hralign="center" o:hrstd="t" o:hr="t"/>
        </w:pict>
      </w:r>
    </w:p>
    <w:bookmarkEnd w:id="78"/>
    <w:bookmarkStart w:id="87" w:name="checklist-de-nota-máxima"/>
    <w:p>
      <w:pPr>
        <w:pStyle w:val="Heading1"/>
      </w:pPr>
      <w:r>
        <w:t xml:space="preserve">10. Checklist de nota máxima</w:t>
      </w:r>
    </w:p>
    <w:bookmarkStart w:id="79" w:name="objetivo-10-pt"/>
    <w:p>
      <w:pPr>
        <w:pStyle w:val="Heading2"/>
      </w:pPr>
      <w:r>
        <w:t xml:space="preserve">Objetivo — 1,0 pt</w:t>
      </w:r>
    </w:p>
    <w:p>
      <w:pPr>
        <w:pStyle w:val="Compact"/>
        <w:numPr>
          <w:ilvl w:val="0"/>
          <w:numId w:val="1009"/>
        </w:numPr>
      </w:pPr>
      <w:r>
        <w:t xml:space="preserve">☒ problema claro;</w:t>
      </w:r>
    </w:p>
    <w:p>
      <w:pPr>
        <w:pStyle w:val="Compact"/>
        <w:numPr>
          <w:ilvl w:val="0"/>
          <w:numId w:val="1009"/>
        </w:numPr>
      </w:pPr>
      <w:r>
        <w:t xml:space="preserve">☒ objetivo detalhado;</w:t>
      </w:r>
    </w:p>
    <w:p>
      <w:pPr>
        <w:pStyle w:val="Compact"/>
        <w:numPr>
          <w:ilvl w:val="0"/>
          <w:numId w:val="1009"/>
        </w:numPr>
      </w:pPr>
      <w:r>
        <w:t xml:space="preserve">☒ perguntas enumeradas e conectadas às análises.</w:t>
      </w:r>
    </w:p>
    <w:bookmarkEnd w:id="79"/>
    <w:bookmarkStart w:id="80" w:name="coleta-05-pt"/>
    <w:p>
      <w:pPr>
        <w:pStyle w:val="Heading2"/>
      </w:pPr>
      <w:r>
        <w:t xml:space="preserve">Coleta — 0,5 pt</w:t>
      </w:r>
    </w:p>
    <w:p>
      <w:pPr>
        <w:pStyle w:val="Compact"/>
        <w:numPr>
          <w:ilvl w:val="0"/>
          <w:numId w:val="1010"/>
        </w:numPr>
      </w:pPr>
      <w:r>
        <w:t xml:space="preserve">☒ origem/contexto;</w:t>
      </w:r>
    </w:p>
    <w:p>
      <w:pPr>
        <w:pStyle w:val="Compact"/>
        <w:numPr>
          <w:ilvl w:val="0"/>
          <w:numId w:val="1010"/>
        </w:numPr>
      </w:pPr>
      <w:r>
        <w:t xml:space="preserve">☒ carga em nuvem;</w:t>
      </w:r>
    </w:p>
    <w:p>
      <w:pPr>
        <w:pStyle w:val="Compact"/>
        <w:numPr>
          <w:ilvl w:val="0"/>
          <w:numId w:val="1010"/>
        </w:numPr>
      </w:pPr>
      <w:r>
        <w:t xml:space="preserve">☒ uso/licença explicado com transparência.</w:t>
      </w:r>
    </w:p>
    <w:bookmarkEnd w:id="80"/>
    <w:bookmarkStart w:id="81" w:name="modelagem-20-pt"/>
    <w:p>
      <w:pPr>
        <w:pStyle w:val="Heading2"/>
      </w:pPr>
      <w:r>
        <w:t xml:space="preserve">Modelagem — 2,0 pt</w:t>
      </w:r>
    </w:p>
    <w:p>
      <w:pPr>
        <w:pStyle w:val="Compact"/>
        <w:numPr>
          <w:ilvl w:val="0"/>
          <w:numId w:val="1011"/>
        </w:numPr>
      </w:pPr>
      <w:r>
        <w:t xml:space="preserve">☒ arquitetura;</w:t>
      </w:r>
    </w:p>
    <w:p>
      <w:pPr>
        <w:pStyle w:val="Compact"/>
        <w:numPr>
          <w:ilvl w:val="0"/>
          <w:numId w:val="1011"/>
        </w:numPr>
      </w:pPr>
      <w:r>
        <w:t xml:space="preserve">☒ principais tabelas;</w:t>
      </w:r>
    </w:p>
    <w:p>
      <w:pPr>
        <w:pStyle w:val="Compact"/>
        <w:numPr>
          <w:ilvl w:val="0"/>
          <w:numId w:val="1011"/>
        </w:numPr>
      </w:pPr>
      <w:r>
        <w:t xml:space="preserve">☒ linhagem;</w:t>
      </w:r>
    </w:p>
    <w:p>
      <w:pPr>
        <w:pStyle w:val="Compact"/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apêndice completo de todas as colunas/tipos/domínios/linhagem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☐ screenshots do Unity Catalog.</w:t>
      </w:r>
    </w:p>
    <w:bookmarkEnd w:id="81"/>
    <w:bookmarkStart w:id="82" w:name="carga-e-pipeline-10-pt"/>
    <w:p>
      <w:pPr>
        <w:pStyle w:val="Heading2"/>
      </w:pPr>
      <w:r>
        <w:t xml:space="preserve">Carga e Pipeline — 1,0 pt</w:t>
      </w:r>
    </w:p>
    <w:p>
      <w:pPr>
        <w:pStyle w:val="Compact"/>
        <w:numPr>
          <w:ilvl w:val="0"/>
          <w:numId w:val="1012"/>
        </w:numPr>
      </w:pPr>
      <w:r>
        <w:t xml:space="preserve">☒ carga e ETL documentados;</w:t>
      </w:r>
    </w:p>
    <w:p>
      <w:pPr>
        <w:pStyle w:val="Compact"/>
        <w:numPr>
          <w:ilvl w:val="0"/>
          <w:numId w:val="1012"/>
        </w:numPr>
      </w:pPr>
      <w:r>
        <w:t xml:space="preserve">☒ gates;</w:t>
      </w:r>
    </w:p>
    <w:p>
      <w:pPr>
        <w:pStyle w:val="Compact"/>
        <w:numPr>
          <w:ilvl w:val="0"/>
          <w:numId w:val="1012"/>
        </w:numPr>
      </w:pPr>
      <w:r>
        <w:t xml:space="preserve">☐ links definitivos dos scripts no GitHub;</w:t>
      </w:r>
    </w:p>
    <w:p>
      <w:pPr>
        <w:pStyle w:val="Compact"/>
        <w:numPr>
          <w:ilvl w:val="0"/>
          <w:numId w:val="1012"/>
        </w:numPr>
      </w:pPr>
      <w:r>
        <w:t xml:space="preserve">☐ screenshots das tabelas persistidas.</w:t>
      </w:r>
    </w:p>
    <w:bookmarkEnd w:id="82"/>
    <w:bookmarkStart w:id="83" w:name="qualidade-10-pt"/>
    <w:p>
      <w:pPr>
        <w:pStyle w:val="Heading2"/>
      </w:pPr>
      <w:r>
        <w:t xml:space="preserve">Qualidade — 1,0 pt</w:t>
      </w:r>
    </w:p>
    <w:p>
      <w:pPr>
        <w:pStyle w:val="Compact"/>
        <w:numPr>
          <w:ilvl w:val="0"/>
          <w:numId w:val="1013"/>
        </w:numPr>
      </w:pPr>
      <w:r>
        <w:t xml:space="preserve">☒ completude;</w:t>
      </w:r>
    </w:p>
    <w:p>
      <w:pPr>
        <w:pStyle w:val="Compact"/>
        <w:numPr>
          <w:ilvl w:val="0"/>
          <w:numId w:val="1013"/>
        </w:numPr>
      </w:pPr>
      <w:r>
        <w:t xml:space="preserve">☒ consistência;</w:t>
      </w:r>
    </w:p>
    <w:p>
      <w:pPr>
        <w:pStyle w:val="Compact"/>
        <w:numPr>
          <w:ilvl w:val="0"/>
          <w:numId w:val="1013"/>
        </w:numPr>
      </w:pPr>
      <w:r>
        <w:t xml:space="preserve">☒ unicidade;</w:t>
      </w:r>
    </w:p>
    <w:p>
      <w:pPr>
        <w:pStyle w:val="Compact"/>
        <w:numPr>
          <w:ilvl w:val="0"/>
          <w:numId w:val="1013"/>
        </w:numPr>
      </w:pPr>
      <w:r>
        <w:t xml:space="preserve">☒ acurácia contextual;</w:t>
      </w:r>
    </w:p>
    <w:p>
      <w:pPr>
        <w:pStyle w:val="Compact"/>
        <w:numPr>
          <w:ilvl w:val="0"/>
          <w:numId w:val="1013"/>
        </w:numPr>
      </w:pPr>
      <w:r>
        <w:t xml:space="preserve">☒ outliers;</w:t>
      </w:r>
    </w:p>
    <w:p>
      <w:pPr>
        <w:pStyle w:val="Compact"/>
        <w:numPr>
          <w:ilvl w:val="0"/>
          <w:numId w:val="1013"/>
        </w:numPr>
      </w:pPr>
      <w:r>
        <w:t xml:space="preserve">☒ tratamento dos problemas.</w:t>
      </w:r>
    </w:p>
    <w:bookmarkEnd w:id="83"/>
    <w:bookmarkStart w:id="84" w:name="análise-20-pt"/>
    <w:p>
      <w:pPr>
        <w:pStyle w:val="Heading2"/>
      </w:pPr>
      <w:r>
        <w:t xml:space="preserve">Análise — 2,0 pt</w:t>
      </w:r>
    </w:p>
    <w:p>
      <w:pPr>
        <w:pStyle w:val="Compact"/>
        <w:numPr>
          <w:ilvl w:val="0"/>
          <w:numId w:val="1014"/>
        </w:numPr>
      </w:pPr>
      <w:r>
        <w:t xml:space="preserve">☒ respostas às perguntas;</w:t>
      </w:r>
    </w:p>
    <w:p>
      <w:pPr>
        <w:pStyle w:val="Compact"/>
        <w:numPr>
          <w:ilvl w:val="0"/>
          <w:numId w:val="1014"/>
        </w:numPr>
      </w:pPr>
      <w:r>
        <w:t xml:space="preserve">☒ interpretação;</w:t>
      </w:r>
    </w:p>
    <w:p>
      <w:pPr>
        <w:pStyle w:val="Compact"/>
        <w:numPr>
          <w:ilvl w:val="0"/>
          <w:numId w:val="1014"/>
        </w:numPr>
      </w:pPr>
      <w:r>
        <w:t xml:space="preserve">☒ discussão geral;</w:t>
      </w:r>
    </w:p>
    <w:p>
      <w:pPr>
        <w:pStyle w:val="Compact"/>
        <w:numPr>
          <w:ilvl w:val="0"/>
          <w:numId w:val="1014"/>
        </w:numPr>
      </w:pPr>
      <w:r>
        <w:t xml:space="preserve">☐ screenshots finais das respostas.</w:t>
      </w:r>
    </w:p>
    <w:bookmarkEnd w:id="84"/>
    <w:bookmarkStart w:id="85" w:name="autoavaliação-05-pt"/>
    <w:p>
      <w:pPr>
        <w:pStyle w:val="Heading2"/>
      </w:pPr>
      <w:r>
        <w:t xml:space="preserve">Autoavaliação — 0,5 pt</w:t>
      </w:r>
    </w:p>
    <w:p>
      <w:pPr>
        <w:pStyle w:val="Compact"/>
        <w:numPr>
          <w:ilvl w:val="0"/>
          <w:numId w:val="1015"/>
        </w:numPr>
      </w:pPr>
      <w:r>
        <w:t xml:space="preserve">☒ objetivos;</w:t>
      </w:r>
    </w:p>
    <w:p>
      <w:pPr>
        <w:pStyle w:val="Compact"/>
        <w:numPr>
          <w:ilvl w:val="0"/>
          <w:numId w:val="1015"/>
        </w:numPr>
      </w:pPr>
      <w:r>
        <w:t xml:space="preserve">☒ dificuldades;</w:t>
      </w:r>
    </w:p>
    <w:p>
      <w:pPr>
        <w:pStyle w:val="Compact"/>
        <w:numPr>
          <w:ilvl w:val="0"/>
          <w:numId w:val="1015"/>
        </w:numPr>
      </w:pPr>
      <w:r>
        <w:t xml:space="preserve">☒ limitações;</w:t>
      </w:r>
    </w:p>
    <w:p>
      <w:pPr>
        <w:pStyle w:val="Compact"/>
        <w:numPr>
          <w:ilvl w:val="0"/>
          <w:numId w:val="1015"/>
        </w:numPr>
      </w:pPr>
      <w:r>
        <w:t xml:space="preserve">☒ trabalhos futuros.</w:t>
      </w:r>
    </w:p>
    <w:bookmarkEnd w:id="85"/>
    <w:bookmarkStart w:id="86" w:name="capricho-20-pt"/>
    <w:p>
      <w:pPr>
        <w:pStyle w:val="Heading2"/>
      </w:pPr>
      <w:r>
        <w:t xml:space="preserve">Capricho — 2,0 pt</w:t>
      </w:r>
    </w:p>
    <w:p>
      <w:pPr>
        <w:pStyle w:val="Compact"/>
        <w:numPr>
          <w:ilvl w:val="0"/>
          <w:numId w:val="1016"/>
        </w:numPr>
      </w:pPr>
      <w:r>
        <w:t xml:space="preserve">☒ estrutura profissional;</w:t>
      </w:r>
    </w:p>
    <w:p>
      <w:pPr>
        <w:pStyle w:val="Compact"/>
        <w:numPr>
          <w:ilvl w:val="0"/>
          <w:numId w:val="1016"/>
        </w:numPr>
      </w:pPr>
      <w:r>
        <w:t xml:space="preserve">☒ títulos exigidos;</w:t>
      </w:r>
    </w:p>
    <w:p>
      <w:pPr>
        <w:pStyle w:val="Compact"/>
        <w:numPr>
          <w:ilvl w:val="0"/>
          <w:numId w:val="1016"/>
        </w:numPr>
      </w:pPr>
      <w:r>
        <w:t xml:space="preserve">☒ dashboard publicado;</w:t>
      </w:r>
    </w:p>
    <w:p>
      <w:pPr>
        <w:pStyle w:val="Compact"/>
        <w:numPr>
          <w:ilvl w:val="0"/>
          <w:numId w:val="1016"/>
        </w:numPr>
      </w:pPr>
      <w:r>
        <w:t xml:space="preserve">☒ separação universo/amostra IA;</w:t>
      </w:r>
    </w:p>
    <w:p>
      <w:pPr>
        <w:pStyle w:val="Compact"/>
        <w:numPr>
          <w:ilvl w:val="0"/>
          <w:numId w:val="1016"/>
        </w:numPr>
      </w:pPr>
      <w:r>
        <w:t xml:space="preserve">☐ revisão ortográfica final;</w:t>
      </w:r>
    </w:p>
    <w:p>
      <w:pPr>
        <w:pStyle w:val="Compact"/>
        <w:numPr>
          <w:ilvl w:val="0"/>
          <w:numId w:val="1016"/>
        </w:numPr>
      </w:pPr>
      <w:r>
        <w:t xml:space="preserve">☐ validar links;</w:t>
      </w:r>
    </w:p>
    <w:p>
      <w:pPr>
        <w:pStyle w:val="Compact"/>
        <w:numPr>
          <w:ilvl w:val="0"/>
          <w:numId w:val="1016"/>
        </w:numPr>
      </w:pPr>
      <w:r>
        <w:t xml:space="preserve">☐ screenshots legíveis;</w:t>
      </w:r>
    </w:p>
    <w:p>
      <w:pPr>
        <w:pStyle w:val="Compact"/>
        <w:numPr>
          <w:ilvl w:val="0"/>
          <w:numId w:val="1016"/>
        </w:numPr>
      </w:pPr>
      <w:r>
        <w:t xml:space="preserve">☐ testar repositório público em janela anônima;</w:t>
      </w:r>
    </w:p>
    <w:p>
      <w:pPr>
        <w:pStyle w:val="Compact"/>
        <w:numPr>
          <w:ilvl w:val="0"/>
          <w:numId w:val="1016"/>
        </w:numPr>
      </w:pPr>
      <w:r>
        <w:t xml:space="preserve">☐ remover segredos antes do push.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conclusão"/>
    <w:p>
      <w:pPr>
        <w:pStyle w:val="Heading1"/>
      </w:pPr>
      <w:r>
        <w:t xml:space="preserve">11. Conclusão</w:t>
      </w:r>
    </w:p>
    <w:p>
      <w:pPr>
        <w:pStyle w:val="FirstParagraph"/>
      </w:pPr>
      <w:r>
        <w:t xml:space="preserve">O JusExpertia demonstra um pipeline funcional em nuvem que transforma jurisprudência pública não estruturada em informação analítica organizada.</w:t>
      </w:r>
    </w:p>
    <w:p>
      <w:pPr>
        <w:pStyle w:val="SourceCode"/>
      </w:pPr>
      <w:r>
        <w:rPr>
          <w:rStyle w:val="VerbatimChar"/>
        </w:rPr>
        <w:t xml:space="preserve">problema → coleta → nuvem → modelagem → ETL → qualidade → análise → dashboard → validação</w:t>
      </w:r>
    </w:p>
    <w:p>
      <w:pPr>
        <w:pStyle w:val="FirstParagraph"/>
      </w:pPr>
      <w:r>
        <w:t xml:space="preserve">A principal conclusão técnica é que um pipeline jurídico confiável não deve depender exclusivamente de palavras-chave, regex ou IA generativa. A combinação de</w:t>
      </w:r>
      <w:r>
        <w:t xml:space="preserve"> </w:t>
      </w:r>
      <w:r>
        <w:rPr>
          <w:b/>
          <w:bCs/>
        </w:rPr>
        <w:t xml:space="preserve">proveniência, transformação determinística, validação de qualidade, análise estatística, enriquecimento semântico e revisão humana</w:t>
      </w:r>
      <w:r>
        <w:t xml:space="preserve"> </w:t>
      </w:r>
      <w:r>
        <w:t xml:space="preserve">produz um resultado mais rastreável e defensável.</w:t>
      </w:r>
    </w:p>
    <w:bookmarkEnd w:id="88"/>
    <w:p>
      <w:r>
        <w:br w:type="page"/>
      </w:r>
    </w:p>
    <w:p>
      <w:pPr>
        <w:pStyle w:val="Heading1"/>
      </w:pPr>
      <w:r>
        <w:t>Apêndice A — Evidências visuais já incorporadas</w:t>
      </w:r>
    </w:p>
    <w:p>
      <w:pPr>
        <w:jc w:val="both"/>
      </w:pPr>
      <w:r>
        <w:t>As figuras abaixo registram etapas concluídas do dashboard e da validação por IA. Os demais screenshots indicados na Seção 8 devem ser acrescentados antes da entrega definitiva, em especial os do Unity Catalog, schema e lineage.</w:t>
      </w:r>
    </w:p>
    <w:p>
      <w:pPr>
        <w:jc w:val="center"/>
      </w:pPr>
      <w:r>
        <w:drawing>
          <wp:inline>
            <wp:extent cx="6217920" cy="3394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e868ad-868c-4cfb-8b5c-c8a68a34ab6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17"/>
        </w:rPr>
        <w:t>Figura A1 — Dashboard principal com a seção “Análise Jurisprudencial — Universo de 1.617 casos qualificados”.</w:t>
      </w:r>
    </w:p>
    <w:p>
      <w:pPr>
        <w:jc w:val="center"/>
      </w:pPr>
      <w:r>
        <w:drawing>
          <wp:inline>
            <wp:extent cx="6217920" cy="3417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f9f78-5200-4baf-b190-6d88772a006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17"/>
        </w:rPr>
        <w:t>Figura A2 — Seção “Validação por IA — Amostra estratificada de 677 casos”.</w:t>
      </w:r>
    </w:p>
    <w:p>
      <w:pPr>
        <w:jc w:val="center"/>
      </w:pPr>
      <w:r>
        <w:drawing>
          <wp:inline>
            <wp:extent cx="6217920" cy="33034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25410a-c0d8-4040-b5ee-a3bd6488f3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17"/>
        </w:rPr>
        <w:t>Figura A3 — Gráficos de divergência por tribunal na validação semântica.</w:t>
      </w:r>
    </w:p>
    <w:p>
      <w:pPr>
        <w:jc w:val="center"/>
      </w:pPr>
      <w:r>
        <w:drawing>
          <wp:inline>
            <wp:extent cx="6217920" cy="3250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48515a-3261-451f-a9c6-b2e3d5208d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5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17"/>
        </w:rPr>
        <w:t>Figura A4 — Dashboard publicado e configurações de compartilhamento no Databricks.</w:t>
      </w:r>
    </w:p>
    <w:p>
      <w:r>
        <w:br w:type="page"/>
      </w:r>
    </w:p>
    <w:p>
      <w:pPr>
        <w:pStyle w:val="Heading1"/>
      </w:pPr>
      <w:r>
        <w:t>Apêndice A — Catálogo de Dados Completo</w:t>
      </w:r>
    </w:p>
    <w:p>
      <w:r>
        <w:rPr>
          <w:b/>
        </w:rPr>
        <w:t xml:space="preserve">Escopo verificado: </w:t>
      </w:r>
      <w:r>
        <w:t xml:space="preserve">6 tabelas principais e 307 colunas reais extraídas do Databricks. </w:t>
      </w:r>
      <w:r>
        <w:t>A coluna “Domínio / qualidade” usa estatísticas observadas no conjunto carregado. A coluna “Linhagem” representa a linhagem lógica documentada do pipeline, não lineage automático em nível de coluna do Unity Catalog.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Tabela</w:t>
            </w:r>
          </w:p>
        </w:tc>
        <w:tc>
          <w:tcPr>
            <w:tcW w:type="dxa" w:w="3331"/>
          </w:tcPr>
          <w:p>
            <w:r>
              <w:t>Linhas</w:t>
            </w:r>
          </w:p>
        </w:tc>
        <w:tc>
          <w:tcPr>
            <w:tcW w:type="dxa" w:w="3331"/>
          </w:tcPr>
          <w:p>
            <w:r>
              <w:t>Colunas</w:t>
            </w:r>
          </w:p>
        </w:tc>
      </w:tr>
      <w:tr>
        <w:tc>
          <w:tcPr>
            <w:tcW w:type="dxa" w:w="3331"/>
          </w:tcPr>
          <w:p>
            <w:r>
              <w:t>bronze_jurisprudencia_negativacao</w:t>
            </w:r>
          </w:p>
        </w:tc>
        <w:tc>
          <w:tcPr>
            <w:tcW w:type="dxa" w:w="3331"/>
          </w:tcPr>
          <w:p>
            <w:r>
              <w:t>21.371</w:t>
            </w:r>
          </w:p>
        </w:tc>
        <w:tc>
          <w:tcPr>
            <w:tcW w:type="dxa" w:w="3331"/>
          </w:tcPr>
          <w:p>
            <w:r>
              <w:t>21</w:t>
            </w:r>
          </w:p>
        </w:tc>
      </w:tr>
      <w:tr>
        <w:tc>
          <w:tcPr>
            <w:tcW w:type="dxa" w:w="3331"/>
          </w:tcPr>
          <w:p>
            <w:r>
              <w:t>gold_amostra_llm_2020_2025</w:t>
            </w:r>
          </w:p>
        </w:tc>
        <w:tc>
          <w:tcPr>
            <w:tcW w:type="dxa" w:w="3331"/>
          </w:tcPr>
          <w:p>
            <w:r>
              <w:t>677</w:t>
            </w:r>
          </w:p>
        </w:tc>
        <w:tc>
          <w:tcPr>
            <w:tcW w:type="dxa" w:w="3331"/>
          </w:tcPr>
          <w:p>
            <w:r>
              <w:t>53</w:t>
            </w:r>
          </w:p>
        </w:tc>
      </w:tr>
      <w:tr>
        <w:tc>
          <w:tcPr>
            <w:tcW w:type="dxa" w:w="3331"/>
          </w:tcPr>
          <w:p>
            <w:r>
              <w:t>gold_deepseek_677_analytics</w:t>
            </w:r>
          </w:p>
        </w:tc>
        <w:tc>
          <w:tcPr>
            <w:tcW w:type="dxa" w:w="3331"/>
          </w:tcPr>
          <w:p>
            <w:r>
              <w:t>677</w:t>
            </w:r>
          </w:p>
        </w:tc>
        <w:tc>
          <w:tcPr>
            <w:tcW w:type="dxa" w:w="3331"/>
          </w:tcPr>
          <w:p>
            <w:r>
              <w:t>87</w:t>
            </w:r>
          </w:p>
        </w:tc>
      </w:tr>
      <w:tr>
        <w:tc>
          <w:tcPr>
            <w:tcW w:type="dxa" w:w="3331"/>
          </w:tcPr>
          <w:p>
            <w:r>
              <w:t>gold_deepseek_677_final</w:t>
            </w:r>
          </w:p>
        </w:tc>
        <w:tc>
          <w:tcPr>
            <w:tcW w:type="dxa" w:w="3331"/>
          </w:tcPr>
          <w:p>
            <w:r>
              <w:t>677</w:t>
            </w:r>
          </w:p>
        </w:tc>
        <w:tc>
          <w:tcPr>
            <w:tcW w:type="dxa" w:w="3331"/>
          </w:tcPr>
          <w:p>
            <w:r>
              <w:t>81</w:t>
            </w:r>
          </w:p>
        </w:tc>
      </w:tr>
      <w:tr>
        <w:tc>
          <w:tcPr>
            <w:tcW w:type="dxa" w:w="3331"/>
          </w:tcPr>
          <w:p>
            <w:r>
              <w:t>gold_deepseek_677_kpis</w:t>
            </w:r>
          </w:p>
        </w:tc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12</w:t>
            </w:r>
          </w:p>
        </w:tc>
      </w:tr>
      <w:tr>
        <w:tc>
          <w:tcPr>
            <w:tcW w:type="dxa" w:w="3331"/>
          </w:tcPr>
          <w:p>
            <w:r>
              <w:t>gold_judicial_analytics_base</w:t>
            </w:r>
          </w:p>
        </w:tc>
        <w:tc>
          <w:tcPr>
            <w:tcW w:type="dxa" w:w="3331"/>
          </w:tcPr>
          <w:p>
            <w:r>
              <w:t>3.877</w:t>
            </w:r>
          </w:p>
        </w:tc>
        <w:tc>
          <w:tcPr>
            <w:tcW w:type="dxa" w:w="3331"/>
          </w:tcPr>
          <w:p>
            <w:r>
              <w:t>53</w:t>
            </w:r>
          </w:p>
        </w:tc>
      </w:tr>
    </w:tbl>
    <w:p>
      <w:pPr>
        <w:sectPr>
          <w:headerReference w:type="default" r:id="rId9"/>
          <w:footerReference w:type="default" r:id="rId10"/>
          <w:pgMar w:top="1037" w:bottom="979" w:left="1123" w:right="1123" w:header="432" w:footer="432"/>
        </w:sectPr>
      </w:pPr>
    </w:p>
    <w:p>
      <w:pPr>
        <w:pStyle w:val="Heading2"/>
      </w:pPr>
      <w:r>
        <w:t>bronze_jurisprudencia_negativacao</w:t>
      </w:r>
    </w:p>
    <w:p>
      <w:r>
        <w:t>Metadado Delta: 21 colunas; 21.371 linhas; criação registrada em 2026-09-12T18:03:31.000Z; operação inicial: CREATE TABLE AS SELECT.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rPr>
          <w:tblHeader w:val="true"/>
        </w:trPr>
        <w:tc>
          <w:tcPr>
            <w:tcW w:type="dxa" w:w="1871"/>
            <w:shd w:fill="D9EAF7"/>
          </w:tcPr>
          <w:p>
            <w:r>
              <w:rPr>
                <w:b/>
                <w:sz w:val="14"/>
              </w:rPr>
              <w:t>Coluna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4"/>
              </w:rPr>
              <w:t>Tipo</w:t>
            </w:r>
          </w:p>
        </w:tc>
        <w:tc>
          <w:tcPr>
            <w:tcW w:type="dxa" w:w="624"/>
            <w:shd w:fill="D9EAF7"/>
          </w:tcPr>
          <w:p>
            <w:r>
              <w:rPr>
                <w:b/>
                <w:sz w:val="14"/>
              </w:rPr>
              <w:t>Nulo?</w:t>
            </w:r>
          </w:p>
        </w:tc>
        <w:tc>
          <w:tcPr>
            <w:tcW w:type="dxa" w:w="3402"/>
            <w:shd w:fill="D9EAF7"/>
          </w:tcPr>
          <w:p>
            <w:r>
              <w:rPr>
                <w:b/>
                <w:sz w:val="14"/>
              </w:rPr>
              <w:t>Descrição</w:t>
            </w:r>
          </w:p>
        </w:tc>
        <w:tc>
          <w:tcPr>
            <w:tcW w:type="dxa" w:w="3175"/>
            <w:shd w:fill="D9EAF7"/>
          </w:tcPr>
          <w:p>
            <w:r>
              <w:rPr>
                <w:b/>
                <w:sz w:val="14"/>
              </w:rPr>
              <w:t>Domínio / qualidade observado</w:t>
            </w:r>
          </w:p>
        </w:tc>
        <w:tc>
          <w:tcPr>
            <w:tcW w:type="dxa" w:w="3288"/>
            <w:shd w:fill="D9EAF7"/>
          </w:tcPr>
          <w:p>
            <w:r>
              <w:rPr>
                <w:b/>
                <w:sz w:val="14"/>
              </w:rPr>
              <w:t>Linhagem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tribunal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Tribunal de Justiça de origem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TJSE, TJPA, TJAM, TJPE; nulos 0/21371;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id_origem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Identificador do registro na base jurisprudencial de origem.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mín=330; máx=1223967; nulos 0/21371; ≈21583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processo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Número do processo judicial.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202600709777; 202600716310; nulos 0/21371; ≈20280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numero_acordao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Número do acórdão, quando disponível na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202615323; 202617210; nulos 0/21371; ≈21194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classe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Classe processual informada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Apelação Cível / Regularida…; Apelação Cível / Inclusão I…; nulos 13248/21371; ≈155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relator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Nome do(a) relator(a) do julgamento, quando disponível.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DESA.; DES.; nulos 139/21371; ≈239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data_julgamento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timestamp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 e hora do julgamento informada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mín=2002-05-08 00:00:00; máx=2026-08-29 13:27:15.8340…; nulos 11971/21371; ≈5684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data_publicacao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date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 de publicação informada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mín=2010-01-08; máx=2026-08-31; nulos 9400/21371; ≈190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orgao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Órgão julgador informado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1ª Câmara Cível; 2ª Câmara Cível; nulos 0/21371; ≈114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ementa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Texto da ementa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DIREITO PROCESSUAL CIVIL. A…; AGRAVO DE INSTRUMENTO. AÇÃO…; nulos 0/21371; ≈19175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url_oficial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URL oficial registrada para consulta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http://www.tjse.jus.br/tjne…; http://www.tjse.jus.br/tjne…; nulos 7756/21371; ≈11133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tipo_url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operacional do tipo de URL disponível.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DIRETA_RELATORIO, AUSENTE, DIRETA_DOCUMENTO, CONSULTA_GENERICA; nulos 0/21371;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na pré-seleção/ingestão a partir do conteúdo e metadados da fonte.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fonte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Identificação da fonte de coleta do registro.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tjse_oficial_boletim_ju…, TJPA Oficial — Portal d…, TJAM e-SAJ CJSG, TJPE Oficial; nulos 0/21371;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provider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Identificação do provedor/coletor utilizado na ingestão.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tjse_official, tjpa_official_bff, tjam_official_esaj_cjsg, tjpe_official_rest; nulos 0/21371;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content_hash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Hash do conteúdo usado para identidade, rastreabilidade e controle de duplicidade.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2bd5a9e005a0797a50e54646a55…; e710cc2a6e9427fb15b02943a68…; nulos 0/21371; ≈21451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base jurisprudencial de origem e persistido na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termos_fortes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Termos de alta relevância encontrados na pré-seleção temática.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restricao indevida; negativacao indevida; nulos 8174/21371; ≈43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na pré-seleção/ingestão a partir do conteúdo e metadados da fonte.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termos_contexto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Termos contextuais usados na pré-seleção temática.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restricao crediticia; cadastros restritivos; nulos 8269/21371; ≈130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na pré-seleção/ingestão a partir do conteúdo e metadados da fonte.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termos_dano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Termos associados a dano moral encontrados no texto.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dano moral; indenizacao; nulos 1214/21371; ≈45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na pré-seleção/ingestão a partir do conteúdo e metadados da fonte.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fundamentos_detectados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 jurídicos detectados por regras textuais.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razoabilidade_proporcionali…; sumula_385_stj; nulos 9051/21371; ≈173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na pré-seleção/ingestão a partir do conteúdo e metadados da fonte.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valores_monetarios_encontrados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 monetários identificados no texto por regras de extração.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R$ 2.980,00; R$ 500,00; nulos 11673/21371; ≈2710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na pré-seleção/ingestão a partir do conteúdo e metadados da fonte.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quantidade_valores_monetarios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valores monetários identificados no texto.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mín=0; máx=15; nulos 0/21371; ≈16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na pré-seleção/ingestão a partir do conteúdo e metadados da fonte.</w:t>
            </w:r>
          </w:p>
        </w:tc>
      </w:tr>
    </w:tbl>
    <w:p>
      <w:r>
        <w:br w:type="page"/>
      </w:r>
    </w:p>
    <w:p>
      <w:pPr>
        <w:pStyle w:val="Heading2"/>
      </w:pPr>
      <w:r>
        <w:t>gold_judicial_analytics_base</w:t>
      </w:r>
    </w:p>
    <w:p>
      <w:r>
        <w:t>Metadado Delta: 53 colunas; 3.877 linhas; criação registrada em 2026-09-13T00:48:03.000Z; operação inicial: CREATE OR REPLACE TABLE AS SELECT.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rPr>
          <w:tblHeader w:val="true"/>
        </w:trPr>
        <w:tc>
          <w:tcPr>
            <w:tcW w:type="dxa" w:w="1871"/>
            <w:shd w:fill="D9EAF7"/>
          </w:tcPr>
          <w:p>
            <w:r>
              <w:rPr>
                <w:b/>
                <w:sz w:val="14"/>
              </w:rPr>
              <w:t>Coluna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4"/>
              </w:rPr>
              <w:t>Tipo</w:t>
            </w:r>
          </w:p>
        </w:tc>
        <w:tc>
          <w:tcPr>
            <w:tcW w:type="dxa" w:w="624"/>
            <w:shd w:fill="D9EAF7"/>
          </w:tcPr>
          <w:p>
            <w:r>
              <w:rPr>
                <w:b/>
                <w:sz w:val="14"/>
              </w:rPr>
              <w:t>Nulo?</w:t>
            </w:r>
          </w:p>
        </w:tc>
        <w:tc>
          <w:tcPr>
            <w:tcW w:type="dxa" w:w="3402"/>
            <w:shd w:fill="D9EAF7"/>
          </w:tcPr>
          <w:p>
            <w:r>
              <w:rPr>
                <w:b/>
                <w:sz w:val="14"/>
              </w:rPr>
              <w:t>Descrição</w:t>
            </w:r>
          </w:p>
        </w:tc>
        <w:tc>
          <w:tcPr>
            <w:tcW w:type="dxa" w:w="3175"/>
            <w:shd w:fill="D9EAF7"/>
          </w:tcPr>
          <w:p>
            <w:r>
              <w:rPr>
                <w:b/>
                <w:sz w:val="14"/>
              </w:rPr>
              <w:t>Domínio / qualidade observado</w:t>
            </w:r>
          </w:p>
        </w:tc>
        <w:tc>
          <w:tcPr>
            <w:tcW w:type="dxa" w:w="3288"/>
            <w:shd w:fill="D9EAF7"/>
          </w:tcPr>
          <w:p>
            <w:r>
              <w:rPr>
                <w:b/>
                <w:sz w:val="14"/>
              </w:rPr>
              <w:t>Linhagem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tribunal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Tribunal de Justiça de origem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TJSE, TJPA, TJAM, TJPE; nulos 0/3877;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id_origem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Identificador do registro na base jurisprudencial de origem.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mín=782; máx=1223659; nulos 0/3877; ≈3925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processo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Número do processo judicial.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202600713960; 202600710787; nulos 0/3877; ≈3836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numero_acordao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Número do acórdão, quando disponível na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202613675; 202613923; nulos 0/3877; ≈3505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classe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Classe processual informada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Apelação Cível / Inclusão I…; Apelação Cível / Atos Execu…; nulos 3013/3877; ≈41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relator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Nome do(a) relator(a) do julgamento, quando disponível.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DES.; DESA.; nulos 14/3877; ≈154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data_julgamento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timestamp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 e hora do julgamento informada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mín=2004-06-01 00:00:00; máx=2026-08-28 19:17:25.5230…; nulos 2809/3877; ≈1019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data_publicacao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date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 de publicação informada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mín=2010-04-08; máx=2026-08-31; nulos 1068/3877; ≈180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orgao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Órgão julgador informado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1ª Câmara Cível; 2ª Câmara Cível; nulos 0/3877; ≈75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ementa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Texto da ementa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APELAÇÃO CÍVEL. AÇÃO DECLAR…; CIVIL E PROCESSUAL CIVIL  …; nulos 0/3877; ≈4204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url_oficial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URL oficial registrada para consulta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http://www.tjse.jus.br/tjne…; http://www.tjse.jus.br/tjne…; nulos 926/3877; ≈2929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tipo_url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operacional do tipo de URL disponível.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DIRETA_RELATORIO, AUSENTE, DIRETA_DOCUMENTO, CONSULTA_GENERICA; nulos 0/3877;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fonte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Identificação da fonte de coleta do registro.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tjse_oficial_boletim_ju…, TJPA Oficial — Portal d…, TJAM e-SAJ CJSG, TJPE Oficial; nulos 0/3877;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provider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Identificação do provedor/coletor utilizado na ingestão.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tjse_official, tjpa_official_bff, tjam_official_esaj_cjsg, tjpe_official_rest; nulos 0/3877;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content_hash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Hash do conteúdo usado para identidade, rastreabilidade e controle de duplicidade.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1bb169d4d59b40ecebf1f817585…; da6fffd2105ec59c00dfab3a4c5…; nulos 0/3877; ≈3665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termos_fortes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Termos de alta relevância encontrados na pré-seleção temática.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negativacao indevida; inscricao indevida; nulos 916/3877; ≈28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termos_contexto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Termos contextuais usados na pré-seleção temática.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orgaos de protecao ao credi…; cadastro de inadimplentes; nulos 1941/3877; ≈68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termos_dano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Termos associados a dano moral encontrados no texto.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dano moral; danos morais; nulos 0/3877; ≈32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fundamentos_detectados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 jurídicos detectados por regras textuais.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dano_in_re_ipsa; falha_prestacao_servico; nulos 656/3877; ≈118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valores_monetarios_encontrados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 monetários identificados no texto por regras de extração.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R$ 6.000,00; R$ 6.000,00; nulos 0/3877; ≈1124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quantidade_valores_monetarios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valores monetários identificados no texto.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mín=1; máx=14; nulos 0/3877; ≈14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ementa_norm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Versão normalizada da ementa para regras e buscas textuais.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apelação cível. ação declar…; civil e processual civil  …; nulos 0/3877; ≈4131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tem_negativacao_positiva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heurístico de menção positiva à ocorrência de negativação.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mín=1; máx=1; nulos 0/3877;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indicio_sem_negativacao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heurístico de expressão que sugere ausência de negativação.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mín=0; máx=0; nulos 0/3877;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menciona_dano_moral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de menção a dano moral no texto.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mín=1; máx=1; nulos 0/3877;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candidato_silver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de que o registro atendeu aos critérios da etapa de qualificação.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mín=1; máx=1; nulos 0/3877;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resultado_dano_moral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heurística do resultado referente ao dano moral.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RECONHECIDO, MAJORADO, REDUZIDO, MANTIDO; nulos 0/3877;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valor_dano_moral_texto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 do valor de dano moral na etapa de extração (texto).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R$ 6.000,00; R$ 5.000,00.; nulos 0/3877; ≈230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valor_dano_moral_limpo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 do valor de dano moral na etapa de extração (limpo).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6.000,00; 5.000,00.; nulos 0/3877; ≈211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valor_dano_moral_normalizado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 do valor de dano moral na etapa de extração (normalizado).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6000.00; 5000.00; nulos 0/3877; ≈175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valor_dano_moral_num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 do valor de dano moral na etapa de extração (num).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mín=4.0; máx=100000.0; nulos 1236/3877; ≈146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valor_ctx_condenacao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condenacao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R$ 5.000,00; R$ 3.000,00; nulos 0/3877; ≈29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valor_ctx_fixacao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fixacao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R$ 6.000,00; R$ 5.000,00; nulos 0/3877; ≈105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valor_ctx_majoracao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majoracao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R$ 8.000,00.; R$ 5.000,00.; nulos 0/3877; ≈64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valor_ctx_majoracao_2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majoracao (variante 2)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R$ 8.000,00.; R$ 5.000,00.; nulos 0/3877; ≈52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valor_ctx_reducao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reducao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R$ 8.000,00.; R$ 4.000,00; nulos 0/3877; ≈60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valor_ctx_reducao_2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reducao (variante 2)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R$ 4.000,00; R$ 5.000,00.; nulos 0/3877; ≈47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valor_ctx_manutencao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manutencao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R$ 5.000,00.; R$ 5.000,00; nulos 0/3877; ≈64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valor_ctx_manutencao_2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manutencao (variante 2)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R$ 5.000,00.; R$ 5.000,00; nulos 0/3877; ≈45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valor_final_texto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(texto).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R$ 6.000,00; R$ 8.000,00.; nulos 0/3877; ≈113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valor_final_limpo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(limpo).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6.000,00; 8.000,00.; nulos 0/3877; ≈95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valor_final_normalizado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(normalizado).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6000.00; 8000.00; nulos 0/3877; ≈73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valor_final_dano_moral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(dano_moral).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mín=3.0; máx=100000.0; nulos 4/3877; ≈66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flag_valor_suspeito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Flag de qualidade da versão correspondente da regra de extração monetária.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OK, VALOR_MUITO_BAIXO_REVIS…, SEM_VALOR_EXTRAIDO; nulos 0/3877;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valor_final_dano_moral_v4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(dano_moral_v4).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mín=500.0; máx=800000.0; nulos 307/3877; ≈58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flag_valor_v4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Flag de qualidade da versão correspondente da regra de extração monetária.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OK, SEM_VALOR_EXTRAIDO, VALOR_MUITO_ALTO_REVISAR; nulos 0/3877;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valor_final_dano_moral_v5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(dano_moral_v5).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mín=500.0; máx=100000.0; nulos 0/3877; ≈59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flag_valor_v5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Flag de qualidade da versão correspondente da regra de extração monetária.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OK; nulos 0/3877;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data_referencia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date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 consolidada usada como referência analítica.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mín=2004-06-01; máx=2026-08-31; nulos 0/3877; ≈751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das datas disponíveis do julgado.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ano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Ano derivado da data de referência.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mín=2004; máx=2026; nulos 0/3877; ≈18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de data_referencia.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valor_dano_moral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de dano moral adotado na camada analítica.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mín=500.0; máx=100000.0; nulos 0/3877; ≈59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regras de limpeza, classificação temática, resultado ou extração monetária sobre a Bronze.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faixa_valor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Faixa categórica derivada do valor de dano moral.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03_5000_A_9999, 02_2000_A_4999, 04_10000_A_19999, 01_ATÉ_1999, 05_20000_OU_MAIS; nulos 0/3877; ≈5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do valor final de dano moral.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tem_url_oficial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de presença de URL oficial registrada.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mín=0; máx=1; nulos 0/3877;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de url_oficial.</w:t>
            </w:r>
          </w:p>
        </w:tc>
      </w:tr>
    </w:tbl>
    <w:p>
      <w:r>
        <w:br w:type="page"/>
      </w:r>
    </w:p>
    <w:p>
      <w:pPr>
        <w:pStyle w:val="Heading2"/>
      </w:pPr>
      <w:r>
        <w:t>gold_amostra_llm_2020_2025</w:t>
      </w:r>
    </w:p>
    <w:p>
      <w:r>
        <w:t>Metadado Delta: 53 colunas; 677 linhas; criação registrada em 2026-09-13T16:58:49.000Z; operação inicial: CREATE OR REPLACE TABLE AS SELECT.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rPr>
          <w:tblHeader w:val="true"/>
        </w:trPr>
        <w:tc>
          <w:tcPr>
            <w:tcW w:type="dxa" w:w="1871"/>
            <w:shd w:fill="D9EAF7"/>
          </w:tcPr>
          <w:p>
            <w:r>
              <w:rPr>
                <w:b/>
                <w:sz w:val="14"/>
              </w:rPr>
              <w:t>Coluna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4"/>
              </w:rPr>
              <w:t>Tipo</w:t>
            </w:r>
          </w:p>
        </w:tc>
        <w:tc>
          <w:tcPr>
            <w:tcW w:type="dxa" w:w="624"/>
            <w:shd w:fill="D9EAF7"/>
          </w:tcPr>
          <w:p>
            <w:r>
              <w:rPr>
                <w:b/>
                <w:sz w:val="14"/>
              </w:rPr>
              <w:t>Nulo?</w:t>
            </w:r>
          </w:p>
        </w:tc>
        <w:tc>
          <w:tcPr>
            <w:tcW w:type="dxa" w:w="3402"/>
            <w:shd w:fill="D9EAF7"/>
          </w:tcPr>
          <w:p>
            <w:r>
              <w:rPr>
                <w:b/>
                <w:sz w:val="14"/>
              </w:rPr>
              <w:t>Descrição</w:t>
            </w:r>
          </w:p>
        </w:tc>
        <w:tc>
          <w:tcPr>
            <w:tcW w:type="dxa" w:w="3175"/>
            <w:shd w:fill="D9EAF7"/>
          </w:tcPr>
          <w:p>
            <w:r>
              <w:rPr>
                <w:b/>
                <w:sz w:val="14"/>
              </w:rPr>
              <w:t>Domínio / qualidade observado</w:t>
            </w:r>
          </w:p>
        </w:tc>
        <w:tc>
          <w:tcPr>
            <w:tcW w:type="dxa" w:w="3288"/>
            <w:shd w:fill="D9EAF7"/>
          </w:tcPr>
          <w:p>
            <w:r>
              <w:rPr>
                <w:b/>
                <w:sz w:val="14"/>
              </w:rPr>
              <w:t>Linhagem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tribunal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Tribunal de Justiça de origem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TJAM, TJPA, TJPE, TJSE;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resultado_dano_moral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heurística do resultado referente ao dano moral.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MAJORADO, MANTIDO, RECONHECIDO, REDUZIDO;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faixa_valor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Faixa categórica derivada do valor de dano moral.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02_2000_A_4999, 03_5000_A_9999, 04_10000_A_19999, 05_20000_OU_MAIS, 01_ATÉ_1999; nulos 0/677; ≈5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id_origem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Identificador do registro na base jurisprudencial de origem.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mín=11058; máx=1200232; nulos 0/677; ≈683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processo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Número do processo judicial.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0676543-38.2022.8.04.0001; 0640401-98.2023.8.04.0001; nulos 0/677; ≈690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numero_acordao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Número do acórdão, quando disponível na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3109427; 3362750; nulos 0/677; ≈675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classe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Classe processual informada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Apelação Cível / Obrigação …; Apelação Cível / Inclusão I…; nulos 339/677; ≈41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relator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Nome do(a) relator(a) do julgamento, quando disponível.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Airton Luís Corrêa Gentil; Maria das Graças Pessoa Fig…; nulos 4/677; ≈108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data_julgamento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timestamp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 e hora do julgamento informada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mín=2020-03-10 00:00:00; máx=2025-12-19 01:17:16.7820…; nulos 200/677; ≈421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data_publicacao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date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 de publicação informada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mín=2020-01-21; máx=2025-12-19; nulos 477/677; ≈64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orgao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Órgão julgador informado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Terceira Câmara Cível; Primeira Câmara Cível; nulos 0/677; ≈53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ementa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Texto da ementa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APELAÇÕES CÍVEIS. AÇAO DE O…; DIREITO DO CONSUMIDOR. APEL…; nulos 0/677; ≈671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url_oficial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URL oficial registrada para consulta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https://consultasaj.tjam.ju…; https://jurisprudencia.tjpa…; nulos 200/677; ≈330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tipo_url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operacional do tipo de URL disponível.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CONSULTA_GENERICA, DIRETA_DOCUMENTO, AUSENTE, DIRETA_RELATORIO;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fonte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Identificação da fonte de coleta do registro.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TJAM e-SAJ CJSG, TJPA Oficial — Portal d…, TJPE Oficial, tjse_oficial_boletim_ju…;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provider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Identificação do provedor/coletor utilizado na ingestão.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tjam_official_esaj_cjsg, tjpa_official_bff, tjpe_official_rest, tjse_official;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content_hash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Hash do conteúdo usado para identidade, rastreabilidade e controle de duplicidade.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a0eeecca562991835781346c7cb…; 7ff8b098b719ebf3a865250dc7f…; nulos 0/677; ≈679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termos_fortes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Termos de alta relevância encontrados na pré-seleção temática.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inscricao indevida; negativacao indevida; nulos 188/677; ≈19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termos_contexto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Termos contextuais usados na pré-seleção temática.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cadastro de inadimplentes; cadastro de inadimplente; nulos 239/677; ≈41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termos_dano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Termos associados a dano moral encontrados no texto.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danos morais; danos morais; nulos 0/677; ≈25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fundamentos_detectados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 jurídicos detectados por regras textuais.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falha_prestacao_servico; razoabilidade_proporcionali…; nulos 110/677; ≈65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valores_monetarios_encontrados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 monetários identificados no texto por regras de extração.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R$3.000,00; R$ 3.000,00; nulos 0/677; ≈233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quantidade_valores_monetarios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valores monetários identificados no texto.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mín=1; máx=8; nulos 0/677; ≈8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ementa_norm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Versão normalizada da ementa para regras e buscas textuais.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apelações cíveis. açao de o…; direito do consumidor. apel…; nulos 0/677; ≈657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tem_negativacao_positiva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heurístico de menção positiva à ocorrência de negativação.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mín=1; máx=1;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indicio_sem_negativacao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heurístico de expressão que sugere ausência de negativação.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mín=0; máx=0;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menciona_dano_moral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de menção a dano moral no texto.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mín=1; máx=1;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candidato_silver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de que o registro atendeu aos critérios da etapa de qualificação.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mín=1; máx=1;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valor_dano_moral_texto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 do valor de dano moral na etapa de extração (texto).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R$3.000,00; R$ 3.000,00; nulos 0/677; ≈72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valor_dano_moral_limpo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 do valor de dano moral na etapa de extração (limpo).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3.000,00; 2.000,00; nulos 0/677; ≈56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valor_dano_moral_normalizado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 do valor de dano moral na etapa de extração (normalizado).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3000.00; 2000.00; nulos 0/677; ≈38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valor_dano_moral_num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 do valor de dano moral na etapa de extração (num).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mín=195.0; máx=62700.0; nulos 241/677; ≈30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valor_ctx_condenacao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condenacao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R$ 7.000,00; R$ 10.000,00; nulos 0/677; ≈18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valor_ctx_fixacao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fixacao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R$3.000,00; R$ 2.000,00; nulos 0/677; ≈49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valor_ctx_majoracao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majoracao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R$3.000,00; R$ 3.000,00; nulos 0/677; ≈28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valor_ctx_majoracao_2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majoracao (variante 2)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R$3.000,00; R$ 2.000,00; nulos 0/677; ≈27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valor_ctx_reducao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reducao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R$ 10.000,00; R$ 5.000,00; nulos 0/677; ≈32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valor_ctx_reducao_2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reducao (variante 2)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R$5.000,00; R$ 5.000,00.; nulos 0/677; ≈27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valor_ctx_manutencao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manutencao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R$ 2.000,00; R$ 5.000,00.; nulos 0/677; ≈20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valor_ctx_manutencao_2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monetário capturado em contexto textual de manutencao (variante 2) pela regra heurística.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R$ 5.000,00.; R$ 1.000,00; nulos 0/677; ≈17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valor_final_texto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(texto).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R$3.000,00; R$ 3.000,00; nulos 0/677; ≈56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valor_final_limpo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(limpo).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3.000,00; 2.000,00; nulos 0/677; ≈42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valor_final_normalizado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(normalizado).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3000.00; 2000.00; nulos 0/677; ≈28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valor_final_dano_moral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(dano_moral).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mín=4.0; máx=58031.0; nulos 1/677; ≈27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flag_valor_suspeito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Flag de qualidade da versão correspondente da regra de extração monetária.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OK, VALOR_MUITO_BAIXO_REVIS…, SEM_VALOR_EXTRAIDO;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valor_final_dano_moral_v4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(dano_moral_v4).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mín=500.0; máx=500000.0; nulos 72/677; ≈26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flag_valor_v4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Flag de qualidade da versão correspondente da regra de extração monetária.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OK, SEM_VALOR_EXTRAIDO, VALOR_MUITO_ALTO_REVISAR;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valor_final_dano_moral_v5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Representação intermediária/final do valor selecionado pela regra (dano_moral_v5).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mín=500.0; máx=58031.0; nulos 0/677; ≈26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flag_valor_v5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Flag de qualidade da versão correspondente da regra de extração monetária.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OK;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data_referencia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date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 consolidada usada como referência analítica.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mín=2020-01-21; máx=2025-12-19; nulos 0/677; ≈384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ano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Ano derivado da data de referência.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mín=2020; máx=2025; nulos 0/677; ≈6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valor_dano_moral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de dano moral adotado na camada analítica.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mín=500.0; máx=58031.0; nulos 0/677; ≈26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tem_url_oficial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de presença de URL oficial registrada.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mín=0; máx=1;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Gold analítica após filtro 2020–2025 e amostragem estratificada.</w:t>
            </w:r>
          </w:p>
        </w:tc>
      </w:tr>
    </w:tbl>
    <w:p>
      <w:r>
        <w:br w:type="page"/>
      </w:r>
    </w:p>
    <w:p>
      <w:pPr>
        <w:pStyle w:val="Heading2"/>
      </w:pPr>
      <w:r>
        <w:t>gold_deepseek_677_final</w:t>
      </w:r>
    </w:p>
    <w:p>
      <w:r>
        <w:t>Metadado Delta: 81 colunas; 677 linhas; criação registrada em 2026-09-14T04:27:08.000Z; operação inicial: CREATE OR REPLACE TABLE AS SELECT.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rPr>
          <w:tblHeader w:val="true"/>
        </w:trPr>
        <w:tc>
          <w:tcPr>
            <w:tcW w:type="dxa" w:w="1871"/>
            <w:shd w:fill="D9EAF7"/>
          </w:tcPr>
          <w:p>
            <w:r>
              <w:rPr>
                <w:b/>
                <w:sz w:val="14"/>
              </w:rPr>
              <w:t>Coluna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4"/>
              </w:rPr>
              <w:t>Tipo</w:t>
            </w:r>
          </w:p>
        </w:tc>
        <w:tc>
          <w:tcPr>
            <w:tcW w:type="dxa" w:w="624"/>
            <w:shd w:fill="D9EAF7"/>
          </w:tcPr>
          <w:p>
            <w:r>
              <w:rPr>
                <w:b/>
                <w:sz w:val="14"/>
              </w:rPr>
              <w:t>Nulo?</w:t>
            </w:r>
          </w:p>
        </w:tc>
        <w:tc>
          <w:tcPr>
            <w:tcW w:type="dxa" w:w="3402"/>
            <w:shd w:fill="D9EAF7"/>
          </w:tcPr>
          <w:p>
            <w:r>
              <w:rPr>
                <w:b/>
                <w:sz w:val="14"/>
              </w:rPr>
              <w:t>Descrição</w:t>
            </w:r>
          </w:p>
        </w:tc>
        <w:tc>
          <w:tcPr>
            <w:tcW w:type="dxa" w:w="3175"/>
            <w:shd w:fill="D9EAF7"/>
          </w:tcPr>
          <w:p>
            <w:r>
              <w:rPr>
                <w:b/>
                <w:sz w:val="14"/>
              </w:rPr>
              <w:t>Domínio / qualidade observado</w:t>
            </w:r>
          </w:p>
        </w:tc>
        <w:tc>
          <w:tcPr>
            <w:tcW w:type="dxa" w:w="3288"/>
            <w:shd w:fill="D9EAF7"/>
          </w:tcPr>
          <w:p>
            <w:r>
              <w:rPr>
                <w:b/>
                <w:sz w:val="14"/>
              </w:rPr>
              <w:t>Linhagem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_status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Status final do processamento do registro pela etapa de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OK;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validacao_evidencia_versao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Versão da rotina determinística de validação literal de evidências.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EVIDENCIA_LITERAL_V1;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id_llm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Identificador determinístico do caso na etapa de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0526bc7419aa59f4365a06af892…; aac06b171d0418d9f18a120f9ca…; nulos 0/677; ≈686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tribunal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Tribunal de Justiça de origem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TJAM, TJPA, TJPE, TJSE;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id_origem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Identificador do registro na base jurisprudencial de origem.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32472; 47242; nulos 0/677; ≈639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processo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Número do processo judicial.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0000108-70.2015.8.04.5901; 0000137-92.2020.8.04.5401; nulos 0/677; ≈690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numero_acordao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Número do acórdão, quando disponível na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2967162; 3164997; nulos 0/677; ≈675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classe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Classe processual informada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Apelação Cível / Efeitos; Apelação Cível / Inclusão I…; nulos 339/677; ≈41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relator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Nome do(a) relator(a) do julgamento, quando disponível.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Maria das Graças Pessoa Fig…; Socorro Guedes Moura; nulos 4/677; ≈108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orgao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Órgão julgador informado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Primeira Câmara Cível; Segunda Câmara Cível; nulos 0/677; ≈53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data_referencia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 consolidada usada como referência analítica.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2021-11-11; 2023-08-18; nulos 0/677; ≈390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ano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Ano derivado da data de referência.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2021, 2023, 2025, 2022, 2024; nulos 0/677; ≈6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url_oficial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URL oficial registrada para consulta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https://consultasaj.tjam.ju…; https://jurisprudencia.tjpa…; nulos 200/677; ≈330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tipo_url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operacional do tipo de URL disponível.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CONSULTA_GENERICA, DIRETA_DOCUMENTO, AUSENTE, DIRETA_RELATORIO;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content_hash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Hash do conteúdo usado para identidade, rastreabilidade e controle de duplicidade.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2c2231aa52bcef2de4e69a47052…; b5e037a8e6dc6b0b9756d9acda4…; nulos 0/677; ≈679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resultado_regra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Resultado recursal proveniente da classificação heurística anterior à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MANTIDO, MAJORADO, RECONHECIDO, REDUZIDO;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valor_regra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final proveniente da regra heurística anterior à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10000.0; 2000.0; nulos 0/677; ≈27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faixa_valor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Faixa categórica derivada do valor de dano moral.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04_10000_A_19999, 02_2000_A_4999, 05_20000_OU_MAIS, 03_5000_A_9999, 01_ATÉ_1999; nulos 0/677; ≈5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da amostra/entrada da etapa de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fonte_analise_llm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Fonte textual efetivamente enviada à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EMENTA, EMENTA_E_INTEIRO_TEOR;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rotina de recuperação/preparação do texto oficial.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inteiro_teor_obtido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textual do sucesso da recuperação do inteiro teor.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rotina de recuperação/preparação do texto oficial.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metodo_coleta_inteiro_teor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Método usado para tentar recuperar o inteiro teor.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TJAM_EMENTA, TJPA_API_PUBLICA, TJPE_EMENTA, TJSE_DIRETA_RELATORIO;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rotina de recuperação/preparação do texto oficial.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http_status_inteiro_teor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Código HTTP retornado na tentativa de obtenção do inteiro teor.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200; nulos 340/677;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rotina de recuperação/preparação do texto oficial.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campo_inteiro_teor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Campo da resposta oficial de onde o texto integral foi extraído.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textopuro, html_relatorio; nulos 340/677;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rotina de recuperação/preparação do texto oficial.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caracteres_inteiro_teor_original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caracteres do inteiro teor antes da seleção de contexto.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0; 20342; nulos 0/677; ≈335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rotina de recuperação/preparação do texto oficial.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caracteres_ementa_enviados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caracteres da ementa enviados à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2609; 941; nulos 0/677; ≈596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rotina de recuperação/preparação do texto oficial.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caracteres_inteiro_teor_enviados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caracteres do inteiro teor enviados à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0; 17998; nulos 0/677; ≈298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rotina de recuperação/preparação do texto oficial.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erro_coleta_inteiro_teor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Mensagem de erro registrada na coleta do inteiro teor, quando existente.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URL disponível é consul…, URL oficial ausente na …, ConnectTimeout(MaxRetry…, ConnectionError(MaxRetr…; nulos 337/677;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rotina de recuperação/preparação do texto oficial.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tema_confirmado_llm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quanto à confirmação do tema jurídico analisado.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True;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evidencia_tema_llm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Trecho de evidência associado à confirmação temática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PROTESTO INDEVIDO NO CARTÓR…; AÇÃO DECLARATÓRIA DE INEXIG…; nulos 0/677; ≈596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negativacao_ocorreu_llm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a ocorrência da negativação.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NAO_DETERMINADO, NAO;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tipo_negativacao_llm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Tipo de negativação classificado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PROTESTO; NAO_MENCIONADO; nulos 0/677; ≈55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orgao_restritivo_llm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Órgão/cadastro restritivo identificado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Cartório de Títulos; NAO_MENCIONADO; nulos 0/677; ≈41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dano_moral_reconhecido_llm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reconhecimento de dano moral.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NAO_DETERMINADO, NAO;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resultado_llm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Resultado recursal classificado semanticamente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MANTIDO, MAJORADO, RECONHECIDO, REDUZIDO, NAO_DETERMINADO; nulos 0/677; ≈5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evidencia_resultado_llm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Trecho textual usado como evidência do resultado classificado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O valor arbitrado a título …; devem ser majorados os dano…; nulos 0/677; ≈649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valor_final_dano_moral_llm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final de dano moral identificado semanticamente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10000.0; 5000.0; nulos 9/677; ≈19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evidencia_valor_llm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Trecho textual usado como evidência do valor final.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R$ 10.000,00 (dez mil reais); devem ser majorados os dano…; nulos 0/677; ≈580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valor_anterior_dano_moral_llm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de dano moral anterior ao julgamento atual, quando identificado.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10000.0; 2000.0; nulos 126/677; ≈32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dano_in_re_ipsa_llm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menção/aplicação de dano moral in re ipsa.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NAO_MENCIONADO, NAO;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evidencia_in_re_ipsa_llm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Trecho textual associado ao reconhecimento de dano in re ipsa.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o dano moral configura-se i…; tem-se que a inscrição em c…; nulos 0/677; ≈403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sumula_385_stj_llm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menção/aplicação da Súmula 385/STJ.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NAO_MENCIONADA, APLICADA, AFASTADA, MENCIONADA;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inscricao_preexistente_llm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existência de inscrição restritiva preexistente.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NAO_MENCIONADA, SIM, NAO;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existencia_debito_llm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existência do débito discutido.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NAO_DETERMINADO, CONTROVERTIDO, INEXISTENTE;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legitimidade_debito_llm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legitimidade do débito.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NAO_DETERMINADO, CONTROVERTIDO, ILEGITIMO;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fraude_terceiro_llm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fraude praticada por terceiro.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NAO_MENCIONADA, SIM;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responsabilidade_objetiva_llm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responsabilidade objetiva.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NAO_MENCIONADA;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falha_prestacao_servico_llm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falha na prestação de serviço.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NAO_MENCIONADA;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razoabilidade_proporcionalidade_llm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uso de razoabilidade/proporcionalidade.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NAO_MENCIONADA;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carater_pedagogico_llm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caráter pedagógico da indenização.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NAO_MENCIONADO;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carater_compensatorio_llm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caráter compensatório da indenização.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NAO_MENCIONADO;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enriquecimento_sem_causa_llm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menção a enriquecimento sem causa.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NAO_MENCIONADO, SIM;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criterios_quantum_llm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Critérios estruturados identificados pela IA para fixação do quantum.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["razoabilidade", "proporci…; ["razoabilidade", "proporci…; nulos 0/677; ≈355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motivo_resultado_llm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Justificativa sintética da IA para o resultado classificado.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O tribunal manteve o valor …; O valor fixado em primeiro …; nulos 0/677; ≈714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justificativa_quantum_llm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Justificativa sintética da IA para o quantum identificado.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O valor foi mantido por ser…; A majoração foi justificada…; nulos 0/677; ≈649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tese_central_llm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Tese jurídica central sintetizada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O protesto indevido de pess…; A negativação indevida, dec…; nulos 0/677; ≈653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fundamento_dominante_llm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 jurídico dominante classificado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Responsabilidade objetiva d…; A ausência de prova da rela…; nulos 0/677; ≈639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fundamentos_secundarios_llm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 jurídicos secundários classificados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["Ausência de excludente de…; ["A inscrição indevida em c…; nulos 0/677; ≈657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fundamentos_decisao_llm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Conjunto estruturado de fundamentos da decisão produzido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[{"categoria": "RESPONSABIL…; [{"categoria": "INEXISTENCI…; nulos 0/677; ≈646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fundamentos_quantum_llm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Conjunto estruturado de fundamentos do quantum produzido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[{"criterio": "RAZOABILIDAD…; [{"criterio": "razoabilidad…; nulos 0/677; ≈642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precedentes_sumulas_relevantes_llm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Precedentes e súmulas relevantes identificados no texto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["STJ - entendimento de que…; ["Precedentes (não especifi…; nulos 0/677; ≈464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sintese_juridica_llm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Síntese jurídica estruturada do caso produzida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Trata-se de apelação em açã…; A ação declaratória de inex…; nulos 0/677; ≈690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confianca_llm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Nível de confiança declarado pelo modelo para a resposta estruturada.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0.95, 0.9, 0.7, 0.8, 0.0; nulos 0/677; ≈5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necessita_revisao_humana_llm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textual de necessidade de revisão humana.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motivo_revisao_humana_llm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Motivo registrado para encaminhamento à revisão humana.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NAO_MENCIONADO; Não há conflito relevante e…; nulos 0/677; ≈47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Produzido pela análise semântica estruturada da 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problemas_validacao_local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Problemas identificados pelas validações determinísticas locais.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[];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auditoria_evidencias_fundamentos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Registro resumido da auditoria literal das evidências dos fundamentos.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[]; [{"tipo": "FUNDAMENTO_DECIS…; nulos 0/677; ≈196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qtd_fundamentos_decisao_antes_auditoria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fundamentos da decisão antes da auditoria de evidências.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4; 2; nulos 0/677; ≈15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qtd_fundamentos_decisao_depois_auditoria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fundamentos da decisão após a auditoria de evidências.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4; 2; nulos 0/677; ≈14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qtd_fundamentos_quantum_antes_auditoria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fundamentos do quantum antes da auditoria de evidências.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6, 2, 4, 1, 3; nulos 0/677; ≈12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qtd_fundamentos_quantum_depois_auditoria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fundamentos do quantum após a auditoria de evidências.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6, 2, 4, 1, 3; nulos 0/677; ≈12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qtd_evidencias_removidas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evidências removidas por não passarem na validação literal.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0, 1, 2, 4, 12; nulos 0/677; ≈9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qtd_fontes_corrigidas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referências de fonte corrigidas pela auditoria determinística.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0, 1, 2;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divergencia_resultado_regra_llm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textual de divergência entre resultado da regra e resultado da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divergencia_valor_regra_llm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textual de divergência entre valor da regra e valor da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por validações e auditorias determinísticas pós-inferência.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tempo_llm_segundos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Tempo de processamento da inferência em segundos.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18.962; 20.013; nulos 0/677; ≈726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Metadado do processamento da 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prompt_tokens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tokens de entrada contabilizada na inferência.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2056; 1608; nulos 0/677; ≈618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Metadado do processamento da 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completion_tokens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tokens de saída contabilizada na inferência.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2151; 1688; nulos 0/677; ≈550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Metadado do processamento da 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total_tokens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Total de tokens contabilizados na inferência.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4207; 3296; nulos 0/677; ≈679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Metadado do processamento da 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modelo_llm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Identificador do modelo de linguagem utilizado.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deepseek-ai/DeepSeek-V4…;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Metadado do processamento da 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processado_em_utc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Data/hora UTC registrada para o processamento.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2026-09-13T21:37:41.708396+…; 2026-09-13T21:38:02.078982+…; nulos 0/677; ≈702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Metadado do processamento da inferência.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modo_processamento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Modo operacional usado no processamento ou reprocessamento.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RESGATE_4_FALTANTES; nulos 673/677;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Metadado do processamento da inferência.</w:t>
            </w:r>
          </w:p>
        </w:tc>
      </w:tr>
    </w:tbl>
    <w:p>
      <w:r>
        <w:br w:type="page"/>
      </w:r>
    </w:p>
    <w:p>
      <w:pPr>
        <w:pStyle w:val="Heading2"/>
      </w:pPr>
      <w:r>
        <w:t>gold_deepseek_677_analytics</w:t>
      </w:r>
    </w:p>
    <w:p>
      <w:r>
        <w:t>Metadado Delta: 87 colunas; 677 linhas; criação registrada em 2026-09-14T04:28:19.000Z; operação inicial: CREATE OR REPLACE TABLE AS SELECT.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rPr>
          <w:tblHeader w:val="true"/>
        </w:trPr>
        <w:tc>
          <w:tcPr>
            <w:tcW w:type="dxa" w:w="1871"/>
            <w:shd w:fill="D9EAF7"/>
          </w:tcPr>
          <w:p>
            <w:r>
              <w:rPr>
                <w:b/>
                <w:sz w:val="14"/>
              </w:rPr>
              <w:t>Coluna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4"/>
              </w:rPr>
              <w:t>Tipo</w:t>
            </w:r>
          </w:p>
        </w:tc>
        <w:tc>
          <w:tcPr>
            <w:tcW w:type="dxa" w:w="624"/>
            <w:shd w:fill="D9EAF7"/>
          </w:tcPr>
          <w:p>
            <w:r>
              <w:rPr>
                <w:b/>
                <w:sz w:val="14"/>
              </w:rPr>
              <w:t>Nulo?</w:t>
            </w:r>
          </w:p>
        </w:tc>
        <w:tc>
          <w:tcPr>
            <w:tcW w:type="dxa" w:w="3402"/>
            <w:shd w:fill="D9EAF7"/>
          </w:tcPr>
          <w:p>
            <w:r>
              <w:rPr>
                <w:b/>
                <w:sz w:val="14"/>
              </w:rPr>
              <w:t>Descrição</w:t>
            </w:r>
          </w:p>
        </w:tc>
        <w:tc>
          <w:tcPr>
            <w:tcW w:type="dxa" w:w="3175"/>
            <w:shd w:fill="D9EAF7"/>
          </w:tcPr>
          <w:p>
            <w:r>
              <w:rPr>
                <w:b/>
                <w:sz w:val="14"/>
              </w:rPr>
              <w:t>Domínio / qualidade observado</w:t>
            </w:r>
          </w:p>
        </w:tc>
        <w:tc>
          <w:tcPr>
            <w:tcW w:type="dxa" w:w="3288"/>
            <w:shd w:fill="D9EAF7"/>
          </w:tcPr>
          <w:p>
            <w:r>
              <w:rPr>
                <w:b/>
                <w:sz w:val="14"/>
              </w:rPr>
              <w:t>Linhagem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_status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Status final do processamento do registro pela etapa de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OK;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validacao_evidencia_versao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Versão da rotina determinística de validação literal de evidências.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EVIDENCIA_LITERAL_V1;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id_llm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Identificador determinístico do caso na etapa de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0526bc7419aa59f4365a06af892…; aac06b171d0418d9f18a120f9ca…; nulos 0/677; ≈686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tribunal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Tribunal de Justiça de origem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TJAM, TJPA, TJPE, TJSE;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id_origem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Identificador do registro na base jurisprudencial de origem.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32472; 47242; nulos 0/677; ≈639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processo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Número do processo judicial.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0000108-70.2015.8.04.5901; 0000137-92.2020.8.04.5401; nulos 0/677; ≈690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numero_acordao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Número do acórdão, quando disponível na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2967162; 3164997; nulos 0/677; ≈675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classe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Classe processual informada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Apelação Cível / Efeitos; Apelação Cível / Inclusão I…; nulos 339/677; ≈41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relator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Nome do(a) relator(a) do julgamento, quando disponível.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Maria das Graças Pessoa Fig…; Socorro Guedes Moura; nulos 4/677; ≈108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orgao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Órgão julgador informado pela fonte.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Primeira Câmara Cível; Segunda Câmara Cível; nulos 0/677; ≈53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data_referencia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 consolidada usada como referência analítica.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2021-11-11; 2023-08-18; nulos 0/677; ≈390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ano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Ano derivado da data de referência.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mín=2020; máx=2025; nulos 0/677; ≈6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url_oficial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URL oficial registrada para consulta do julgado.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https://consultasaj.tjam.ju…; https://jurisprudencia.tjpa…; nulos 200/677; ≈330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tipo_url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operacional do tipo de URL disponível.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CONSULTA_GENERICA, DIRETA_DOCUMENTO, AUSENTE, DIRETA_RELATORIO;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content_hash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Hash do conteúdo usado para identidade, rastreabilidade e controle de duplicidade.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2c2231aa52bcef2de4e69a47052…; b5e037a8e6dc6b0b9756d9acda4…; nulos 0/677; ≈679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resultado_regra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Resultado recursal proveniente da classificação heurística anterior à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MANTIDO, MAJORADO, RECONHECIDO, REDUZIDO;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valor_regra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final proveniente da regra heurística anterior à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mín=500.0; máx=58031.0; nulos 0/677; ≈26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faixa_valor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Faixa categórica derivada do valor de dano moral.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04_10000_A_19999, 02_2000_A_4999, 05_20000_OU_MAIS, 03_5000_A_9999, 01_ATÉ_1999; nulos 0/677; ≈5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fonte_analise_llm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Fonte textual efetivamente enviada à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EMENTA, EMENTA_E_INTEIRO_TEOR;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inteiro_teor_obtido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textual do sucesso da recuperação do inteiro teor.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metodo_coleta_inteiro_teor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Método usado para tentar recuperar o inteiro teor.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TJAM_EMENTA, TJPA_API_PUBLICA, TJPE_EMENTA, TJSE_DIRETA_RELATORIO;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http_status_inteiro_teor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Código HTTP retornado na tentativa de obtenção do inteiro teor.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200; nulos 340/677;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campo_inteiro_teor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Campo da resposta oficial de onde o texto integral foi extraído.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textopuro, html_relatorio; nulos 340/677;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caracteres_inteiro_teor_original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caracteres do inteiro teor antes da seleção de contexto.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0; 20342; nulos 0/677; ≈335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caracteres_ementa_enviados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caracteres da ementa enviados à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2609; 941; nulos 0/677; ≈596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caracteres_inteiro_teor_enviados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caracteres do inteiro teor enviados à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0; 17998; nulos 0/677; ≈298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erro_coleta_inteiro_teor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Mensagem de erro registrada na coleta do inteiro teor, quando existente.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URL disponível é consul…, URL oficial ausente na …, ConnectTimeout(MaxRetry…, ConnectionError(MaxRetr…; nulos 337/677;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tema_confirmado_llm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quanto à confirmação do tema jurídico analisado.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True;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evidencia_tema_llm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Trecho de evidência associado à confirmação temática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PROTESTO INDEVIDO NO CARTÓR…; AÇÃO DECLARATÓRIA DE INEXIG…; nulos 0/677; ≈596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negativacao_ocorreu_llm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a ocorrência da negativação.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NAO_DETERMINADO, NAO;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tipo_negativacao_llm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Tipo de negativação classificado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PROTESTO; NAO_MENCIONADO; nulos 0/677; ≈55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orgao_restritivo_llm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Órgão/cadastro restritivo identificado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Cartório de Títulos; NAO_MENCIONADO; nulos 0/677; ≈41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dano_moral_reconhecido_llm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reconhecimento de dano moral.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NAO_DETERMINADO, NAO;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resultado_llm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Resultado recursal classificado semanticamente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MANTIDO, MAJORADO, RECONHECIDO, REDUZIDO, NAO_DETERMINADO; nulos 0/677; ≈5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evidencia_resultado_llm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Trecho textual usado como evidência do resultado classificado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O valor arbitrado a título …; devem ser majorados os dano…; nulos 0/677; ≈649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valor_final_dano_moral_llm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final de dano moral identificado semanticamente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mín=0.0; máx=30000.0; nulos 9/677; ≈20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evidencia_valor_llm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Trecho textual usado como evidência do valor final.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R$ 10.000,00 (dez mil reais); devem ser majorados os dano…; nulos 0/677; ≈580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valor_anterior_dano_moral_llm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Valor de dano moral anterior ao julgamento atual, quando identificado.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mín=0.0; máx=369334.8; nulos 126/677; ≈30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dano_in_re_ipsa_llm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menção/aplicação de dano moral in re ipsa.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NAO_MENCIONADO, NAO;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evidencia_in_re_ipsa_llm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Trecho textual associado ao reconhecimento de dano in re ipsa.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o dano moral configura-se i…; tem-se que a inscrição em c…; nulos 0/677; ≈403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sumula_385_stj_llm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menção/aplicação da Súmula 385/STJ.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NAO_MENCIONADA, APLICADA, AFASTADA, MENCIONADA; nulos 0/677; ≈4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inscricao_preexistente_llm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existência de inscrição restritiva preexistente.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NAO_MENCIONADA, SIM, NAO;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existencia_debito_llm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existência do débito discutido.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NAO_DETERMINADO, CONTROVERTIDO, INEXISTENTE;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legitimidade_debito_llm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legitimidade do débito.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NAO_DETERMINADO, CONTROVERTIDO, ILEGITIMO;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fraude_terceiro_llm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fraude praticada por terceiro.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NAO_MENCIONADA, SIM;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responsabilidade_objetiva_llm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responsabilidade objetiva.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NAO_MENCIONADA;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falha_prestacao_servico_llm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falha na prestação de serviço.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NAO_MENCIONADA;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razoabilidade_proporcionalidade_llm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uso de razoabilidade/proporcionalidade.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NAO_MENCIONADA;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carater_pedagogico_llm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caráter pedagógico da indenização.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NAO_MENCIONADO;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carater_compensatorio_llm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caráter compensatório da indenização.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SIM, NAO_MENCIONADO;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enriquecimento_sem_causa_llm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da IA sobre menção a enriquecimento sem causa.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NAO_MENCIONADO, SIM;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criterios_quantum_llm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Critérios estruturados identificados pela IA para fixação do quantum.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["razoabilidade", "proporci…; ["razoabilidade", "proporci…; nulos 0/677; ≈355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motivo_resultado_llm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Justificativa sintética da IA para o resultado classificado.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O tribunal manteve o valor …; O valor fixado em primeiro …; nulos 0/677; ≈714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justificativa_quantum_llm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Justificativa sintética da IA para o quantum identificado.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O valor foi mantido por ser…; A majoração foi justificada…; nulos 0/677; ≈649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tese_central_llm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Tese jurídica central sintetizada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O protesto indevido de pess…; A negativação indevida, dec…; nulos 0/677; ≈653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fundamento_dominante_llm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 jurídico dominante classificado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Responsabilidade objetiva d…; A ausência de prova da rela…; nulos 0/677; ≈639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fundamentos_secundarios_llm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 jurídicos secundários classificados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["Ausência de excludente de…; ["A inscrição indevida em c…; nulos 0/677; ≈657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fundamentos_decisao_llm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Conjunto estruturado de fundamentos da decisão produzido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[{"categoria": "RESPONSABIL…; [{"categoria": "INEXISTENCI…; nulos 0/677; ≈646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fundamentos_quantum_llm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Conjunto estruturado de fundamentos do quantum produzido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[{"criterio": "RAZOABILIDAD…; [{"criterio": "razoabilidad…; nulos 0/677; ≈642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precedentes_sumulas_relevantes_llm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Precedentes e súmulas relevantes identificados no texto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["STJ - entendimento de que…; ["Precedentes (não especifi…; nulos 0/677; ≈464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sintese_juridica_llm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Síntese jurídica estruturada do caso produzida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Trata-se de apelação em açã…; A ação declaratória de inex…; nulos 0/677; ≈690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confianca_llm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Nível de confiança declarado pelo modelo para a resposta estruturada.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mín=0.0; máx=0.95; nulos 0/677; ≈5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necessita_revisao_humana_llm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textual de necessidade de revisão humana.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motivo_revisao_humana_llm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Motivo registrado para encaminhamento à revisão humana.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NAO_MENCIONADO; Não há conflito relevante e…; nulos 0/677; ≈47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problemas_validacao_local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Problemas identificados pelas validações determinísticas locais.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[];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auditoria_evidencias_fundamentos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Registro resumido da auditoria literal das evidências dos fundamentos.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[]; [{"tipo": "FUNDAMENTO_DECIS…; nulos 0/677; ≈196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qtd_fundamentos_decisao_antes_auditoria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fundamentos da decisão antes da auditoria de evidências.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4; 2; nulos 0/677; ≈15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qtd_fundamentos_decisao_depois_auditoria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fundamentos da decisão após a auditoria de evidências.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4; 2; nulos 0/677; ≈14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qtd_fundamentos_quantum_antes_auditoria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fundamentos do quantum antes da auditoria de evidências.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6, 2, 4, 1, 3; nulos 0/677; ≈12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qtd_fundamentos_quantum_depois_auditoria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fundamentos do quantum após a auditoria de evidências.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6, 2, 4, 1, 3; nulos 0/677; ≈12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qtd_evidencias_removidas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evidências removidas por não passarem na validação literal.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mín=0; máx=14; nulos 0/677; ≈9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qtd_fontes_corrigidas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referências de fonte corrigidas pela auditoria determinística.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mín=0; máx=2; nulos 0/677; ≈3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divergencia_resultado_regra_llm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textual de divergência entre resultado da regra e resultado da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divergencia_valor_regra_llm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textual de divergência entre valor da regra e valor da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tempo_llm_segundos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Tempo de processamento da inferência em segundos.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18.962; 20.013; nulos 0/677; ≈726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prompt_tokens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tokens de entrada contabilizada na inferência.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mín=1376; máx=8788; nulos 0/677; ≈632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completion_tokens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tokens de saída contabilizada na inferência.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mín=906; máx=3739; nulos 0/677; ≈510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total_tokens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Total de tokens contabilizados na inferência.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mín=2469; máx=11638; nulos 0/677; ≈618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modelo_llm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Identificador do modelo de linguagem utilizado.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deepseek-ai/DeepSeek-V4…; nulos 0/677;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processado_em_utc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Data/hora UTC registrada para o processamento.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ex.: 2026-09-13T21:37:41.708396+…; 2026-09-13T21:38:02.078982+…; nulos 0/677; ≈702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modo_processamento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Modo operacional usado no processamento ou reprocessamento.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RESGATE_4_FALTANTES; nulos 673/677;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Herdado de gold_deepseek_677_final.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inteiro_teor_obtido_bool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Versão booleana tipada do indicador de obtenção de inteiro teor.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Gold final para tipagem e consumo analítico.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revisao_humana_bool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Versão booleana tipada do indicador de revisão humana.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Gold final para tipagem e consumo analítico.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divergencia_resultado_bool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booleano de divergência de resultado entre regra e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Gold final para tipagem e consumo analítico.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divergencia_valor_bool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Indicador booleano de divergência de valor entre regra e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False, True;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Gold final para tipagem e consumo analítico.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faixa_valor_llm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Faixa categórica derivada do valor final identificado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04_10000_A_19999, 03_5000_A_9999, 02_2000_A_4999, 01_ATE_1999, 05_20000_OU_MAIS; nulos 0/677; ≈6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Gold final para tipagem e consumo analítico.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tipo_fonte_analise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string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Descrição amigável da fonte usada na análise semântica.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valores: SOMENTE EMENTA, EMENTA + INTEIRO TEOR; nulos 0/677; ≈2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Derivado da Gold final para tipagem e consumo analítico.</w:t>
            </w:r>
          </w:p>
        </w:tc>
      </w:tr>
    </w:tbl>
    <w:p>
      <w:r>
        <w:br w:type="page"/>
      </w:r>
    </w:p>
    <w:p>
      <w:pPr>
        <w:pStyle w:val="Heading2"/>
      </w:pPr>
      <w:r>
        <w:t>gold_deepseek_677_kpis</w:t>
      </w:r>
    </w:p>
    <w:p>
      <w:r>
        <w:t>Metadado Delta: 12 colunas; 1 linhas; criação registrada em 2026-09-14T04:36:27.000Z; operação inicial: CREATE OR REPLACE TABLE AS SELECT.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rPr>
          <w:tblHeader w:val="true"/>
        </w:trPr>
        <w:tc>
          <w:tcPr>
            <w:tcW w:type="dxa" w:w="1871"/>
            <w:shd w:fill="D9EAF7"/>
          </w:tcPr>
          <w:p>
            <w:r>
              <w:rPr>
                <w:b/>
                <w:sz w:val="14"/>
              </w:rPr>
              <w:t>Coluna</w:t>
            </w:r>
          </w:p>
        </w:tc>
        <w:tc>
          <w:tcPr>
            <w:tcW w:type="dxa" w:w="1020"/>
            <w:shd w:fill="D9EAF7"/>
          </w:tcPr>
          <w:p>
            <w:r>
              <w:rPr>
                <w:b/>
                <w:sz w:val="14"/>
              </w:rPr>
              <w:t>Tipo</w:t>
            </w:r>
          </w:p>
        </w:tc>
        <w:tc>
          <w:tcPr>
            <w:tcW w:type="dxa" w:w="624"/>
            <w:shd w:fill="D9EAF7"/>
          </w:tcPr>
          <w:p>
            <w:r>
              <w:rPr>
                <w:b/>
                <w:sz w:val="14"/>
              </w:rPr>
              <w:t>Nulo?</w:t>
            </w:r>
          </w:p>
        </w:tc>
        <w:tc>
          <w:tcPr>
            <w:tcW w:type="dxa" w:w="3402"/>
            <w:shd w:fill="D9EAF7"/>
          </w:tcPr>
          <w:p>
            <w:r>
              <w:rPr>
                <w:b/>
                <w:sz w:val="14"/>
              </w:rPr>
              <w:t>Descrição</w:t>
            </w:r>
          </w:p>
        </w:tc>
        <w:tc>
          <w:tcPr>
            <w:tcW w:type="dxa" w:w="3175"/>
            <w:shd w:fill="D9EAF7"/>
          </w:tcPr>
          <w:p>
            <w:r>
              <w:rPr>
                <w:b/>
                <w:sz w:val="14"/>
              </w:rPr>
              <w:t>Domínio / qualidade observado</w:t>
            </w:r>
          </w:p>
        </w:tc>
        <w:tc>
          <w:tcPr>
            <w:tcW w:type="dxa" w:w="3288"/>
            <w:shd w:fill="D9EAF7"/>
          </w:tcPr>
          <w:p>
            <w:r>
              <w:rPr>
                <w:b/>
                <w:sz w:val="14"/>
              </w:rPr>
              <w:t>Linhagem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total_amostra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total de casos da amostra de validação por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mín=677; máx=677;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com_inteiro_teor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casos da amostra com inteiro teor recuperado.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mín=337; máx=337;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revisao_humana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casos marcados para revisão humana.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mín=9; máx=9;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divergencias_resultado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divergências entre resultado heurístico e resultado da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mín=224; máx=224;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divergencias_valor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Quantidade de divergências entre valor heurístico e valor da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mín=71; máx=71;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valor_medio_deepseek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do valor final de dano moral identificado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mín=5712.93; máx=5712.93;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valor_mediano_deepseek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Mediana do valor final de dano moral identificado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mín=5000.0; máx=5000.0;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confianca_media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do campo de confiança declarado pela IA.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mín=0.9188; máx=0.9188;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pct_inteiro_teor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Percentual da amostra com inteiro teor recuperado.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mín=49.78; máx=49.78;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pct_revisao_humana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Percentual da amostra marcado para revisão humana.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mín=1.33; máx=1.33;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pct_divergencia_resultado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Percentual da amostra com divergência de resultado.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mín=33.09; máx=33.09;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2"/>
              </w:rPr>
              <w:t>pct_divergencia_valor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2"/>
              </w:rPr>
              <w:t>double</w:t>
            </w:r>
          </w:p>
        </w:tc>
        <w:tc>
          <w:tcPr>
            <w:tcW w:type="dxa" w:w="624"/>
            <w:vAlign w:val="top"/>
          </w:tcPr>
          <w:p>
            <w:pPr>
              <w:spacing w:after="0"/>
            </w:pPr>
            <w:r>
              <w:rPr>
                <w:sz w:val="12"/>
              </w:rPr>
              <w:t>Sim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2"/>
              </w:rPr>
              <w:t>Percentual da amostra com divergência de valor.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2"/>
              </w:rPr>
              <w:t>mín=10.49; máx=10.49; nulos 0/1; ≈1 distintos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sz w:val="12"/>
              </w:rPr>
              <w:t>Agregação calculada sobre gold_deepseek_677_analytics.</w:t>
            </w:r>
          </w:p>
        </w:tc>
      </w:tr>
    </w:tbl>
    <w:p>
      <w:r>
        <w:br w:type="page"/>
      </w:r>
    </w:p>
    <w:p>
      <w:pPr>
        <w:pStyle w:val="Heading1"/>
      </w:pPr>
      <w:r>
        <w:t>Apêndice B — Histórico Delta das Tabelas Principais</w:t>
      </w:r>
    </w:p>
    <w:p>
      <w:r>
        <w:t>Histórico extraído por DESCRIBE HISTORY, usado como evidência das operações registradas nas tabelas Delta.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rPr>
          <w:tblHeader w:val="true"/>
        </w:trPr>
        <w:tc>
          <w:tcPr>
            <w:tcW w:type="dxa" w:w="2720"/>
            <w:shd w:fill="D9EAF7"/>
          </w:tcPr>
          <w:p>
            <w:r>
              <w:rPr>
                <w:b/>
                <w:sz w:val="14"/>
              </w:rPr>
              <w:t>Tabela</w:t>
            </w:r>
          </w:p>
        </w:tc>
        <w:tc>
          <w:tcPr>
            <w:tcW w:type="dxa" w:w="2720"/>
            <w:shd w:fill="D9EAF7"/>
          </w:tcPr>
          <w:p>
            <w:r>
              <w:rPr>
                <w:b/>
                <w:sz w:val="14"/>
              </w:rPr>
              <w:t>Versão / data</w:t>
            </w:r>
          </w:p>
        </w:tc>
        <w:tc>
          <w:tcPr>
            <w:tcW w:type="dxa" w:w="2720"/>
            <w:shd w:fill="D9EAF7"/>
          </w:tcPr>
          <w:p>
            <w:r>
              <w:rPr>
                <w:b/>
                <w:sz w:val="14"/>
              </w:rPr>
              <w:t>Operação</w:t>
            </w:r>
          </w:p>
        </w:tc>
        <w:tc>
          <w:tcPr>
            <w:tcW w:type="dxa" w:w="2720"/>
            <w:shd w:fill="D9EAF7"/>
          </w:tcPr>
          <w:p>
            <w:r>
              <w:rPr>
                <w:b/>
                <w:sz w:val="14"/>
              </w:rPr>
              <w:t>Parâmetros relevantes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bronze_jurisprudencia_negativacao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v0 • 2026-09-12T18:03:31.000Z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CREATE TABLE AS SELECT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{"partitionBy":"[]","clusterBy":"[]","description":"Created by the file upload UI","isManaged":"true","properties":"{\"delta.parquet.compression.codec\":\"zstd\",\"delta.parquet.f…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bronze_jurisprudencia_negativacao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v1 • 2026-09-12T18:08:25.000Z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SET TBLPROPERTIES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{"properties":"{\"comment\":\"Tabela Bronze do MVP Jus-Expertia contendo julgados candidatos relacionados a negativação indevida, inscrição em cadastros restritivos de crédito, SP…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gold_amostra_llm_2020_2025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v0 • 2026-09-13T16:58:49.000Z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CREATE OR REPLACE TABLE AS SELECT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{"isV1SaveAsTableOverwrite":"true","partitionBy":"[]","clusterBy":"[]","description":null,"isManaged":"true","properties":"{\"delta.parquet.format.version\":\"2.12.0\",\"delta.par…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gold_amostra_llm_2020_2025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v1 • 2026-09-15T00:31:06.000Z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SET TBLPROPERTIES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{"properties":"{\"delta.workloadBasedColumns.deltaFileStatistics\":\"`ano`,`tem_url_oficial`\"}"}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gold_amostra_llm_2020_2025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v2 • 2026-09-15T00:31:12.000Z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COMPUTE STATS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{"predicate":"[\"true\"]","incremental":"false","buildFromFooter":"false"}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gold_deepseek_677_analytics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v0 • 2026-09-14T04:28:19.000Z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CREATE OR REPLACE TABLE AS SELECT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{"isV1SaveAsTableOverwrite":"true","partitionBy":"[]","clusterBy":"[]","description":null,"isManaged":"true","canOverwriteSchema":"true","properties":"{\"delta.parquet.format.vers…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gold_deepseek_677_final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v0 • 2026-09-14T04:27:08.000Z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CREATE OR REPLACE TABLE AS SELECT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{"isV1SaveAsTableOverwrite":"true","partitionBy":"[]","clusterBy":"[]","description":null,"isManaged":"true","canOverwriteSchema":"true","properties":"{\"delta.parquet.format.vers…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gold_deepseek_677_kpis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v0 • 2026-09-14T04:36:27.000Z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CREATE OR REPLACE TABLE AS SELECT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{"isV1SaveAsTableOverwrite":"true","partitionBy":"[]","clusterBy":"[]","description":null,"isManaged":"true","canOverwriteSchema":"true","properties":"{\"delta.parquet.format.vers…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gold_judicial_analytics_base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v0 • 2026-09-13T00:48:03.000Z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CREATE OR REPLACE TABLE AS SELECT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{"isV1SaveAsTableOverwrite":"true","partitionBy":"[]","clusterBy":"[]","description":null,"isManaged":"true","properties":"{\"delta.parquet.format.version\":\"2.12.0\",\"delta.par…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gold_judicial_analytics_base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v1 • 2026-09-14T12:19:09.000Z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SET TBLPROPERTIES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{"properties":"{\"delta.workloadBasedColumns.deltaFileStatistics\":\"`ano`,`faixa_valor`\"}"}</w:t>
            </w:r>
          </w:p>
        </w:tc>
      </w:tr>
      <w:tr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gold_judicial_analytics_base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v2 • 2026-09-14T12:19:23.000Z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COMPUTE STATS</w:t>
            </w:r>
          </w:p>
        </w:tc>
        <w:tc>
          <w:tcPr>
            <w:tcW w:type="dxa" w:w="2720"/>
          </w:tcPr>
          <w:p>
            <w:pPr>
              <w:spacing w:after="0"/>
            </w:pPr>
            <w:r>
              <w:rPr>
                <w:sz w:val="12"/>
              </w:rPr>
              <w:t>{"predicate":"[\"true\"]","incremental":"false","buildFromFooter":"false"}</w:t>
            </w:r>
          </w:p>
        </w:tc>
      </w:tr>
    </w:tbl>
    <w:p>
      <w:pPr>
        <w:sectPr>
          <w:pgSz w:orient="landscape"/>
          <w:pgMar w:top="680" w:bottom="680" w:left="680" w:right="680" w:header="432" w:footer="432"/>
        </w:sectPr>
      </w:pPr>
    </w:p>
    <w:p>
      <w:pPr>
        <w:pStyle w:val="Heading2"/>
      </w:pPr>
      <w:r>
        <w:t>Nota metodológica do catálogo</w:t>
      </w:r>
    </w:p>
    <w:p>
      <w:r>
        <w:t>Os tipos, nulabilidade, contagens, cardinalidades aproximadas, mínimos, máximos e exemplos foram extraídos das tabelas reais do Databricks. As descrições e a linhagem lógica foram documentadas a partir da arquitetura e das transformações efetivamente implementadas no MVP. Quando a tabela é uma amostra ou camada analítica, a linhagem é indicada como herança/derivação da etapa anterior, evitando atribuir uma origem automática não comprovada pelos metadados Delta.</w:t>
      </w:r>
    </w:p>
    <w:sectPr>
      <w:pgSz/>
      <w:pgMar w:top="1134" w:bottom="1134" w:left="1134" w:right="1134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Página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JusExpertia — MVP de Engenharia de Dados em Nuvem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9" w:lineRule="auto"/>
    </w:pPr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17365D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40"/>
      <w:outlineLvl w:val="0"/>
    </w:pPr>
    <w:rPr>
      <w:rFonts w:asciiTheme="majorHAnsi" w:cstheme="majorBidi" w:eastAsiaTheme="majorEastAsia" w:hAnsiTheme="majorHAnsi" w:ascii="Aptos Display" w:hAnsi="Aptos Display"/>
      <w:b/>
      <w:bCs/>
      <w:color w:val="17365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 w:ascii="Aptos Display" w:hAnsi="Aptos Display"/>
      <w:b/>
      <w:bCs/>
      <w:color w:val="1F4E78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40"/>
      <w:outlineLvl w:val="2"/>
    </w:pPr>
    <w:rPr>
      <w:rFonts w:asciiTheme="majorHAnsi" w:cstheme="majorBidi" w:eastAsiaTheme="majorEastAsia" w:hAnsiTheme="majorHAnsi" w:ascii="Aptos Display" w:hAnsi="Aptos Display"/>
      <w:b/>
      <w:bCs/>
      <w:color w:val="2F559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ind w:left="288" w:right="288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JusExpertia — Análise Jurisprudencial de Danos Morais</dc:title>
  <dc:creator/>
  <cp:keywords>JusExpertia, Databricks, Engenharia de Dados, Jurisprudência, Delta Lake, PySpark, DeepSeek</cp:keywords>
  <dcterms:created xsi:type="dcterms:W3CDTF">2026-09-15T00:09:48Z</dcterms:created>
  <dcterms:modified xsi:type="dcterms:W3CDTF">2026-09-15T00:09:48Z</dcterms:modified>
  <dc:subject>MVP de Engenharia de Dados em Nuvem — Databricks Lakehouse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