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t>Genji Noguchi</w:t>
      </w:r>
    </w:p>
    <w:p>
      <w:pPr>
        <w:pStyle w:val="style0"/>
        <w:spacing w:after="0" w:before="0"/>
        <w:contextualSpacing w:val="false"/>
        <w:jc w:val="center"/>
        <w:rPr>
          <w:rStyle w:val="style16"/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 xml:space="preserve">Email:  </w:t>
      </w:r>
      <w:hyperlink r:id="rId2">
        <w:r>
          <w:rPr>
            <w:rStyle w:val="style16"/>
            <w:rFonts w:eastAsia="PMingLiU"/>
            <w:sz w:val="16"/>
            <w:szCs w:val="16"/>
            <w:lang w:eastAsia="zh-TW"/>
          </w:rPr>
          <w:t>genji.noguchi@gmail.com</w:t>
        </w:r>
      </w:hyperlink>
    </w:p>
    <w:p>
      <w:pPr>
        <w:pStyle w:val="style0"/>
        <w:spacing w:after="0" w:before="0"/>
        <w:contextualSpacing w:val="false"/>
        <w:jc w:val="center"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>Tel: 917-435-0162</w:t>
      </w:r>
    </w:p>
    <w:p>
      <w:pPr>
        <w:pStyle w:val="style0"/>
        <w:spacing w:after="0" w:before="0"/>
        <w:contextualSpacing w:val="false"/>
        <w:jc w:val="center"/>
        <w:rPr>
          <w:rFonts w:eastAsia="PMingLiU"/>
          <w:sz w:val="16"/>
          <w:szCs w:val="16"/>
          <w:lang w:eastAsia="zh-TW"/>
        </w:rPr>
      </w:pPr>
      <w:r>
        <w:rPr>
          <w:rFonts w:eastAsia="PMingLiU"/>
          <w:sz w:val="16"/>
          <w:szCs w:val="16"/>
          <w:lang w:eastAsia="zh-TW"/>
        </w:rPr>
        <w:t>76-70 172</w:t>
      </w:r>
      <w:r>
        <w:rPr>
          <w:rFonts w:eastAsia="PMingLiU"/>
          <w:sz w:val="16"/>
          <w:szCs w:val="16"/>
          <w:vertAlign w:val="superscript"/>
          <w:lang w:eastAsia="zh-TW"/>
        </w:rPr>
        <w:t>nd</w:t>
      </w:r>
      <w:r>
        <w:rPr>
          <w:rFonts w:eastAsia="PMingLiU"/>
          <w:sz w:val="16"/>
          <w:szCs w:val="16"/>
          <w:lang w:eastAsia="zh-TW"/>
        </w:rPr>
        <w:t xml:space="preserve"> Street Fresh Meadows, NY 11366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u w:val="single"/>
          <w:lang w:eastAsia="zh-TW"/>
        </w:rPr>
      </w:pPr>
      <w:r>
        <w:rPr>
          <w:rFonts w:eastAsia="PMingLiU"/>
          <w:sz w:val="20"/>
          <w:szCs w:val="20"/>
          <w:u w:val="single"/>
          <w:lang w:eastAsia="zh-TW"/>
        </w:rPr>
        <w:t>EDUCATION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>Stuyvesant High School, 2015 Class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 xml:space="preserve">Overall </w:t>
      </w:r>
      <w:r>
        <w:rPr>
          <w:rFonts w:eastAsia="PMingLiU"/>
          <w:sz w:val="20"/>
          <w:szCs w:val="20"/>
          <w:lang w:eastAsia="zh-TW"/>
        </w:rPr>
        <w:t>GPA: 96.1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u w:val="single"/>
          <w:lang w:eastAsia="zh-TW"/>
        </w:rPr>
      </w:pPr>
      <w:r>
        <w:rPr>
          <w:rFonts w:eastAsia="PMingLiU"/>
          <w:sz w:val="20"/>
          <w:szCs w:val="20"/>
          <w:u w:val="single"/>
          <w:lang w:eastAsia="zh-TW"/>
        </w:rPr>
        <w:t>CAREER GOAL</w:t>
      </w:r>
      <w:r>
        <w:rPr>
          <w:rFonts w:eastAsia="PMingLiU"/>
          <w:sz w:val="20"/>
          <w:szCs w:val="20"/>
          <w:u w:val="single"/>
          <w:lang w:eastAsia="zh-TW"/>
        </w:rPr>
        <w:t>S-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u w:val="none"/>
          <w:lang w:eastAsia="zh-TW"/>
        </w:rPr>
      </w:pPr>
      <w:r>
        <w:rPr>
          <w:rFonts w:eastAsia="PMingLiU"/>
          <w:sz w:val="20"/>
          <w:szCs w:val="20"/>
          <w:u w:val="none"/>
          <w:lang w:eastAsia="zh-TW"/>
        </w:rPr>
        <w:t>C</w:t>
      </w:r>
      <w:r>
        <w:rPr>
          <w:rFonts w:eastAsia="PMingLiU"/>
          <w:sz w:val="20"/>
          <w:szCs w:val="20"/>
          <w:u w:val="none"/>
          <w:lang w:eastAsia="zh-TW"/>
        </w:rPr>
        <w:t>omputer Scientist, Computer Engineer, Electrical Engineer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u w:val="single"/>
          <w:lang w:eastAsia="zh-TW"/>
        </w:rPr>
      </w:pPr>
      <w:r>
        <w:rPr>
          <w:rFonts w:eastAsia="PMingLiU"/>
          <w:sz w:val="20"/>
          <w:szCs w:val="20"/>
          <w:u w:val="single"/>
          <w:lang w:eastAsia="zh-TW"/>
        </w:rPr>
        <w:t>WORK EXPERIENCE</w:t>
      </w:r>
    </w:p>
    <w:p>
      <w:pPr>
        <w:pStyle w:val="style0"/>
        <w:spacing w:after="0" w:before="0"/>
        <w:contextualSpacing w:val="false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Internship, </w:t>
      </w:r>
      <w:r>
        <w:rPr>
          <w:sz w:val="20"/>
          <w:szCs w:val="20"/>
        </w:rPr>
        <w:t>Applied Research Innovations in Science and Engineering (ARISE) at NYU Poly</w:t>
      </w:r>
      <w:r>
        <w:rPr>
          <w:sz w:val="20"/>
          <w:szCs w:val="20"/>
          <w:lang w:eastAsia="zh-TW"/>
        </w:rPr>
        <w:t>technic College, summer 2013.</w:t>
      </w:r>
    </w:p>
    <w:p>
      <w:pPr>
        <w:pStyle w:val="style0"/>
        <w:spacing w:after="0" w:before="0"/>
        <w:ind w:firstLine="720" w:left="0" w:right="0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-Mentored by Professor Vikram Kapila and </w:t>
      </w:r>
      <w:r>
        <w:rPr>
          <w:sz w:val="20"/>
          <w:szCs w:val="20"/>
        </w:rPr>
        <w:t xml:space="preserve">NYU </w:t>
      </w:r>
      <w:r>
        <w:rPr>
          <w:sz w:val="20"/>
          <w:szCs w:val="20"/>
        </w:rPr>
        <w:t xml:space="preserve">Poly graduate student Jared Frank. </w:t>
      </w:r>
    </w:p>
    <w:p>
      <w:pPr>
        <w:pStyle w:val="style0"/>
        <w:spacing w:after="0" w:before="0"/>
        <w:ind w:hanging="0" w:left="720" w:right="0"/>
        <w:contextualSpacing w:val="false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 xml:space="preserve">Research Paper titled “Hyperaccuracy: </w:t>
      </w:r>
      <w:r>
        <w:rPr>
          <w:sz w:val="20"/>
          <w:szCs w:val="20"/>
        </w:rPr>
        <w:t>An Implementation with PID Loops on a Robotic Arm”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ACTIVITIES AND VOLUNTEER WORK 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Science Olympiad- Technology team (2011-present)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ab/>
        <w:t>-Event Leader: duties include coordination, research, schedul</w:t>
      </w:r>
      <w:r>
        <w:rPr>
          <w:sz w:val="20"/>
          <w:szCs w:val="20"/>
        </w:rPr>
        <w:t>ing, and build</w:t>
      </w:r>
      <w:r>
        <w:rPr>
          <w:sz w:val="20"/>
          <w:szCs w:val="20"/>
        </w:rPr>
        <w:t xml:space="preserve">; </w:t>
      </w:r>
    </w:p>
    <w:p>
      <w:pPr>
        <w:pStyle w:val="style0"/>
        <w:spacing w:after="0" w:before="0"/>
        <w:ind w:hanging="0" w:left="720" w:right="0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-Participated in NYC and NY State competitions (2013-4 record: </w:t>
      </w:r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in Regional Competition at Grover Cleveland High School, 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in States Competition at Kellenberg Memorial High School)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>New York Junior Tennis League – Tournament Team (2009-present); USTA member (2009-present); NYC PSAL Varsity Tennis Team at Stuyvesant High School (2011-present)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-Trained year round and compete</w:t>
      </w:r>
      <w:r>
        <w:rPr>
          <w:rFonts w:eastAsia="PMingLiU"/>
          <w:sz w:val="20"/>
          <w:szCs w:val="20"/>
          <w:lang w:eastAsia="zh-TW"/>
        </w:rPr>
        <w:t>s</w:t>
      </w:r>
      <w:r>
        <w:rPr>
          <w:rFonts w:eastAsia="PMingLiU"/>
          <w:sz w:val="20"/>
          <w:szCs w:val="20"/>
          <w:lang w:eastAsia="zh-TW"/>
        </w:rPr>
        <w:t xml:space="preserve"> at </w:t>
      </w:r>
      <w:r>
        <w:rPr>
          <w:rFonts w:eastAsia="PMingLiU"/>
          <w:sz w:val="20"/>
          <w:szCs w:val="20"/>
          <w:lang w:eastAsia="zh-TW"/>
        </w:rPr>
        <w:t xml:space="preserve">the </w:t>
      </w:r>
      <w:r>
        <w:rPr>
          <w:rFonts w:eastAsia="PMingLiU"/>
          <w:sz w:val="20"/>
          <w:szCs w:val="20"/>
          <w:lang w:eastAsia="zh-TW"/>
        </w:rPr>
        <w:t xml:space="preserve">Metro/Eastern </w:t>
      </w:r>
      <w:r>
        <w:rPr>
          <w:rFonts w:eastAsia="PMingLiU"/>
          <w:sz w:val="20"/>
          <w:szCs w:val="20"/>
          <w:lang w:eastAsia="zh-TW"/>
        </w:rPr>
        <w:t>Level</w:t>
      </w:r>
      <w:r>
        <w:rPr>
          <w:rFonts w:eastAsia="PMingLiU"/>
          <w:sz w:val="20"/>
          <w:szCs w:val="20"/>
          <w:lang w:eastAsia="zh-TW"/>
        </w:rPr>
        <w:t xml:space="preserve">; 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-Currently play</w:t>
      </w:r>
      <w:r>
        <w:rPr>
          <w:rFonts w:eastAsia="PMingLiU"/>
          <w:sz w:val="20"/>
          <w:szCs w:val="20"/>
          <w:lang w:eastAsia="zh-TW"/>
        </w:rPr>
        <w:t>s</w:t>
      </w:r>
      <w:r>
        <w:rPr>
          <w:rFonts w:eastAsia="PMingLiU"/>
          <w:sz w:val="20"/>
          <w:szCs w:val="20"/>
          <w:lang w:eastAsia="zh-TW"/>
        </w:rPr>
        <w:t xml:space="preserve"> </w:t>
      </w:r>
      <w:r>
        <w:rPr>
          <w:rFonts w:eastAsia="PMingLiU"/>
          <w:sz w:val="20"/>
          <w:szCs w:val="20"/>
          <w:lang w:eastAsia="zh-TW"/>
        </w:rPr>
        <w:t>2</w:t>
      </w:r>
      <w:r>
        <w:rPr>
          <w:rFonts w:eastAsia="PMingLiU"/>
          <w:sz w:val="20"/>
          <w:szCs w:val="20"/>
          <w:vertAlign w:val="superscript"/>
          <w:lang w:eastAsia="zh-TW"/>
        </w:rPr>
        <w:t>nd</w:t>
      </w:r>
      <w:r>
        <w:rPr>
          <w:rFonts w:eastAsia="PMingLiU"/>
          <w:sz w:val="20"/>
          <w:szCs w:val="20"/>
          <w:lang w:eastAsia="zh-TW"/>
        </w:rPr>
        <w:t xml:space="preserve"> </w:t>
      </w:r>
      <w:r>
        <w:rPr>
          <w:rFonts w:eastAsia="PMingLiU"/>
          <w:sz w:val="20"/>
          <w:szCs w:val="20"/>
          <w:lang w:eastAsia="zh-TW"/>
        </w:rPr>
        <w:t>on</w:t>
      </w:r>
      <w:r>
        <w:rPr>
          <w:rFonts w:eastAsia="PMingLiU"/>
          <w:sz w:val="20"/>
          <w:szCs w:val="20"/>
          <w:lang w:eastAsia="zh-TW"/>
        </w:rPr>
        <w:t xml:space="preserve"> the Stuyvesant </w:t>
      </w:r>
      <w:r>
        <w:rPr>
          <w:rFonts w:eastAsia="PMingLiU"/>
          <w:sz w:val="20"/>
          <w:szCs w:val="20"/>
          <w:lang w:eastAsia="zh-TW"/>
        </w:rPr>
        <w:t xml:space="preserve">HS Varsity </w:t>
      </w:r>
      <w:r>
        <w:rPr>
          <w:rFonts w:eastAsia="PMingLiU"/>
          <w:sz w:val="20"/>
          <w:szCs w:val="20"/>
          <w:lang w:eastAsia="zh-TW"/>
        </w:rPr>
        <w:t xml:space="preserve">Tennis </w:t>
      </w:r>
      <w:r>
        <w:rPr>
          <w:rFonts w:eastAsia="PMingLiU"/>
          <w:sz w:val="20"/>
          <w:szCs w:val="20"/>
          <w:lang w:eastAsia="zh-TW"/>
        </w:rPr>
        <w:t>T</w:t>
      </w:r>
      <w:r>
        <w:rPr>
          <w:rFonts w:eastAsia="PMingLiU"/>
          <w:sz w:val="20"/>
          <w:szCs w:val="20"/>
          <w:lang w:eastAsia="zh-TW"/>
        </w:rPr>
        <w:t>eam;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</w:t>
      </w:r>
      <w:r>
        <w:rPr>
          <w:rFonts w:eastAsia="PMingLiU"/>
          <w:sz w:val="20"/>
          <w:szCs w:val="20"/>
          <w:lang w:eastAsia="zh-TW"/>
        </w:rPr>
        <w:t>B</w:t>
      </w:r>
      <w:r>
        <w:rPr>
          <w:rFonts w:eastAsia="PMingLiU"/>
          <w:sz w:val="20"/>
          <w:szCs w:val="20"/>
          <w:lang w:eastAsia="zh-TW"/>
        </w:rPr>
        <w:t>allboy at USTA tournaments (e.g. Emblem Cup in the Bronx, summer 2010-2012)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>CYCNY Youth Orchestra, NYC (2008 –present); Symphonic &amp; Advanced Band at Stuyvesant High School (2011-present)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-solo &amp; leading flutist: NYSSMA audition 2013 result: 99 (out of 100);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-Represented Stuyvesant to play at All-City Symphonic Band (Mar. 2014);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-Perform b</w:t>
      </w:r>
      <w:r>
        <w:rPr>
          <w:rFonts w:eastAsia="PMingLiU"/>
          <w:sz w:val="20"/>
          <w:szCs w:val="20"/>
          <w:lang w:eastAsia="zh-TW"/>
        </w:rPr>
        <w:t>i</w:t>
      </w:r>
      <w:r>
        <w:rPr>
          <w:rFonts w:eastAsia="PMingLiU"/>
          <w:sz w:val="20"/>
          <w:szCs w:val="20"/>
          <w:lang w:eastAsia="zh-TW"/>
        </w:rPr>
        <w:t xml:space="preserve">-annually to the public, including Lincoln Center Annual Concert in May; perform </w:t>
      </w:r>
    </w:p>
    <w:p>
      <w:pPr>
        <w:pStyle w:val="style0"/>
        <w:spacing w:after="0" w:before="0"/>
        <w:ind w:hanging="0" w:left="720" w:right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>Charity concerts 2-3 times at Silvercrest Nursing Center at Briarwood, NY &amp; Florence E. Smith Senior Center at Corona.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 xml:space="preserve">ARISTA Honors Society, Stuyvesant High School (2013- </w:t>
      </w:r>
      <w:r>
        <w:rPr>
          <w:rFonts w:eastAsia="PMingLiU"/>
          <w:sz w:val="20"/>
          <w:szCs w:val="20"/>
          <w:lang w:eastAsia="zh-TW"/>
        </w:rPr>
        <w:t>present</w:t>
      </w:r>
      <w:r>
        <w:rPr>
          <w:rFonts w:eastAsia="PMingLiU"/>
          <w:sz w:val="20"/>
          <w:szCs w:val="20"/>
          <w:lang w:eastAsia="zh-TW"/>
        </w:rPr>
        <w:t>)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-Selected after reviewing of academic records, essay, and interview;</w:t>
      </w:r>
    </w:p>
    <w:p>
      <w:pPr>
        <w:pStyle w:val="style0"/>
        <w:spacing w:after="0" w:before="0"/>
        <w:contextualSpacing w:val="false"/>
        <w:rPr>
          <w:rFonts w:eastAsia="PMingLiU"/>
          <w:sz w:val="20"/>
          <w:szCs w:val="20"/>
          <w:lang w:eastAsia="zh-TW"/>
        </w:rPr>
      </w:pPr>
      <w:r>
        <w:rPr>
          <w:rFonts w:eastAsia="PMingLiU"/>
          <w:sz w:val="20"/>
          <w:szCs w:val="20"/>
          <w:lang w:eastAsia="zh-TW"/>
        </w:rPr>
        <w:tab/>
        <w:t>-Tutoring fellow students (mainly in Computer Science subject);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rFonts w:eastAsia="PMingLiU"/>
          <w:sz w:val="20"/>
          <w:szCs w:val="20"/>
          <w:lang w:eastAsia="zh-TW"/>
        </w:rPr>
        <w:tab/>
        <w:t xml:space="preserve">-Volunteering in public events (e.g. </w:t>
      </w:r>
      <w:r>
        <w:rPr>
          <w:sz w:val="20"/>
          <w:szCs w:val="20"/>
        </w:rPr>
        <w:t>Damon Runyon 5k, at Yankee Stadium; and the Give Thanks Walk by St. Jude Children's Hospital, in Manhattan, and Color Run in Brooklyn).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Kuei Luck Summer Camp, Fresh Meadows, NY (summer 2012) – Assistant Camp Counselor/Teaching Assistant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Campaign office of Yen Chou for City Council NYC (summer 2012)—Assistant Campaign Officer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Awakening Church Youth Group, Flushing, NY (2012 – present)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Science Research Course at The American Museum of Natural History (fall, 2012)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CodeDay NYC </w:t>
      </w:r>
      <w:r>
        <w:rPr>
          <w:sz w:val="20"/>
          <w:szCs w:val="20"/>
        </w:rPr>
        <w:t>Hack</w:t>
      </w:r>
      <w:r>
        <w:rPr>
          <w:sz w:val="20"/>
          <w:szCs w:val="20"/>
        </w:rPr>
        <w:t>a</w:t>
      </w:r>
      <w:r>
        <w:rPr>
          <w:sz w:val="20"/>
          <w:szCs w:val="20"/>
        </w:rPr>
        <w:t>thon 2014 -Participated with a group of Stuyvesant students.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  <w:u w:val="single"/>
        </w:rPr>
        <w:t>SPECIAL SKILLS</w:t>
      </w:r>
      <w:r>
        <w:rPr>
          <w:sz w:val="20"/>
          <w:szCs w:val="20"/>
        </w:rPr>
        <w:t xml:space="preserve"> 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Java, Javascript, Python, Netlogo Programming Environment, Scheme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andarin Chinese (fluent), French (proficient), 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  <w:u w:val="single"/>
        </w:rPr>
        <w:t>INTERESTS</w:t>
      </w:r>
      <w:r>
        <w:rPr>
          <w:sz w:val="20"/>
          <w:szCs w:val="20"/>
        </w:rPr>
        <w:t xml:space="preserve"> </w:t>
      </w:r>
    </w:p>
    <w:p>
      <w:pPr>
        <w:pStyle w:val="style0"/>
        <w:spacing w:after="0" w:before="0"/>
        <w:contextualSpacing w:val="false"/>
        <w:rPr>
          <w:sz w:val="20"/>
          <w:szCs w:val="20"/>
        </w:rPr>
      </w:pPr>
      <w:r>
        <w:rPr>
          <w:sz w:val="20"/>
          <w:szCs w:val="20"/>
        </w:rPr>
        <w:t xml:space="preserve">Consumer </w:t>
      </w:r>
      <w:r>
        <w:rPr>
          <w:sz w:val="20"/>
          <w:szCs w:val="20"/>
        </w:rPr>
        <w:t>electronics</w:t>
      </w:r>
      <w:r>
        <w:rPr>
          <w:sz w:val="20"/>
          <w:szCs w:val="20"/>
        </w:rPr>
        <w:t xml:space="preserve">, mobile </w:t>
      </w:r>
      <w:r>
        <w:rPr>
          <w:sz w:val="20"/>
          <w:szCs w:val="20"/>
        </w:rPr>
        <w:t>technologies</w:t>
      </w:r>
      <w:r>
        <w:rPr>
          <w:sz w:val="20"/>
          <w:szCs w:val="20"/>
        </w:rPr>
        <w:t xml:space="preserve">, music, tennis, table tennis, Frisbee, </w:t>
      </w:r>
      <w:r>
        <w:rPr>
          <w:sz w:val="20"/>
          <w:szCs w:val="20"/>
        </w:rPr>
        <w:t>billards</w:t>
      </w:r>
    </w:p>
    <w:sectPr>
      <w:type w:val="nextPage"/>
      <w:pgSz w:h="15840" w:w="12240"/>
      <w:pgMar w:bottom="864" w:footer="0" w:gutter="0" w:header="0" w:left="864" w:right="864" w:top="86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ji.noguchi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2014-03-30T15:31:00Z</dcterms:created>
  <dc:creator>Wen-shan Shih</dc:creator>
  <cp:lastModifiedBy>Wen-shan Shih</cp:lastModifiedBy>
  <dcterms:modified xsi:type="dcterms:W3CDTF">2014-03-30T15:31:00Z</dcterms:modified>
  <cp:revision>2</cp:revision>
</cp:coreProperties>
</file>