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E08" w:rsidRDefault="00D44BC2" w:rsidP="00D44BC2">
      <w:pPr>
        <w:pStyle w:val="Heading1"/>
      </w:pPr>
      <w:r>
        <w:t>Fast High-Dimension</w:t>
      </w:r>
      <w:r w:rsidR="00812D96">
        <w:t xml:space="preserve"> </w:t>
      </w:r>
      <w:r>
        <w:t>L</w:t>
      </w:r>
      <w:r w:rsidR="00F70E08" w:rsidRPr="00C5324A">
        <w:t>arge-</w:t>
      </w:r>
      <w:r>
        <w:t>S</w:t>
      </w:r>
      <w:r w:rsidR="00F70E08" w:rsidRPr="00C5324A">
        <w:t xml:space="preserve">cale IRT </w:t>
      </w:r>
      <w:r>
        <w:t>F</w:t>
      </w:r>
      <w:r w:rsidR="00F70E08" w:rsidRPr="00C5324A">
        <w:t xml:space="preserve">actor </w:t>
      </w:r>
      <w:r>
        <w:t>A</w:t>
      </w:r>
      <w:r w:rsidR="00F70E08" w:rsidRPr="00C5324A">
        <w:t xml:space="preserve">nalysis for </w:t>
      </w:r>
      <w:proofErr w:type="spellStart"/>
      <w:r>
        <w:t>P</w:t>
      </w:r>
      <w:r w:rsidR="00F70E08" w:rsidRPr="00C5324A">
        <w:t>olytomous</w:t>
      </w:r>
      <w:proofErr w:type="spellEnd"/>
      <w:r w:rsidR="00F70E08" w:rsidRPr="00C5324A">
        <w:t xml:space="preserve"> </w:t>
      </w:r>
      <w:r>
        <w:t>D</w:t>
      </w:r>
      <w:r w:rsidR="00F70E08" w:rsidRPr="00C5324A">
        <w:t>ata</w:t>
      </w:r>
    </w:p>
    <w:p w:rsidR="00D44BC2" w:rsidRDefault="00D44BC2" w:rsidP="00D44BC2"/>
    <w:p w:rsidR="00B93676" w:rsidRPr="00B93676" w:rsidRDefault="00B93676" w:rsidP="00B93676">
      <w:pPr>
        <w:pStyle w:val="Heading2"/>
      </w:pPr>
      <w:r>
        <w:t>Introduction</w:t>
      </w:r>
    </w:p>
    <w:p w:rsidR="00B2498B" w:rsidRPr="00C5324A" w:rsidRDefault="0035299C" w:rsidP="00D44BC2">
      <w:r>
        <w:tab/>
      </w:r>
      <w:r w:rsidR="00F70E08" w:rsidRPr="00C5324A">
        <w:t xml:space="preserve">The estimation of item and person parameters in the framework of item response theory (IRT) is a common practice </w:t>
      </w:r>
      <w:proofErr w:type="gramStart"/>
      <w:r w:rsidR="00F70E08" w:rsidRPr="00C5324A">
        <w:t>with regard to</w:t>
      </w:r>
      <w:proofErr w:type="gramEnd"/>
      <w:r w:rsidR="00F70E08" w:rsidRPr="00C5324A">
        <w:t xml:space="preserve"> educational and psychological assessments. More recently, there has been great interest in estimation procedures for multidimensional IRT (MIRT). There is a wide range of applications for such models both in the field of education, but for other fields as well. </w:t>
      </w:r>
      <w:r w:rsidR="006349BC" w:rsidRPr="00C5324A">
        <w:t>While many assessments are developed according to a theoretical blueprint, it is often the case that the empirical item structure diverges from the expected structure. Thus, exploratory</w:t>
      </w:r>
      <w:r w:rsidR="00D44BC2">
        <w:t>,</w:t>
      </w:r>
      <w:r w:rsidR="006349BC" w:rsidRPr="00C5324A">
        <w:t xml:space="preserve"> as opposed to confirmatory, MIRT analysis is an important tool for critiquing assessments as well as for the theoretical development of the constructs targeted by those assessments. </w:t>
      </w:r>
    </w:p>
    <w:p w:rsidR="000E7B0C" w:rsidRDefault="00B2498B" w:rsidP="00D44BC2">
      <w:r w:rsidRPr="00C5324A">
        <w:tab/>
      </w:r>
      <w:r w:rsidR="00F70E08" w:rsidRPr="00C5324A">
        <w:t>The goa</w:t>
      </w:r>
      <w:r w:rsidR="00493C09">
        <w:t>l of this paper is to</w:t>
      </w:r>
      <w:r w:rsidR="00F70E08" w:rsidRPr="00C5324A">
        <w:t xml:space="preserve"> compare two different estimation procedure</w:t>
      </w:r>
      <w:r w:rsidR="00D44BC2">
        <w:t>s</w:t>
      </w:r>
      <w:r w:rsidR="00F70E08" w:rsidRPr="00C5324A">
        <w:t xml:space="preserve"> for IRT factor analysis of </w:t>
      </w:r>
      <w:proofErr w:type="spellStart"/>
      <w:r w:rsidR="00F70E08" w:rsidRPr="00C5324A">
        <w:t>polytomous</w:t>
      </w:r>
      <w:proofErr w:type="spellEnd"/>
      <w:r w:rsidR="00F70E08" w:rsidRPr="00C5324A">
        <w:t xml:space="preserve"> data.</w:t>
      </w:r>
      <w:r w:rsidRPr="00C5324A">
        <w:t xml:space="preserve"> T</w:t>
      </w:r>
      <w:r w:rsidR="00D44BC2">
        <w:t>wo</w:t>
      </w:r>
      <w:r w:rsidRPr="00C5324A">
        <w:t xml:space="preserve"> data set</w:t>
      </w:r>
      <w:r w:rsidR="00D44BC2">
        <w:t>s</w:t>
      </w:r>
      <w:r w:rsidR="006349BC" w:rsidRPr="00C5324A">
        <w:t xml:space="preserve"> </w:t>
      </w:r>
      <w:r w:rsidR="00D44BC2">
        <w:t>are</w:t>
      </w:r>
      <w:r w:rsidR="006349BC" w:rsidRPr="00C5324A">
        <w:t xml:space="preserve"> </w:t>
      </w:r>
      <w:r w:rsidRPr="00C5324A">
        <w:t>used</w:t>
      </w:r>
      <w:r w:rsidR="00D44BC2">
        <w:t>. One is small</w:t>
      </w:r>
      <w:r w:rsidRPr="00C5324A">
        <w:t xml:space="preserve"> </w:t>
      </w:r>
      <w:r w:rsidR="00D44BC2">
        <w:t>with</w:t>
      </w:r>
      <w:r w:rsidRPr="00C5324A">
        <w:t xml:space="preserve"> 734 cases and 24 </w:t>
      </w:r>
      <w:r w:rsidR="00D44BC2">
        <w:t>items; one is a large 10-dimensional simulation with 100 items and 100,000 examinees</w:t>
      </w:r>
      <w:r w:rsidRPr="00C5324A">
        <w:t>.</w:t>
      </w:r>
      <w:r w:rsidR="00454247" w:rsidRPr="00C5324A">
        <w:t xml:space="preserve"> The first estimation procedure is </w:t>
      </w:r>
      <w:r w:rsidR="00454247" w:rsidRPr="00C5324A">
        <w:rPr>
          <w:color w:val="000000"/>
        </w:rPr>
        <w:t>Metropolis-Hastings Robbins-</w:t>
      </w:r>
      <w:proofErr w:type="spellStart"/>
      <w:r w:rsidR="00454247" w:rsidRPr="00C5324A">
        <w:rPr>
          <w:color w:val="000000"/>
        </w:rPr>
        <w:t>Monro</w:t>
      </w:r>
      <w:proofErr w:type="spellEnd"/>
      <w:r w:rsidR="00454247" w:rsidRPr="00C5324A">
        <w:rPr>
          <w:color w:val="000000"/>
        </w:rPr>
        <w:t xml:space="preserve"> algorithm</w:t>
      </w:r>
      <w:r w:rsidR="00454247" w:rsidRPr="00C5324A">
        <w:t xml:space="preserve"> for factor analysis (Cai, 2010) which is the core function of the MHRM estimation option in the software </w:t>
      </w:r>
      <w:proofErr w:type="spellStart"/>
      <w:r w:rsidR="00454247" w:rsidRPr="00C5324A">
        <w:t>flexMIRT</w:t>
      </w:r>
      <w:proofErr w:type="spellEnd"/>
      <w:r w:rsidR="00454247" w:rsidRPr="00C5324A">
        <w:t xml:space="preserve"> (</w:t>
      </w:r>
      <w:proofErr w:type="spellStart"/>
      <w:r w:rsidR="00454247" w:rsidRPr="00C5324A">
        <w:t>Houts</w:t>
      </w:r>
      <w:proofErr w:type="spellEnd"/>
      <w:r w:rsidR="00454247" w:rsidRPr="00C5324A">
        <w:t xml:space="preserve"> &amp; Cai, 2016). The second is the SAEM algorithm adapted for factor analysis </w:t>
      </w:r>
      <w:r w:rsidR="00506356" w:rsidRPr="00C5324A">
        <w:t>(</w:t>
      </w:r>
      <w:proofErr w:type="spellStart"/>
      <w:r w:rsidR="00506356" w:rsidRPr="00C5324A">
        <w:t>Camilli</w:t>
      </w:r>
      <w:proofErr w:type="spellEnd"/>
      <w:r w:rsidR="00506356" w:rsidRPr="00C5324A">
        <w:t xml:space="preserve"> &amp;</w:t>
      </w:r>
      <w:r w:rsidR="009D4A0E">
        <w:t xml:space="preserve"> Geis</w:t>
      </w:r>
      <w:r w:rsidR="00506356" w:rsidRPr="00C5324A">
        <w:t xml:space="preserve">, </w:t>
      </w:r>
      <w:r w:rsidR="00454247" w:rsidRPr="00C5324A">
        <w:t>under review</w:t>
      </w:r>
      <w:r w:rsidR="00506356" w:rsidRPr="00C5324A">
        <w:t xml:space="preserve">; </w:t>
      </w:r>
      <w:proofErr w:type="spellStart"/>
      <w:r w:rsidR="00506356" w:rsidRPr="00C5324A">
        <w:t>Camilli</w:t>
      </w:r>
      <w:proofErr w:type="spellEnd"/>
      <w:r w:rsidR="00506356" w:rsidRPr="00C5324A">
        <w:t xml:space="preserve"> &amp; Fox, 2015)</w:t>
      </w:r>
      <w:r w:rsidR="00454247" w:rsidRPr="00C5324A">
        <w:t>.</w:t>
      </w:r>
      <w:r w:rsidR="00B93676">
        <w:t xml:space="preserve"> In this paper, it is shown that the SAEM method’s implementation results in a significant increase in efficiency, shaving more than 40% off the computation time of </w:t>
      </w:r>
      <w:proofErr w:type="spellStart"/>
      <w:r w:rsidR="00B93676">
        <w:t>flexMIRT</w:t>
      </w:r>
      <w:proofErr w:type="spellEnd"/>
      <w:r w:rsidR="00B93676">
        <w:t xml:space="preserve">. </w:t>
      </w:r>
      <w:r w:rsidR="00454247" w:rsidRPr="00C5324A">
        <w:t xml:space="preserve"> </w:t>
      </w:r>
    </w:p>
    <w:p w:rsidR="00B93676" w:rsidRPr="00F70E08" w:rsidRDefault="00B93676" w:rsidP="00D44BC2"/>
    <w:p w:rsidR="00B93676" w:rsidRPr="00B93676" w:rsidRDefault="00B93676" w:rsidP="00B93676">
      <w:pPr>
        <w:pStyle w:val="Heading2"/>
      </w:pPr>
      <w:r>
        <w:t>Modeling Framework</w:t>
      </w:r>
    </w:p>
    <w:p w:rsidR="00500EC4" w:rsidRDefault="00500EC4" w:rsidP="00500EC4">
      <w:pPr>
        <w:ind w:firstLine="720"/>
      </w:pPr>
      <w:r>
        <w:t xml:space="preserve">Bock and Aitken (1981) in a seminal paper had proposed an expectation maximization [EM] algorithm based on the work of Dempster, Laird, and Rubin (1977), and extended this procedure to multidimensional item-response data. The computational inefficiencies for marginalizing across missing variables as the number of dimensions increases (the curse of dimensionality) presented a major obstacle for estimation, especially with high-dimensional data or </w:t>
      </w:r>
      <w:proofErr w:type="gramStart"/>
      <w:r>
        <w:t>a large number of</w:t>
      </w:r>
      <w:proofErr w:type="gramEnd"/>
      <w:r>
        <w:t xml:space="preserve"> variables. </w:t>
      </w:r>
    </w:p>
    <w:p w:rsidR="00500EC4" w:rsidRDefault="00500EC4" w:rsidP="00500EC4">
      <w:pPr>
        <w:ind w:firstLine="720"/>
      </w:pPr>
      <w:r>
        <w:t>A major trend in addressing computational challenges is the implementation of stochastic approaches to EM (e.g. Albert, 1992; Meng &amp; Schilling, 1996; Cai, 2010) for marginalization. The goal of the approach within this paper is to demonstrate an implementation of an alternative EM algorithm for factor analysis based on stochastic approximation EM [SAEM] (</w:t>
      </w:r>
      <w:proofErr w:type="spellStart"/>
      <w:r>
        <w:t>Delyon</w:t>
      </w:r>
      <w:proofErr w:type="spellEnd"/>
      <w:r>
        <w:t xml:space="preserve">, </w:t>
      </w:r>
      <w:proofErr w:type="spellStart"/>
      <w:r>
        <w:t>Lavielle</w:t>
      </w:r>
      <w:proofErr w:type="spellEnd"/>
      <w:r>
        <w:t xml:space="preserve">, and </w:t>
      </w:r>
      <w:proofErr w:type="spellStart"/>
      <w:r>
        <w:t>Moulines</w:t>
      </w:r>
      <w:proofErr w:type="spellEnd"/>
      <w:r>
        <w:t xml:space="preserve">, 1999).  The concept of missing data as introduced by Tanner and Wong (1987) provided an important link between Monte Carlo methods and the EM algorithm. </w:t>
      </w:r>
      <w:proofErr w:type="spellStart"/>
      <w:r>
        <w:t>Béguin</w:t>
      </w:r>
      <w:proofErr w:type="spellEnd"/>
      <w:r>
        <w:t xml:space="preserve"> and </w:t>
      </w:r>
      <w:proofErr w:type="spellStart"/>
      <w:r>
        <w:t>Glas</w:t>
      </w:r>
      <w:proofErr w:type="spellEnd"/>
      <w:r>
        <w:t xml:space="preserve"> (2001) extended the Gibbs sampling approach of Albert (1992) to MIRT factor models, as well as stochastic versions of the Newton-Raphson algorithm (Gu &amp; Kong, 1998; Cai, 2010) in which Metropolis-Hastings [MH] sampling is combined with the Robbins-</w:t>
      </w:r>
      <w:proofErr w:type="spellStart"/>
      <w:r>
        <w:t>Monro</w:t>
      </w:r>
      <w:proofErr w:type="spellEnd"/>
      <w:r>
        <w:t xml:space="preserve"> procedure [MH-RM] for establishing convergence (Robbins &amp; </w:t>
      </w:r>
      <w:proofErr w:type="spellStart"/>
      <w:r>
        <w:t>Monro</w:t>
      </w:r>
      <w:proofErr w:type="spellEnd"/>
      <w:r>
        <w:t xml:space="preserve">, 1951). Below, an improved algorithm is briefly presented for the estimation of coefficients in MIRT models relying on the foundational work of Meng and Schilling (1996) who proposed a Gibbs sampling approach to the factor analysis of dichotomous variables based on sufficient statistics. </w:t>
      </w:r>
    </w:p>
    <w:p w:rsidR="006349BC" w:rsidRPr="00B93676" w:rsidRDefault="00DC3CB6" w:rsidP="00500EC4">
      <w:pPr>
        <w:ind w:firstLine="720"/>
      </w:pPr>
      <w:r w:rsidRPr="00C5324A">
        <w:lastRenderedPageBreak/>
        <w:t xml:space="preserve">The </w:t>
      </w:r>
      <w:r w:rsidR="00B93676">
        <w:t xml:space="preserve">underlying </w:t>
      </w:r>
      <w:r w:rsidRPr="00C5324A">
        <w:t>model is identical for the</w:t>
      </w:r>
      <w:r w:rsidR="0064499B" w:rsidRPr="00C5324A">
        <w:t xml:space="preserve"> two approaches </w:t>
      </w:r>
      <w:r w:rsidRPr="00C5324A">
        <w:t xml:space="preserve">to estimation </w:t>
      </w:r>
      <w:r w:rsidR="0064499B" w:rsidRPr="00C5324A">
        <w:t>(MHRM and SAEM)</w:t>
      </w:r>
      <w:r w:rsidRPr="00C5324A">
        <w:t xml:space="preserve">, both for </w:t>
      </w:r>
      <w:r w:rsidR="0064499B" w:rsidRPr="00C5324A">
        <w:t xml:space="preserve">dichotomous and </w:t>
      </w:r>
      <w:proofErr w:type="spellStart"/>
      <w:r w:rsidR="0064499B" w:rsidRPr="00C5324A">
        <w:t>polytomous</w:t>
      </w:r>
      <w:proofErr w:type="spellEnd"/>
      <w:r w:rsidR="0064499B" w:rsidRPr="00C5324A">
        <w:t xml:space="preserve"> items. </w:t>
      </w:r>
      <w:r w:rsidR="006349BC" w:rsidRPr="00C5324A">
        <w:t xml:space="preserve">Assume a set of test items </w:t>
      </w:r>
      <w:r w:rsidR="006349BC" w:rsidRPr="00C5324A">
        <w:rPr>
          <w:position w:val="-10"/>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7.3pt" o:ole="">
            <v:imagedata r:id="rId7" o:title=""/>
          </v:shape>
          <o:OLEObject Type="Embed" ProgID="Equation.DSMT4" ShapeID="_x0000_i1025" DrawAspect="Content" ObjectID="_1582469394" r:id="rId8"/>
        </w:object>
      </w:r>
      <w:r w:rsidR="00B93676">
        <w:t xml:space="preserve"> </w:t>
      </w:r>
      <w:r w:rsidR="006349BC" w:rsidRPr="00C5324A">
        <w:t>for subjects</w:t>
      </w:r>
      <w:r w:rsidR="00B93676">
        <w:t xml:space="preserve"> </w:t>
      </w:r>
      <w:r w:rsidR="006349BC" w:rsidRPr="00C5324A">
        <w:rPr>
          <w:position w:val="-6"/>
        </w:rPr>
        <w:object w:dxaOrig="900" w:dyaOrig="279">
          <v:shape id="_x0000_i1026" type="#_x0000_t75" style="width:42.6pt;height:14.4pt" o:ole="">
            <v:imagedata r:id="rId9" o:title=""/>
          </v:shape>
          <o:OLEObject Type="Embed" ProgID="Equation.DSMT4" ShapeID="_x0000_i1026" DrawAspect="Content" ObjectID="_1582469395" r:id="rId10"/>
        </w:object>
      </w:r>
      <w:r w:rsidR="006349BC" w:rsidRPr="00C5324A">
        <w:t>, where the items are dichotomously scored: correct responses are scored</w:t>
      </w:r>
      <w:r w:rsidR="00B93676">
        <w:t xml:space="preserve"> </w:t>
      </w:r>
      <w:r w:rsidR="006349BC" w:rsidRPr="00C5324A">
        <w:rPr>
          <w:position w:val="-14"/>
        </w:rPr>
        <w:object w:dxaOrig="600" w:dyaOrig="380">
          <v:shape id="_x0000_i1027" type="#_x0000_t75" style="width:29.95pt;height:20.15pt" o:ole="">
            <v:imagedata r:id="rId11" o:title=""/>
          </v:shape>
          <o:OLEObject Type="Embed" ProgID="Equation.DSMT4" ShapeID="_x0000_i1027" DrawAspect="Content" ObjectID="_1582469396" r:id="rId12"/>
        </w:object>
      </w:r>
      <w:r w:rsidR="00B93676">
        <w:t xml:space="preserve"> </w:t>
      </w:r>
      <w:r w:rsidR="006349BC" w:rsidRPr="00C5324A">
        <w:t xml:space="preserve">and incorrect responses </w:t>
      </w:r>
      <w:r w:rsidR="00B93676">
        <w:t xml:space="preserve"> </w:t>
      </w:r>
      <w:r w:rsidR="006349BC" w:rsidRPr="00C5324A">
        <w:rPr>
          <w:position w:val="-14"/>
        </w:rPr>
        <w:object w:dxaOrig="639" w:dyaOrig="380">
          <v:shape id="_x0000_i1028" type="#_x0000_t75" style="width:31.7pt;height:20.15pt" o:ole="">
            <v:imagedata r:id="rId13" o:title=""/>
          </v:shape>
          <o:OLEObject Type="Embed" ProgID="Equation.DSMT4" ShapeID="_x0000_i1028" DrawAspect="Content" ObjectID="_1582469397" r:id="rId14"/>
        </w:object>
      </w:r>
      <w:r w:rsidR="006349BC" w:rsidRPr="00C5324A">
        <w:t xml:space="preserve">. Assume there is a set of </w:t>
      </w:r>
      <w:r w:rsidR="006349BC" w:rsidRPr="00C5324A">
        <w:rPr>
          <w:i/>
        </w:rPr>
        <w:t>Q</w:t>
      </w:r>
      <w:r w:rsidR="006349BC" w:rsidRPr="00C5324A">
        <w:t xml:space="preserve"> latent variables that account for an examinee’s observed item responses. For mathematical convenience, the cumulative normal function (also termed the normal ogive) is used rather than the logistic. These functions give virtually the same results in most applications; however, normal ogive models provide a convenient tool for the stochastic method shown below.</w:t>
      </w:r>
    </w:p>
    <w:p w:rsidR="006349BC" w:rsidRPr="00C5324A" w:rsidRDefault="006349BC" w:rsidP="00D44BC2">
      <w:r w:rsidRPr="00C5324A">
        <w:tab/>
        <w:t xml:space="preserve">The </w:t>
      </w:r>
      <w:r w:rsidR="00B93676">
        <w:t xml:space="preserve">basis of the </w:t>
      </w:r>
      <w:proofErr w:type="gramStart"/>
      <w:r w:rsidRPr="00C5324A">
        <w:t>t</w:t>
      </w:r>
      <w:r w:rsidR="00B93676">
        <w:t>wo</w:t>
      </w:r>
      <w:r w:rsidRPr="00C5324A">
        <w:t xml:space="preserve"> parameter</w:t>
      </w:r>
      <w:proofErr w:type="gramEnd"/>
      <w:r w:rsidRPr="00C5324A">
        <w:t xml:space="preserve"> normal ogive function (</w:t>
      </w:r>
      <w:r w:rsidR="00B93676">
        <w:t>2</w:t>
      </w:r>
      <w:r w:rsidRPr="00C5324A">
        <w:t xml:space="preserve">PNO) for a correct response on item </w:t>
      </w:r>
      <w:r w:rsidRPr="00C5324A">
        <w:rPr>
          <w:i/>
        </w:rPr>
        <w:t>j</w:t>
      </w:r>
      <w:r w:rsidRPr="00C5324A">
        <w:t xml:space="preserve"> presented to examinee </w:t>
      </w:r>
      <w:proofErr w:type="spellStart"/>
      <w:r w:rsidRPr="00C5324A">
        <w:rPr>
          <w:i/>
        </w:rPr>
        <w:t>i</w:t>
      </w:r>
      <w:proofErr w:type="spellEnd"/>
      <w:r w:rsidRPr="00C5324A">
        <w:t xml:space="preserve">. Using the cumulative normal distribution function </w:t>
      </w:r>
      <w:r w:rsidRPr="00C5324A">
        <w:rPr>
          <w:position w:val="-4"/>
        </w:rPr>
        <w:object w:dxaOrig="260" w:dyaOrig="240">
          <v:shape id="_x0000_i1029" type="#_x0000_t75" style="width:12.65pt;height:12.65pt" o:ole="">
            <v:imagedata r:id="rId15" o:title=""/>
          </v:shape>
          <o:OLEObject Type="Embed" ProgID="Equation.DSMT4" ShapeID="_x0000_i1029" DrawAspect="Content" ObjectID="_1582469398" r:id="rId16"/>
        </w:object>
      </w:r>
      <w:r w:rsidRPr="00C5324A">
        <w:t xml:space="preserve">, the multidimensional probability </w:t>
      </w:r>
      <w:r w:rsidR="00506356" w:rsidRPr="00C5324A">
        <w:t xml:space="preserve">for dichotomous responses </w:t>
      </w:r>
      <w:r w:rsidR="00B2498B" w:rsidRPr="00C5324A">
        <w:t xml:space="preserve">(without guessing) </w:t>
      </w:r>
      <w:r w:rsidRPr="00C5324A">
        <w:t>is given by</w:t>
      </w:r>
    </w:p>
    <w:p w:rsidR="006349BC" w:rsidRPr="00C5324A" w:rsidRDefault="006349BC" w:rsidP="00D44BC2">
      <w:r w:rsidRPr="00C5324A">
        <w:tab/>
      </w:r>
      <w:r w:rsidR="00B2498B" w:rsidRPr="00C5324A">
        <w:rPr>
          <w:position w:val="-36"/>
        </w:rPr>
        <w:object w:dxaOrig="2560" w:dyaOrig="840">
          <v:shape id="_x0000_i1030" type="#_x0000_t75" style="width:127.3pt;height:42.05pt" o:ole="">
            <v:imagedata r:id="rId17" o:title=""/>
          </v:shape>
          <o:OLEObject Type="Embed" ProgID="Equation.DSMT4" ShapeID="_x0000_i1030" DrawAspect="Content" ObjectID="_1582469399" r:id="rId18"/>
        </w:object>
      </w:r>
      <w:r w:rsidRPr="00C5324A">
        <w:tab/>
      </w:r>
      <w:r w:rsidR="000E7B0C" w:rsidRPr="00C5324A">
        <w:t>(1)</w:t>
      </w:r>
    </w:p>
    <w:p w:rsidR="006349BC" w:rsidRPr="00C5324A" w:rsidRDefault="006349BC" w:rsidP="00D44BC2">
      <w:r w:rsidRPr="00C5324A">
        <w:t>where</w:t>
      </w:r>
      <w:r w:rsidRPr="00C5324A">
        <w:rPr>
          <w:position w:val="-12"/>
        </w:rPr>
        <w:object w:dxaOrig="240" w:dyaOrig="360">
          <v:shape id="_x0000_i1031" type="#_x0000_t75" style="width:12.65pt;height:19pt" o:ole="">
            <v:imagedata r:id="rId19" o:title=""/>
          </v:shape>
          <o:OLEObject Type="Embed" ProgID="Equation.DSMT4" ShapeID="_x0000_i1031" DrawAspect="Content" ObjectID="_1582469400" r:id="rId20"/>
        </w:object>
      </w:r>
      <w:r w:rsidRPr="00C5324A">
        <w:t xml:space="preserve">is a </w:t>
      </w:r>
      <w:r w:rsidRPr="00C5324A">
        <w:rPr>
          <w:i/>
        </w:rPr>
        <w:t>Q</w:t>
      </w:r>
      <w:r w:rsidRPr="00C5324A">
        <w:t>×</w:t>
      </w:r>
      <w:r w:rsidRPr="00C5324A">
        <w:rPr>
          <w:i/>
        </w:rPr>
        <w:t>1</w:t>
      </w:r>
      <w:r w:rsidRPr="00C5324A">
        <w:t xml:space="preserve"> vector of latent factor scores or abilities for examinee </w:t>
      </w:r>
      <w:proofErr w:type="spellStart"/>
      <w:r w:rsidRPr="00C5324A">
        <w:rPr>
          <w:i/>
        </w:rPr>
        <w:t>i</w:t>
      </w:r>
      <w:proofErr w:type="spellEnd"/>
      <w:r w:rsidRPr="00C5324A">
        <w:t xml:space="preserve">, </w:t>
      </w:r>
      <w:r w:rsidRPr="00C5324A">
        <w:rPr>
          <w:position w:val="-14"/>
        </w:rPr>
        <w:object w:dxaOrig="260" w:dyaOrig="380">
          <v:shape id="_x0000_i1032" type="#_x0000_t75" style="width:12.65pt;height:19.6pt" o:ole="">
            <v:imagedata r:id="rId21" o:title=""/>
          </v:shape>
          <o:OLEObject Type="Embed" ProgID="Equation.DSMT4" ShapeID="_x0000_i1032" DrawAspect="Content" ObjectID="_1582469401" r:id="rId22"/>
        </w:object>
      </w:r>
      <w:r w:rsidRPr="00C5324A">
        <w:t xml:space="preserve">is slope parameter, and </w:t>
      </w:r>
      <w:r w:rsidRPr="00C5324A">
        <w:rPr>
          <w:position w:val="-14"/>
        </w:rPr>
        <w:object w:dxaOrig="260" w:dyaOrig="380">
          <v:shape id="_x0000_i1033" type="#_x0000_t75" style="width:12.65pt;height:19.6pt" o:ole="">
            <v:imagedata r:id="rId23" o:title=""/>
          </v:shape>
          <o:OLEObject Type="Embed" ProgID="Equation.DSMT4" ShapeID="_x0000_i1033" DrawAspect="Content" ObjectID="_1582469402" r:id="rId24"/>
        </w:object>
      </w:r>
      <w:r w:rsidRPr="00C5324A">
        <w:t xml:space="preserve">is a guessing parameter. Discrimination for item </w:t>
      </w:r>
      <w:r w:rsidRPr="00C5324A">
        <w:rPr>
          <w:i/>
        </w:rPr>
        <w:t>j</w:t>
      </w:r>
      <w:r w:rsidRPr="00C5324A">
        <w:t xml:space="preserve"> is now generalized to </w:t>
      </w:r>
      <w:r w:rsidRPr="00C5324A">
        <w:rPr>
          <w:position w:val="-14"/>
        </w:rPr>
        <w:object w:dxaOrig="420" w:dyaOrig="380">
          <v:shape id="_x0000_i1034" type="#_x0000_t75" style="width:20.15pt;height:20.15pt" o:ole="">
            <v:imagedata r:id="rId25" o:title=""/>
          </v:shape>
          <o:OLEObject Type="Embed" ProgID="Equation.DSMT4" ShapeID="_x0000_i1034" DrawAspect="Content" ObjectID="_1582469403" r:id="rId26"/>
        </w:object>
      </w:r>
      <w:r w:rsidRPr="00C5324A">
        <w:t xml:space="preserve">a </w:t>
      </w:r>
      <w:r w:rsidRPr="00C5324A">
        <w:rPr>
          <w:i/>
        </w:rPr>
        <w:t>1</w:t>
      </w:r>
      <w:r w:rsidRPr="00C5324A">
        <w:t>×</w:t>
      </w:r>
      <w:r w:rsidRPr="00C5324A">
        <w:rPr>
          <w:i/>
        </w:rPr>
        <w:t>Q</w:t>
      </w:r>
      <w:r w:rsidRPr="00C5324A">
        <w:t xml:space="preserve"> vector of slopes or</w:t>
      </w:r>
      <w:r w:rsidRPr="00C5324A">
        <w:rPr>
          <w:i/>
        </w:rPr>
        <w:t xml:space="preserve"> factor loadings</w:t>
      </w:r>
      <w:r w:rsidRPr="00C5324A">
        <w:t xml:space="preserve">. The factor loadings signify that an examinee’s response may be affected by </w:t>
      </w:r>
      <w:r w:rsidRPr="00C5324A">
        <w:rPr>
          <w:i/>
        </w:rPr>
        <w:t>Q</w:t>
      </w:r>
      <w:r w:rsidRPr="00C5324A">
        <w:t xml:space="preserve"> different skills or abilities. </w:t>
      </w:r>
    </w:p>
    <w:p w:rsidR="006349BC" w:rsidRPr="00C5324A" w:rsidRDefault="006349BC" w:rsidP="00D44BC2">
      <w:r w:rsidRPr="00C5324A">
        <w:tab/>
        <w:t xml:space="preserve">In MIRT, the underlying abilities </w:t>
      </w:r>
      <w:r w:rsidRPr="00C5324A">
        <w:rPr>
          <w:position w:val="-6"/>
        </w:rPr>
        <w:object w:dxaOrig="200" w:dyaOrig="279">
          <v:shape id="_x0000_i1035" type="#_x0000_t75" style="width:9.8pt;height:14.4pt" o:ole="">
            <v:imagedata r:id="rId27" o:title=""/>
          </v:shape>
          <o:OLEObject Type="Embed" ProgID="Equation.DSMT4" ShapeID="_x0000_i1035" DrawAspect="Content" ObjectID="_1582469404" r:id="rId28"/>
        </w:object>
      </w:r>
      <w:r w:rsidRPr="00C5324A">
        <w:rPr>
          <w:position w:val="-6"/>
        </w:rPr>
        <w:t xml:space="preserve"> </w:t>
      </w:r>
      <w:proofErr w:type="gramStart"/>
      <w:r w:rsidRPr="00C5324A">
        <w:t>are considered to be</w:t>
      </w:r>
      <w:proofErr w:type="gramEnd"/>
      <w:r w:rsidRPr="00C5324A">
        <w:t xml:space="preserve"> latent variables. Person parameters are assumed to be independent of the ite</w:t>
      </w:r>
      <w:r w:rsidR="00506356" w:rsidRPr="00C5324A">
        <w:t>m characteristics. A</w:t>
      </w:r>
      <w:r w:rsidRPr="00C5324A">
        <w:t xml:space="preserve"> latent </w:t>
      </w:r>
      <w:r w:rsidR="00506356" w:rsidRPr="00C5324A">
        <w:t>propensity can be</w:t>
      </w:r>
      <w:r w:rsidRPr="00C5324A">
        <w:t xml:space="preserve"> used to construct a computational MIRT model, the latent space is conceptualized as a multivariate regression of the item propensities (or utilities)</w:t>
      </w:r>
      <w:r w:rsidRPr="00C5324A">
        <w:rPr>
          <w:position w:val="-4"/>
        </w:rPr>
        <w:object w:dxaOrig="200" w:dyaOrig="200">
          <v:shape id="_x0000_i1036" type="#_x0000_t75" style="width:10.35pt;height:10.35pt" o:ole="">
            <v:imagedata r:id="rId29" o:title=""/>
          </v:shape>
          <o:OLEObject Type="Embed" ProgID="Equation.DSMT4" ShapeID="_x0000_i1036" DrawAspect="Content" ObjectID="_1582469405" r:id="rId30"/>
        </w:object>
      </w:r>
      <w:r w:rsidRPr="00C5324A">
        <w:t>on</w:t>
      </w:r>
      <w:r w:rsidRPr="00C5324A">
        <w:rPr>
          <w:position w:val="-6"/>
        </w:rPr>
        <w:object w:dxaOrig="200" w:dyaOrig="279">
          <v:shape id="_x0000_i1037" type="#_x0000_t75" style="width:10.35pt;height:14.4pt" o:ole="">
            <v:imagedata r:id="rId31" o:title=""/>
          </v:shape>
          <o:OLEObject Type="Embed" ProgID="Equation.DSMT4" ShapeID="_x0000_i1037" DrawAspect="Content" ObjectID="_1582469406" r:id="rId32"/>
        </w:object>
      </w:r>
      <w:r w:rsidRPr="00C5324A">
        <w:t>:</w:t>
      </w:r>
    </w:p>
    <w:p w:rsidR="006349BC" w:rsidRPr="00C5324A" w:rsidRDefault="006349BC" w:rsidP="00D44BC2">
      <w:r w:rsidRPr="00C5324A">
        <w:tab/>
      </w:r>
      <w:r w:rsidRPr="00C5324A">
        <w:rPr>
          <w:position w:val="-32"/>
        </w:rPr>
        <w:object w:dxaOrig="1900" w:dyaOrig="760">
          <v:shape id="_x0000_i1038" type="#_x0000_t75" style="width:95.05pt;height:40.3pt" o:ole="">
            <v:imagedata r:id="rId33" o:title=""/>
          </v:shape>
          <o:OLEObject Type="Embed" ProgID="Equation.DSMT4" ShapeID="_x0000_i1038" DrawAspect="Content" ObjectID="_1582469407" r:id="rId34"/>
        </w:object>
      </w:r>
      <w:r w:rsidRPr="00C5324A">
        <w:tab/>
      </w:r>
      <w:r w:rsidR="000E7B0C" w:rsidRPr="00C5324A">
        <w:t>(2)</w:t>
      </w:r>
    </w:p>
    <w:p w:rsidR="009E3B22" w:rsidRPr="00C5324A" w:rsidRDefault="006349BC" w:rsidP="00D44BC2">
      <w:r w:rsidRPr="00C5324A">
        <w:t xml:space="preserve">In terms of notation, for a </w:t>
      </w:r>
      <w:r w:rsidRPr="00C5324A">
        <w:rPr>
          <w:i/>
        </w:rPr>
        <w:t>J</w:t>
      </w:r>
      <w:r w:rsidRPr="00C5324A">
        <w:t xml:space="preserve">-item test, each row of </w:t>
      </w:r>
      <w:r w:rsidRPr="00C5324A">
        <w:rPr>
          <w:b/>
        </w:rPr>
        <w:t>A</w:t>
      </w:r>
      <w:r w:rsidRPr="00C5324A">
        <w:t xml:space="preserve"> and </w:t>
      </w:r>
      <w:r w:rsidRPr="00C5324A">
        <w:rPr>
          <w:b/>
        </w:rPr>
        <w:t>b</w:t>
      </w:r>
      <w:r w:rsidRPr="00C5324A">
        <w:t xml:space="preserve"> represent the slopes (discriminations) and difficulties for item </w:t>
      </w:r>
      <w:r w:rsidRPr="00C5324A">
        <w:rPr>
          <w:i/>
        </w:rPr>
        <w:t>j</w:t>
      </w:r>
      <w:r w:rsidRPr="00C5324A">
        <w:t xml:space="preserve">, </w:t>
      </w:r>
      <w:r w:rsidRPr="00C5324A">
        <w:rPr>
          <w:position w:val="-14"/>
        </w:rPr>
        <w:object w:dxaOrig="1219" w:dyaOrig="400">
          <v:shape id="_x0000_i1039" type="#_x0000_t75" style="width:61.65pt;height:20.15pt" o:ole="">
            <v:imagedata r:id="rId35" o:title=""/>
          </v:shape>
          <o:OLEObject Type="Embed" ProgID="Equation.DSMT4" ShapeID="_x0000_i1039" DrawAspect="Content" ObjectID="_1582469408" r:id="rId36"/>
        </w:object>
      </w:r>
      <w:r w:rsidRPr="00C5324A">
        <w:t xml:space="preserve">is a </w:t>
      </w:r>
      <w:r w:rsidRPr="00C5324A">
        <w:rPr>
          <w:position w:val="-10"/>
        </w:rPr>
        <w:object w:dxaOrig="499" w:dyaOrig="320">
          <v:shape id="_x0000_i1040" type="#_x0000_t75" style="width:24.75pt;height:15.55pt" o:ole="">
            <v:imagedata r:id="rId37" o:title=""/>
          </v:shape>
          <o:OLEObject Type="Embed" ProgID="Equation.DSMT4" ShapeID="_x0000_i1040" DrawAspect="Content" ObjectID="_1582469409" r:id="rId38"/>
        </w:object>
      </w:r>
      <w:r w:rsidRPr="00C5324A">
        <w:t xml:space="preserve"> vector of factor scores, and </w:t>
      </w:r>
      <w:r w:rsidRPr="00C5324A">
        <w:rPr>
          <w:position w:val="-14"/>
        </w:rPr>
        <w:object w:dxaOrig="1240" w:dyaOrig="400">
          <v:shape id="_x0000_i1041" type="#_x0000_t75" style="width:62.8pt;height:20.15pt" o:ole="">
            <v:imagedata r:id="rId39" o:title=""/>
          </v:shape>
          <o:OLEObject Type="Embed" ProgID="Equation.DSMT4" ShapeID="_x0000_i1041" DrawAspect="Content" ObjectID="_1582469410" r:id="rId40"/>
        </w:object>
      </w:r>
      <w:r w:rsidRPr="00C5324A">
        <w:t xml:space="preserve"> is a random measurement error. </w:t>
      </w:r>
    </w:p>
    <w:p w:rsidR="006349BC" w:rsidRPr="00C5324A" w:rsidRDefault="006349BC" w:rsidP="00D44BC2">
      <w:r w:rsidRPr="00C5324A">
        <w:tab/>
        <w:t xml:space="preserve">For </w:t>
      </w:r>
      <w:proofErr w:type="spellStart"/>
      <w:r w:rsidRPr="00C5324A">
        <w:t>p</w:t>
      </w:r>
      <w:r w:rsidR="00506356" w:rsidRPr="00C5324A">
        <w:t>olytomous</w:t>
      </w:r>
      <w:proofErr w:type="spellEnd"/>
      <w:r w:rsidR="00506356" w:rsidRPr="00C5324A">
        <w:t xml:space="preserve"> responses</w:t>
      </w:r>
      <w:r w:rsidRPr="00C5324A">
        <w:t xml:space="preserve">, assume there are </w:t>
      </w:r>
      <w:r w:rsidRPr="00C5324A">
        <w:rPr>
          <w:i/>
        </w:rPr>
        <w:t>K</w:t>
      </w:r>
      <w:r w:rsidRPr="00C5324A">
        <w:t xml:space="preserve"> ordinal categories of an observed item response. The latent regression model is given by </w:t>
      </w:r>
    </w:p>
    <w:p w:rsidR="006349BC" w:rsidRPr="00C5324A" w:rsidRDefault="006349BC" w:rsidP="00D44BC2">
      <w:r w:rsidRPr="00C5324A">
        <w:tab/>
      </w:r>
      <w:r w:rsidRPr="00C5324A">
        <w:rPr>
          <w:position w:val="-32"/>
        </w:rPr>
        <w:object w:dxaOrig="2460" w:dyaOrig="760">
          <v:shape id="_x0000_i1042" type="#_x0000_t75" style="width:124.4pt;height:39.75pt" o:ole="">
            <v:imagedata r:id="rId41" o:title=""/>
          </v:shape>
          <o:OLEObject Type="Embed" ProgID="Equation.DSMT4" ShapeID="_x0000_i1042" DrawAspect="Content" ObjectID="_1582469411" r:id="rId42"/>
        </w:object>
      </w:r>
      <w:r w:rsidRPr="00C5324A">
        <w:t xml:space="preserve"> </w:t>
      </w:r>
      <w:r w:rsidRPr="00C5324A">
        <w:tab/>
      </w:r>
      <w:r w:rsidR="000E7B0C" w:rsidRPr="00C5324A">
        <w:t>(3)</w:t>
      </w:r>
    </w:p>
    <w:p w:rsidR="003B038B" w:rsidRPr="00C5324A" w:rsidRDefault="006349BC" w:rsidP="00D44BC2">
      <w:r w:rsidRPr="00C5324A">
        <w:t>where</w:t>
      </w:r>
      <w:r w:rsidRPr="00C5324A">
        <w:rPr>
          <w:position w:val="-10"/>
        </w:rPr>
        <w:object w:dxaOrig="1540" w:dyaOrig="320">
          <v:shape id="_x0000_i1043" type="#_x0000_t75" style="width:76.6pt;height:15.55pt" o:ole="">
            <v:imagedata r:id="rId43" o:title=""/>
          </v:shape>
          <o:OLEObject Type="Embed" ProgID="Equation.DSMT4" ShapeID="_x0000_i1043" DrawAspect="Content" ObjectID="_1582469412" r:id="rId44"/>
        </w:object>
      </w:r>
      <w:r w:rsidRPr="00C5324A">
        <w:t xml:space="preserve">indexes decentered item thresholds and measurement errors.  </w:t>
      </w:r>
      <w:r w:rsidR="009E3B22" w:rsidRPr="00C5324A">
        <w:t xml:space="preserve">Note the </w:t>
      </w:r>
      <w:r w:rsidR="003B038B" w:rsidRPr="00C5324A">
        <w:t>latent pro</w:t>
      </w:r>
      <w:r w:rsidR="00DD6083" w:rsidRPr="00C5324A">
        <w:t>pensity formulations were proposed</w:t>
      </w:r>
      <w:r w:rsidR="003B038B" w:rsidRPr="00C5324A">
        <w:t xml:space="preserve"> by Albert (1992) and Albert and </w:t>
      </w:r>
      <w:proofErr w:type="spellStart"/>
      <w:r w:rsidR="003B038B" w:rsidRPr="00C5324A">
        <w:t>Chib</w:t>
      </w:r>
      <w:proofErr w:type="spellEnd"/>
      <w:r w:rsidR="003B038B" w:rsidRPr="00C5324A">
        <w:t xml:space="preserve"> (1993).</w:t>
      </w:r>
    </w:p>
    <w:p w:rsidR="00F70E08" w:rsidRPr="00C5324A" w:rsidRDefault="00F70E08" w:rsidP="00D44BC2">
      <w:r w:rsidRPr="00C5324A">
        <w:t>3. Estimation Procedure</w:t>
      </w:r>
      <w:r w:rsidR="003B038B" w:rsidRPr="00C5324A">
        <w:t>s</w:t>
      </w:r>
    </w:p>
    <w:p w:rsidR="00DB0A47" w:rsidRDefault="00967701" w:rsidP="00DB0A47">
      <w:r w:rsidRPr="00C5324A">
        <w:lastRenderedPageBreak/>
        <w:tab/>
      </w:r>
      <w:r w:rsidR="003B038B" w:rsidRPr="00C5324A">
        <w:t xml:space="preserve">The first estimation procedure </w:t>
      </w:r>
      <w:r w:rsidR="00676E17" w:rsidRPr="00C5324A">
        <w:t xml:space="preserve">is that is that implemented in the IRT software </w:t>
      </w:r>
      <w:proofErr w:type="spellStart"/>
      <w:r w:rsidR="00676E17" w:rsidRPr="00C5324A">
        <w:t>flexMIRT</w:t>
      </w:r>
      <w:proofErr w:type="spellEnd"/>
      <w:r w:rsidR="00676E17" w:rsidRPr="00C5324A">
        <w:t xml:space="preserve"> (</w:t>
      </w:r>
      <w:proofErr w:type="spellStart"/>
      <w:r w:rsidR="00676E17" w:rsidRPr="00C5324A">
        <w:t>Houts</w:t>
      </w:r>
      <w:proofErr w:type="spellEnd"/>
      <w:r w:rsidR="00676E17" w:rsidRPr="00C5324A">
        <w:t xml:space="preserve"> &amp; Cai, 2016) in which a complete description of the estimation process</w:t>
      </w:r>
      <w:r w:rsidR="009E3B22" w:rsidRPr="00C5324A">
        <w:t xml:space="preserve"> is given</w:t>
      </w:r>
      <w:r w:rsidR="00676E17" w:rsidRPr="00C5324A">
        <w:t>. Note we say process because the MHRM algorithm is implemented at stage 3 of the estimation pro</w:t>
      </w:r>
      <w:r w:rsidR="00DD6083" w:rsidRPr="00C5324A">
        <w:t xml:space="preserve">cedure. </w:t>
      </w:r>
      <w:r w:rsidR="001B69A8">
        <w:t xml:space="preserve">This provides a benchmark as it can be implemented within the same operating system on the same hardware </w:t>
      </w:r>
      <w:proofErr w:type="gramStart"/>
      <w:r w:rsidR="001B69A8">
        <w:t>so as to</w:t>
      </w:r>
      <w:proofErr w:type="gramEnd"/>
      <w:r w:rsidR="001B69A8">
        <w:t xml:space="preserve"> provide some insight into the utility and computational efficiency of the authors’ application of the SAEM algorithm.</w:t>
      </w:r>
    </w:p>
    <w:p w:rsidR="00967701" w:rsidRPr="00C5324A" w:rsidRDefault="00DD6083" w:rsidP="00DB0A47">
      <w:pPr>
        <w:ind w:firstLine="720"/>
      </w:pPr>
      <w:r w:rsidRPr="00C5324A">
        <w:t>In the technical appendix</w:t>
      </w:r>
      <w:r w:rsidR="00676E17" w:rsidRPr="00C5324A">
        <w:t xml:space="preserve">, the algorithm for </w:t>
      </w:r>
      <w:proofErr w:type="spellStart"/>
      <w:r w:rsidR="00676E17" w:rsidRPr="00C5324A">
        <w:t>polytomous</w:t>
      </w:r>
      <w:proofErr w:type="spellEnd"/>
      <w:r w:rsidR="00676E17" w:rsidRPr="00C5324A">
        <w:t xml:space="preserve"> data is described</w:t>
      </w:r>
      <w:r w:rsidR="00DB0A47">
        <w:t xml:space="preserve">; it </w:t>
      </w:r>
      <w:r w:rsidR="00DB0A47">
        <w:rPr>
          <w:rFonts w:cstheme="minorHAnsi"/>
        </w:rPr>
        <w:t>b</w:t>
      </w:r>
      <w:r w:rsidR="00DB0A47" w:rsidRPr="00DB0A47">
        <w:rPr>
          <w:rFonts w:cstheme="minorHAnsi"/>
        </w:rPr>
        <w:t>uild</w:t>
      </w:r>
      <w:r w:rsidR="00DB0A47">
        <w:rPr>
          <w:rFonts w:cstheme="minorHAnsi"/>
        </w:rPr>
        <w:t>s</w:t>
      </w:r>
      <w:r w:rsidR="00DB0A47" w:rsidRPr="00DB0A47">
        <w:rPr>
          <w:rFonts w:cstheme="minorHAnsi"/>
        </w:rPr>
        <w:t xml:space="preserve"> on previous work (Bock &amp; Aitken, 1981; </w:t>
      </w:r>
      <w:proofErr w:type="spellStart"/>
      <w:r w:rsidR="00DB0A47" w:rsidRPr="00DB0A47">
        <w:rPr>
          <w:rFonts w:cstheme="minorHAnsi"/>
        </w:rPr>
        <w:t>Takane</w:t>
      </w:r>
      <w:proofErr w:type="spellEnd"/>
      <w:r w:rsidR="00DB0A47" w:rsidRPr="00DB0A47">
        <w:rPr>
          <w:rFonts w:cstheme="minorHAnsi"/>
        </w:rPr>
        <w:t xml:space="preserve"> &amp; de Leeuw, 1986; Albert, 1992; Meng &amp; Schilling, 1996; Fox, 2003; Cai, 2010) </w:t>
      </w:r>
      <w:r w:rsidR="00DB0A47">
        <w:rPr>
          <w:rFonts w:cstheme="minorHAnsi"/>
        </w:rPr>
        <w:t xml:space="preserve">and </w:t>
      </w:r>
      <w:r w:rsidR="00DB0A47" w:rsidRPr="00DB0A47">
        <w:rPr>
          <w:rFonts w:cstheme="minorHAnsi"/>
        </w:rPr>
        <w:t xml:space="preserve">the </w:t>
      </w:r>
      <w:r w:rsidR="00DB0A47">
        <w:rPr>
          <w:rFonts w:cstheme="minorHAnsi"/>
        </w:rPr>
        <w:t xml:space="preserve">SAEM </w:t>
      </w:r>
      <w:r w:rsidR="00DB0A47" w:rsidRPr="00DB0A47">
        <w:rPr>
          <w:rFonts w:cstheme="minorHAnsi"/>
        </w:rPr>
        <w:t xml:space="preserve">estimation procedure </w:t>
      </w:r>
      <w:r w:rsidR="00DB0A47">
        <w:rPr>
          <w:rFonts w:cstheme="minorHAnsi"/>
        </w:rPr>
        <w:t xml:space="preserve">is employed </w:t>
      </w:r>
      <w:r w:rsidR="00DB0A47" w:rsidRPr="00DB0A47">
        <w:rPr>
          <w:rFonts w:cstheme="minorHAnsi"/>
        </w:rPr>
        <w:t>(</w:t>
      </w:r>
      <w:proofErr w:type="spellStart"/>
      <w:r w:rsidR="00DB0A47" w:rsidRPr="00DB0A47">
        <w:rPr>
          <w:rFonts w:cstheme="minorHAnsi"/>
        </w:rPr>
        <w:t>Delyon</w:t>
      </w:r>
      <w:proofErr w:type="spellEnd"/>
      <w:r w:rsidR="00DB0A47" w:rsidRPr="00DB0A47">
        <w:rPr>
          <w:rFonts w:cstheme="minorHAnsi"/>
        </w:rPr>
        <w:t xml:space="preserve"> et al., 1999; </w:t>
      </w:r>
      <w:r w:rsidR="00DB0A47" w:rsidRPr="00DB0A47">
        <w:rPr>
          <w:rFonts w:cstheme="minorHAnsi"/>
          <w:sz w:val="23"/>
          <w:szCs w:val="23"/>
        </w:rPr>
        <w:t xml:space="preserve">Kuhn &amp; </w:t>
      </w:r>
      <w:proofErr w:type="spellStart"/>
      <w:r w:rsidR="00DB0A47" w:rsidRPr="00DB0A47">
        <w:rPr>
          <w:rFonts w:cstheme="minorHAnsi"/>
          <w:sz w:val="23"/>
          <w:szCs w:val="23"/>
        </w:rPr>
        <w:t>Lavielle</w:t>
      </w:r>
      <w:proofErr w:type="spellEnd"/>
      <w:r w:rsidR="00DB0A47" w:rsidRPr="00DB0A47">
        <w:rPr>
          <w:rFonts w:cstheme="minorHAnsi"/>
          <w:sz w:val="23"/>
          <w:szCs w:val="23"/>
        </w:rPr>
        <w:t>, 2005).</w:t>
      </w:r>
      <w:r w:rsidR="00DB0A47" w:rsidRPr="00DB0A47">
        <w:rPr>
          <w:rFonts w:cstheme="minorHAnsi"/>
        </w:rPr>
        <w:t xml:space="preserve"> </w:t>
      </w:r>
      <w:r w:rsidR="00DB0A47">
        <w:rPr>
          <w:rFonts w:cstheme="minorHAnsi"/>
        </w:rPr>
        <w:t xml:space="preserve">This implementation is shown </w:t>
      </w:r>
      <w:r w:rsidR="00DB0A47" w:rsidRPr="00DB0A47">
        <w:rPr>
          <w:rFonts w:cstheme="minorHAnsi"/>
        </w:rPr>
        <w:t xml:space="preserve">for </w:t>
      </w:r>
      <w:proofErr w:type="spellStart"/>
      <w:r w:rsidR="00DB0A47" w:rsidRPr="00DB0A47">
        <w:rPr>
          <w:rFonts w:cstheme="minorHAnsi"/>
        </w:rPr>
        <w:t>polytomous</w:t>
      </w:r>
      <w:proofErr w:type="spellEnd"/>
      <w:r w:rsidR="00DB0A47" w:rsidRPr="00DB0A47">
        <w:rPr>
          <w:rFonts w:cstheme="minorHAnsi"/>
        </w:rPr>
        <w:t xml:space="preserve"> items of which the procedure for dichotomous items is a special case.</w:t>
      </w:r>
      <w:r w:rsidR="00676E17" w:rsidRPr="00C5324A">
        <w:t xml:space="preserve"> </w:t>
      </w:r>
      <w:r w:rsidRPr="00C5324A">
        <w:t xml:space="preserve">The convenience of the SAEM algorithm is </w:t>
      </w:r>
      <w:proofErr w:type="gramStart"/>
      <w:r w:rsidRPr="00C5324A">
        <w:t>based on the fact that</w:t>
      </w:r>
      <w:proofErr w:type="gramEnd"/>
      <w:r w:rsidRPr="00C5324A">
        <w:t xml:space="preserve"> the </w:t>
      </w:r>
      <w:r w:rsidRPr="00C5324A">
        <w:rPr>
          <w:position w:val="-14"/>
        </w:rPr>
        <w:object w:dxaOrig="340" w:dyaOrig="380">
          <v:shape id="_x0000_i1044" type="#_x0000_t75" style="width:16.7pt;height:19pt" o:ole="">
            <v:imagedata r:id="rId45" o:title=""/>
          </v:shape>
          <o:OLEObject Type="Embed" ProgID="Equation.DSMT4" ShapeID="_x0000_i1044" DrawAspect="Content" ObjectID="_1582469413" r:id="rId46"/>
        </w:object>
      </w:r>
      <w:r w:rsidR="002B798A" w:rsidRPr="00C5324A">
        <w:t xml:space="preserve">can be used to compute </w:t>
      </w:r>
      <w:r w:rsidRPr="00C5324A">
        <w:t>sufficient statistics for item parameters in the latent space (</w:t>
      </w:r>
      <w:r w:rsidR="002B798A" w:rsidRPr="00C5324A">
        <w:t xml:space="preserve">but </w:t>
      </w:r>
      <w:r w:rsidRPr="00C5324A">
        <w:t>not for the observed data!)</w:t>
      </w:r>
      <w:r w:rsidR="002B798A" w:rsidRPr="00C5324A">
        <w:t>.</w:t>
      </w:r>
      <w:r w:rsidRPr="00C5324A">
        <w:t xml:space="preserve"> </w:t>
      </w:r>
      <w:r w:rsidR="002B798A" w:rsidRPr="00C5324A">
        <w:t>On successive cycles, the latent sufficient statistics can be updated, and after burn in, can be subjected to the Robbin-</w:t>
      </w:r>
      <w:proofErr w:type="spellStart"/>
      <w:r w:rsidR="002B798A" w:rsidRPr="00C5324A">
        <w:t>Monro</w:t>
      </w:r>
      <w:proofErr w:type="spellEnd"/>
      <w:r w:rsidR="002B798A" w:rsidRPr="00C5324A">
        <w:t xml:space="preserve"> implementation </w:t>
      </w:r>
      <w:r w:rsidR="00B2498B" w:rsidRPr="00C5324A">
        <w:t xml:space="preserve">of gain constant. </w:t>
      </w:r>
      <w:r w:rsidR="006079CC">
        <w:t>This innovative strategy complements the general procedure of Meng and Schilling (1996) for carrying out the M-step of the EM algorithm with latent sufficient statistics.</w:t>
      </w:r>
    </w:p>
    <w:p w:rsidR="00967701" w:rsidRPr="00C5324A" w:rsidRDefault="00967701" w:rsidP="00D44BC2">
      <w:r w:rsidRPr="00C5324A">
        <w:tab/>
        <w:t xml:space="preserve">The main cost of the SAEM procedure described in the appendix is random number generation, but the following features of the software speeded up calculations. First, in generating random numbers, we capitalized on R’s unique handling of matrices which allows vectorizing over items (columns of length </w:t>
      </w:r>
      <w:r w:rsidRPr="00C5324A">
        <w:rPr>
          <w:i/>
        </w:rPr>
        <w:t>m</w:t>
      </w:r>
      <w:r w:rsidRPr="00C5324A">
        <w:t xml:space="preserve">) and people (rows of length </w:t>
      </w:r>
      <w:r w:rsidRPr="00C5324A">
        <w:rPr>
          <w:i/>
        </w:rPr>
        <w:t>n</w:t>
      </w:r>
      <w:r w:rsidRPr="00C5324A">
        <w:t xml:space="preserve">) simultaneously, where n is sample size and m is number of items. The vectorized functions can then be executed in parallel with the </w:t>
      </w:r>
      <w:r w:rsidR="00DC3CB6" w:rsidRPr="00C5324A">
        <w:t xml:space="preserve">R </w:t>
      </w:r>
      <w:r w:rsidRPr="00C5324A">
        <w:t xml:space="preserve">snow function </w:t>
      </w:r>
      <w:proofErr w:type="spellStart"/>
      <w:r w:rsidRPr="00C5324A">
        <w:t>parSapply</w:t>
      </w:r>
      <w:proofErr w:type="spellEnd"/>
      <w:r w:rsidRPr="00C5324A">
        <w:t xml:space="preserve"> in Windows or the </w:t>
      </w:r>
      <w:r w:rsidR="00DC3CB6" w:rsidRPr="00C5324A">
        <w:t xml:space="preserve">R </w:t>
      </w:r>
      <w:r w:rsidRPr="00C5324A">
        <w:t xml:space="preserve">parallel function </w:t>
      </w:r>
      <w:proofErr w:type="spellStart"/>
      <w:r w:rsidRPr="00C5324A">
        <w:t>mcapply</w:t>
      </w:r>
      <w:proofErr w:type="spellEnd"/>
      <w:r w:rsidRPr="00C5324A">
        <w:t xml:space="preserve"> in Linux. Second, the data and item parameters were exported to common memory (</w:t>
      </w:r>
      <w:proofErr w:type="spellStart"/>
      <w:r w:rsidRPr="00C5324A">
        <w:t>clusterExport</w:t>
      </w:r>
      <w:proofErr w:type="spellEnd"/>
      <w:r w:rsidRPr="00C5324A">
        <w:t xml:space="preserve">) for parallel analysis. </w:t>
      </w:r>
      <w:r w:rsidR="0003330D" w:rsidRPr="00C5324A">
        <w:t xml:space="preserve">Third, we found the R function </w:t>
      </w:r>
      <w:proofErr w:type="spellStart"/>
      <w:r w:rsidR="0003330D" w:rsidRPr="00C5324A">
        <w:t>mvnfast</w:t>
      </w:r>
      <w:proofErr w:type="spellEnd"/>
      <w:r w:rsidR="0003330D" w:rsidRPr="00C5324A">
        <w:t xml:space="preserve"> to significantly outperform the MASS function for the generation of MVN random variables. </w:t>
      </w:r>
      <w:r w:rsidRPr="00C5324A">
        <w:t xml:space="preserve">We note that the SAEM procedure </w:t>
      </w:r>
      <w:r w:rsidR="00DC3CB6" w:rsidRPr="00C5324A">
        <w:t xml:space="preserve">in the paper for </w:t>
      </w:r>
      <w:proofErr w:type="spellStart"/>
      <w:r w:rsidR="00DC3CB6" w:rsidRPr="00C5324A">
        <w:t>polytomous</w:t>
      </w:r>
      <w:proofErr w:type="spellEnd"/>
      <w:r w:rsidR="00DC3CB6" w:rsidRPr="00C5324A">
        <w:t xml:space="preserve"> items </w:t>
      </w:r>
      <w:r w:rsidRPr="00C5324A">
        <w:t>is programmed entirely in R and requires less than</w:t>
      </w:r>
      <w:r w:rsidR="00C83ED7" w:rsidRPr="00C5324A">
        <w:t xml:space="preserve"> 75</w:t>
      </w:r>
      <w:r w:rsidRPr="00C5324A">
        <w:t xml:space="preserve"> lines of code.</w:t>
      </w:r>
      <w:r w:rsidR="00DB0A47">
        <w:t xml:space="preserve"> </w:t>
      </w:r>
    </w:p>
    <w:p w:rsidR="00F70E08" w:rsidRPr="00C5324A" w:rsidRDefault="00F70E08" w:rsidP="00D44BC2">
      <w:r w:rsidRPr="00C5324A">
        <w:t xml:space="preserve">4. </w:t>
      </w:r>
      <w:r w:rsidR="00B2498B" w:rsidRPr="00C5324A">
        <w:t>D</w:t>
      </w:r>
      <w:r w:rsidRPr="00C5324A">
        <w:t>ata</w:t>
      </w:r>
    </w:p>
    <w:p w:rsidR="0003330D" w:rsidRPr="00C5324A" w:rsidRDefault="00B2498B" w:rsidP="00D44BC2">
      <w:r w:rsidRPr="00C5324A">
        <w:tab/>
      </w:r>
      <w:r w:rsidR="00DC3CB6" w:rsidRPr="00C5324A">
        <w:t xml:space="preserve">In this section, the MHRM and SAEM methods are applied to </w:t>
      </w:r>
      <w:proofErr w:type="spellStart"/>
      <w:r w:rsidR="00DC3CB6" w:rsidRPr="00C5324A">
        <w:t>polytomous</w:t>
      </w:r>
      <w:proofErr w:type="spellEnd"/>
      <w:r w:rsidR="00DC3CB6" w:rsidRPr="00C5324A">
        <w:t xml:space="preserve"> data for a tryout form of 24 </w:t>
      </w:r>
      <w:proofErr w:type="spellStart"/>
      <w:r w:rsidR="00DC3CB6" w:rsidRPr="00C5324A">
        <w:t>polytomous</w:t>
      </w:r>
      <w:proofErr w:type="spellEnd"/>
      <w:r w:rsidR="00DC3CB6" w:rsidRPr="00C5324A">
        <w:t xml:space="preserve"> items (five categories) assessing the social quality of life for the Pediatric Quality of Life scale. These data for 753 children were previous analyzed by Cai (2010). Cai obtained solutions for 1-5 dimensions, and compared two methods (EM with adaptive quadrature, MHRM) in terms of factor structure and computation time. For a 5-factor solution, Cai (2010) found the EM algorithm required over 50 times more CPU time than MHRM (87 minutes v. 95 seconds. </w:t>
      </w:r>
    </w:p>
    <w:p w:rsidR="0003330D" w:rsidRPr="00C5324A" w:rsidRDefault="0003330D" w:rsidP="00D44BC2">
      <w:r w:rsidRPr="00C5324A">
        <w:t>5. Results</w:t>
      </w:r>
    </w:p>
    <w:p w:rsidR="007A6675" w:rsidRDefault="00CA4B14" w:rsidP="00D44BC2">
      <w:r w:rsidRPr="00C5324A">
        <w:tab/>
        <w:t>We compared the updated MHRM (</w:t>
      </w:r>
      <w:proofErr w:type="spellStart"/>
      <w:r w:rsidRPr="00C5324A">
        <w:t>Houts</w:t>
      </w:r>
      <w:proofErr w:type="spellEnd"/>
      <w:r w:rsidRPr="00C5324A">
        <w:t xml:space="preserve"> &amp; Cai, 2016) and SAEM methods for a 3-factor solution. We found the SAEM algorithm (using </w:t>
      </w:r>
      <w:proofErr w:type="spellStart"/>
      <w:r w:rsidRPr="00C5324A">
        <w:t>parSapply</w:t>
      </w:r>
      <w:proofErr w:type="spellEnd"/>
      <w:r w:rsidR="0003330D" w:rsidRPr="00C5324A">
        <w:t>)</w:t>
      </w:r>
      <w:r w:rsidRPr="00C5324A">
        <w:t xml:space="preserve"> required 13 seconds of CPU time to converge at 1e-3 while the procedure (including MHRM) employed in </w:t>
      </w:r>
      <w:proofErr w:type="spellStart"/>
      <w:r w:rsidRPr="00C5324A">
        <w:t>flexMIRT</w:t>
      </w:r>
      <w:proofErr w:type="spellEnd"/>
      <w:r w:rsidRPr="00C5324A">
        <w:t xml:space="preserve"> required 12 seconds. We then optimized the </w:t>
      </w:r>
      <w:r w:rsidR="005B0C4A" w:rsidRPr="00C5324A">
        <w:t xml:space="preserve">SAEM </w:t>
      </w:r>
      <w:r w:rsidRPr="00C5324A">
        <w:t>estimation code</w:t>
      </w:r>
      <w:r w:rsidR="0003330D" w:rsidRPr="00C5324A">
        <w:t xml:space="preserve"> </w:t>
      </w:r>
      <w:r w:rsidR="005B0C4A" w:rsidRPr="00C5324A">
        <w:t xml:space="preserve">by additional vectorization smaller size, reducing memory load, and compressing dependent operations into fewer lines of code, but using the basic algorithm. The optimized code required </w:t>
      </w:r>
      <w:r w:rsidRPr="00C5324A">
        <w:t>9</w:t>
      </w:r>
      <w:r w:rsidR="005B0C4A" w:rsidRPr="00C5324A">
        <w:t>.37</w:t>
      </w:r>
      <w:r w:rsidRPr="00C5324A">
        <w:t xml:space="preserve"> seconds of CPU time v. </w:t>
      </w:r>
      <w:r w:rsidR="0035299C">
        <w:t xml:space="preserve">about </w:t>
      </w:r>
      <w:r w:rsidRPr="00C5324A">
        <w:t xml:space="preserve">12 seconds in </w:t>
      </w:r>
      <w:proofErr w:type="spellStart"/>
      <w:r w:rsidRPr="00C5324A">
        <w:t>flexMIRT</w:t>
      </w:r>
      <w:proofErr w:type="spellEnd"/>
      <w:r w:rsidRPr="00C5324A">
        <w:t xml:space="preserve">. </w:t>
      </w:r>
    </w:p>
    <w:p w:rsidR="007B28D9" w:rsidRPr="00C5324A" w:rsidRDefault="007B28D9" w:rsidP="00D44BC2">
      <w:r w:rsidRPr="00C5324A">
        <w:lastRenderedPageBreak/>
        <w:t>6. Significance of work</w:t>
      </w:r>
    </w:p>
    <w:p w:rsidR="00593293" w:rsidRPr="00C5324A" w:rsidRDefault="00C83ED7" w:rsidP="00D44BC2">
      <w:r w:rsidRPr="00C5324A">
        <w:tab/>
      </w:r>
      <w:r w:rsidR="0035299C">
        <w:t>W</w:t>
      </w:r>
      <w:r w:rsidR="00CA4B14" w:rsidRPr="00C5324A">
        <w:t xml:space="preserve">e </w:t>
      </w:r>
      <w:r w:rsidR="0035299C">
        <w:t xml:space="preserve">nonetheless </w:t>
      </w:r>
      <w:r w:rsidR="005B0C4A" w:rsidRPr="00C5324A">
        <w:t>bel</w:t>
      </w:r>
      <w:r w:rsidR="007B28D9" w:rsidRPr="00C5324A">
        <w:t xml:space="preserve">ieve it is too early to rank </w:t>
      </w:r>
      <w:r w:rsidR="0035299C">
        <w:t xml:space="preserve">the </w:t>
      </w:r>
      <w:r w:rsidR="007B28D9" w:rsidRPr="00C5324A">
        <w:t xml:space="preserve">estimation </w:t>
      </w:r>
      <w:r w:rsidR="0035299C">
        <w:t>procedures in terms of CPU</w:t>
      </w:r>
      <w:r w:rsidR="007B28D9" w:rsidRPr="00C5324A">
        <w:t xml:space="preserve"> time </w:t>
      </w:r>
      <w:r w:rsidR="00CA4B14" w:rsidRPr="00C5324A">
        <w:t>at this stage of research</w:t>
      </w:r>
      <w:r w:rsidR="007B28D9" w:rsidRPr="00C5324A">
        <w:t>. Variations in processing times is dependent</w:t>
      </w:r>
      <w:r w:rsidR="00CA4B14" w:rsidRPr="00C5324A">
        <w:t xml:space="preserve"> </w:t>
      </w:r>
      <w:r w:rsidR="007B28D9" w:rsidRPr="00C5324A">
        <w:t>upon</w:t>
      </w:r>
      <w:r w:rsidR="00CA4B14" w:rsidRPr="00C5324A">
        <w:t xml:space="preserve"> resources available for professional programming, computing platforms, and operating systems</w:t>
      </w:r>
      <w:r w:rsidR="0035299C">
        <w:t xml:space="preserve"> (not to mention the bells and whistles of estimation parameters)</w:t>
      </w:r>
      <w:r w:rsidR="00CA4B14" w:rsidRPr="00C5324A">
        <w:t xml:space="preserve">. Rather, the argument for the SAEM algorithm is that computing times are roughly comparable to other stochastic methods and the algorithm is extremely easy to employ </w:t>
      </w:r>
      <w:r w:rsidR="007B28D9" w:rsidRPr="00C5324A">
        <w:t xml:space="preserve">in R </w:t>
      </w:r>
      <w:r w:rsidR="00CA4B14" w:rsidRPr="00C5324A">
        <w:t xml:space="preserve">by anyone who has written code for a Gibbs sampler. This </w:t>
      </w:r>
      <w:proofErr w:type="gramStart"/>
      <w:r w:rsidR="00CA4B14" w:rsidRPr="00C5324A">
        <w:t>opens up</w:t>
      </w:r>
      <w:proofErr w:type="gramEnd"/>
      <w:r w:rsidR="00CA4B14" w:rsidRPr="00C5324A">
        <w:t xml:space="preserve"> possibilities for wider implementation of exploratory IRT factor analysis. It is also the case that random number generation in the SAEM </w:t>
      </w:r>
      <w:r w:rsidR="007B28D9" w:rsidRPr="00C5324A">
        <w:t xml:space="preserve">is a classic “embarrassingly parallel” problem. This sets the stage for outsourcing random number generation </w:t>
      </w:r>
      <w:r w:rsidR="00CA4B14" w:rsidRPr="00C5324A">
        <w:t xml:space="preserve">to a GPU board, and R should have this capacity </w:t>
      </w:r>
      <w:proofErr w:type="gramStart"/>
      <w:r w:rsidR="00CA4B14" w:rsidRPr="00C5324A">
        <w:t>in the near future</w:t>
      </w:r>
      <w:proofErr w:type="gramEnd"/>
      <w:r w:rsidR="00CA4B14" w:rsidRPr="00C5324A">
        <w:t>.</w:t>
      </w:r>
      <w:r w:rsidR="007B28D9" w:rsidRPr="00C5324A">
        <w:t xml:space="preserve"> We expect </w:t>
      </w:r>
      <w:r w:rsidR="0035299C">
        <w:t xml:space="preserve">estimation time can be substantially reduced </w:t>
      </w:r>
      <w:r w:rsidR="007B28D9" w:rsidRPr="00C5324A">
        <w:t>allow</w:t>
      </w:r>
      <w:r w:rsidR="0035299C">
        <w:t>ing</w:t>
      </w:r>
      <w:r w:rsidR="007B28D9" w:rsidRPr="00C5324A">
        <w:t xml:space="preserve"> the practical application of IRT factor analysis to situations with 100s of variables and 100,000s</w:t>
      </w:r>
      <w:r w:rsidR="00593293" w:rsidRPr="00C5324A">
        <w:t xml:space="preserve"> of cases. </w:t>
      </w:r>
    </w:p>
    <w:p w:rsidR="00593293" w:rsidRPr="00C5324A" w:rsidRDefault="00593293" w:rsidP="00D44BC2">
      <w:r w:rsidRPr="00C5324A">
        <w:tab/>
        <w:t xml:space="preserve">SAEM factor analysis is a topic worthy of additional investigation. The argument is not that SAEM provides a superior alternative to the procedure of </w:t>
      </w:r>
      <w:proofErr w:type="spellStart"/>
      <w:r w:rsidRPr="00C5324A">
        <w:t>Houts</w:t>
      </w:r>
      <w:proofErr w:type="spellEnd"/>
      <w:r w:rsidRPr="00C5324A">
        <w:t xml:space="preserve"> &amp; Cai (2016), but rather that SAEM may </w:t>
      </w:r>
      <w:proofErr w:type="gramStart"/>
      <w:r w:rsidRPr="00C5324A">
        <w:t>open up</w:t>
      </w:r>
      <w:proofErr w:type="gramEnd"/>
      <w:r w:rsidRPr="00C5324A">
        <w:t xml:space="preserve"> new possibilities with modern multi-processor computing resources. </w:t>
      </w:r>
      <w:r w:rsidR="00C83ED7" w:rsidRPr="00C5324A">
        <w:t xml:space="preserve">A feature shared both by </w:t>
      </w:r>
      <w:proofErr w:type="spellStart"/>
      <w:r w:rsidR="00C83ED7" w:rsidRPr="00C5324A">
        <w:t>flexMIRT</w:t>
      </w:r>
      <w:proofErr w:type="spellEnd"/>
      <w:r w:rsidR="00C83ED7" w:rsidRPr="00C5324A">
        <w:t xml:space="preserve"> and the SAEM estimation procedure is that processing time goes up minimally for additional numbers of factors, while the corresponding time for adaptive quadrature goes up geometrically. </w:t>
      </w:r>
    </w:p>
    <w:p w:rsidR="00F03BC3" w:rsidRPr="00C5324A" w:rsidRDefault="00593293" w:rsidP="00D44BC2">
      <w:r w:rsidRPr="00C5324A">
        <w:tab/>
        <w:t>An additional capacity that is well unde</w:t>
      </w:r>
      <w:r w:rsidR="00812D96">
        <w:t>rway is the factor analysis of</w:t>
      </w:r>
      <w:r w:rsidRPr="00C5324A">
        <w:t xml:space="preserve"> large-scale assessment data bases such as TIMSS (Trends i</w:t>
      </w:r>
      <w:r w:rsidR="00F03BC3" w:rsidRPr="00C5324A">
        <w:t>n Mathematics and Science Study</w:t>
      </w:r>
      <w:r w:rsidRPr="00C5324A">
        <w:t xml:space="preserve">) and NAEP </w:t>
      </w:r>
      <w:r w:rsidR="00F03BC3" w:rsidRPr="00C5324A">
        <w:t>(National A</w:t>
      </w:r>
      <w:r w:rsidRPr="00C5324A">
        <w:t xml:space="preserve">ssessment of </w:t>
      </w:r>
      <w:r w:rsidR="00F03BC3" w:rsidRPr="00C5324A">
        <w:t>E</w:t>
      </w:r>
      <w:r w:rsidRPr="00C5324A">
        <w:t>ducat</w:t>
      </w:r>
      <w:r w:rsidR="00F03BC3" w:rsidRPr="00C5324A">
        <w:t>ional P</w:t>
      </w:r>
      <w:r w:rsidRPr="00C5324A">
        <w:t>rogress).</w:t>
      </w:r>
      <w:r w:rsidR="00F03BC3" w:rsidRPr="00C5324A">
        <w:t xml:space="preserve"> One goal of factor analysis in this context is to construct empirical </w:t>
      </w:r>
      <w:proofErr w:type="spellStart"/>
      <w:r w:rsidR="00F03BC3" w:rsidRPr="00C5324A">
        <w:t>subscores</w:t>
      </w:r>
      <w:proofErr w:type="spellEnd"/>
      <w:r w:rsidR="00F03BC3" w:rsidRPr="00C5324A">
        <w:t xml:space="preserve"> that can be used to complement traditional </w:t>
      </w:r>
      <w:proofErr w:type="spellStart"/>
      <w:r w:rsidR="00F03BC3" w:rsidRPr="00C5324A">
        <w:t>subscores</w:t>
      </w:r>
      <w:proofErr w:type="spellEnd"/>
      <w:r w:rsidR="00F03BC3" w:rsidRPr="00C5324A">
        <w:t xml:space="preserve"> that are based on test design. While a total score is useful as a “horserace” indicator, it is too coarse of a tool for profiling jurisdictions, and the correlations among traditional </w:t>
      </w:r>
      <w:proofErr w:type="spellStart"/>
      <w:r w:rsidR="00F03BC3" w:rsidRPr="00C5324A">
        <w:t>subscores</w:t>
      </w:r>
      <w:proofErr w:type="spellEnd"/>
      <w:r w:rsidR="00F03BC3" w:rsidRPr="00C5324A">
        <w:t xml:space="preserve">, when corrected for unreliability, typically approach </w:t>
      </w:r>
      <w:r w:rsidR="00F03BC3" w:rsidRPr="00C5324A">
        <w:rPr>
          <w:i/>
        </w:rPr>
        <w:t>r</w:t>
      </w:r>
      <w:r w:rsidR="00F03BC3" w:rsidRPr="00C5324A">
        <w:t xml:space="preserve"> = 1 at the country or state level. As summarized by </w:t>
      </w:r>
      <w:proofErr w:type="spellStart"/>
      <w:r w:rsidR="00F03BC3" w:rsidRPr="00C5324A">
        <w:t>Wainer</w:t>
      </w:r>
      <w:proofErr w:type="spellEnd"/>
      <w:r w:rsidR="00F03BC3" w:rsidRPr="00C5324A">
        <w:t xml:space="preserve"> and Feinberg (2015, p. 18) “While it is too early to say that there are no </w:t>
      </w:r>
      <w:proofErr w:type="spellStart"/>
      <w:r w:rsidR="00F03BC3" w:rsidRPr="00C5324A">
        <w:t>subscores</w:t>
      </w:r>
      <w:proofErr w:type="spellEnd"/>
      <w:r w:rsidR="00F03BC3" w:rsidRPr="00C5324A">
        <w:t xml:space="preserve"> that are ever reported that are worth having, it seems sensible that unless tests are massively redesigned such </w:t>
      </w:r>
      <w:proofErr w:type="spellStart"/>
      <w:r w:rsidR="00F03BC3" w:rsidRPr="00C5324A">
        <w:t>subscores</w:t>
      </w:r>
      <w:proofErr w:type="spellEnd"/>
      <w:r w:rsidR="00F03BC3" w:rsidRPr="00C5324A">
        <w:t xml:space="preserve"> are likely rare.”</w:t>
      </w:r>
    </w:p>
    <w:p w:rsidR="00593293" w:rsidRDefault="00F03BC3" w:rsidP="00D44BC2">
      <w:r w:rsidRPr="00C5324A">
        <w:tab/>
        <w:t xml:space="preserve">For an example of an application, consider the NAEP data jurisdiction-level (usually state or city) data. From this information, factor analysis could be used to obtain empirical </w:t>
      </w:r>
      <w:proofErr w:type="spellStart"/>
      <w:r w:rsidRPr="00C5324A">
        <w:t>subscores</w:t>
      </w:r>
      <w:proofErr w:type="spellEnd"/>
      <w:r w:rsidRPr="00C5324A">
        <w:t xml:space="preserve"> that have lower inter-correlation than tradition </w:t>
      </w:r>
      <w:proofErr w:type="spellStart"/>
      <w:r w:rsidRPr="00C5324A">
        <w:t>subscores</w:t>
      </w:r>
      <w:proofErr w:type="spellEnd"/>
      <w:r w:rsidRPr="00C5324A">
        <w:t>. Such scores can be obtained for profiling jurisdictions—which have different academic strengths and weakness from an achievement perspective. A more useful goal would be to develop diagnostic information at the school level. However, factor analysis of large-scale data sets would provide policy analysts with better information for studying the impacts of educational policies on a large-scale.</w:t>
      </w:r>
    </w:p>
    <w:p w:rsidR="006079CC" w:rsidRPr="00C5324A" w:rsidRDefault="006079CC" w:rsidP="00D44BC2"/>
    <w:p w:rsidR="003443F7" w:rsidRPr="00C5324A" w:rsidRDefault="003443F7" w:rsidP="006079CC">
      <w:pPr>
        <w:pStyle w:val="Heading2"/>
      </w:pPr>
      <w:r w:rsidRPr="00C5324A">
        <w:t xml:space="preserve">Technical </w:t>
      </w:r>
      <w:r w:rsidR="009E3B22" w:rsidRPr="00C5324A">
        <w:t>Appendix</w:t>
      </w:r>
    </w:p>
    <w:p w:rsidR="006079CC" w:rsidRPr="00DB0A47" w:rsidRDefault="00DB0A47" w:rsidP="006079CC">
      <w:pPr>
        <w:spacing w:after="200" w:line="240" w:lineRule="auto"/>
      </w:pPr>
      <w:r>
        <w:rPr>
          <w:rFonts w:cstheme="minorHAnsi"/>
        </w:rPr>
        <w:t xml:space="preserve">Let </w:t>
      </w:r>
      <w:r w:rsidRPr="006F1832">
        <w:rPr>
          <w:position w:val="-14"/>
        </w:rPr>
        <w:object w:dxaOrig="1200" w:dyaOrig="440">
          <v:shape id="_x0000_i3801" type="#_x0000_t75" style="width:59.9pt;height:21.9pt" o:ole="">
            <v:imagedata r:id="rId47" o:title=""/>
          </v:shape>
          <o:OLEObject Type="Embed" ProgID="Equation.DSMT4" ShapeID="_x0000_i3801" DrawAspect="Content" ObjectID="_1582469414" r:id="rId48"/>
        </w:object>
      </w:r>
      <w:r>
        <w:t xml:space="preserve">and </w:t>
      </w:r>
      <w:r w:rsidRPr="00DD0364">
        <w:rPr>
          <w:position w:val="-10"/>
        </w:rPr>
        <w:object w:dxaOrig="400" w:dyaOrig="320">
          <v:shape id="_x0000_i3802" type="#_x0000_t75" style="width:20.15pt;height:15.55pt" o:ole="">
            <v:imagedata r:id="rId49" o:title=""/>
          </v:shape>
          <o:OLEObject Type="Embed" ProgID="Equation.DSMT4" ShapeID="_x0000_i3802" DrawAspect="Content" ObjectID="_1582469415" r:id="rId50"/>
        </w:object>
      </w:r>
      <w:r>
        <w:t xml:space="preserve"> be a set of missing latent variables</w:t>
      </w:r>
      <w:r>
        <w:t xml:space="preserve"> and </w:t>
      </w:r>
      <w:r>
        <w:rPr>
          <w:i/>
        </w:rPr>
        <w:t>y</w:t>
      </w:r>
      <w:r>
        <w:t xml:space="preserve"> is the response data:</w:t>
      </w:r>
    </w:p>
    <w:p w:rsidR="006079CC" w:rsidRPr="00DD0364" w:rsidRDefault="006079CC" w:rsidP="006079CC">
      <w:pPr>
        <w:tabs>
          <w:tab w:val="center" w:pos="4620"/>
          <w:tab w:val="right" w:pos="9240"/>
        </w:tabs>
        <w:spacing w:line="240" w:lineRule="auto"/>
        <w:rPr>
          <w:rFonts w:cstheme="minorHAnsi"/>
        </w:rPr>
      </w:pPr>
      <w:r w:rsidRPr="00DD0364">
        <w:rPr>
          <w:rFonts w:ascii="Consolas" w:hAnsi="Consolas" w:cstheme="minorHAnsi"/>
        </w:rPr>
        <w:tab/>
      </w:r>
      <w:r w:rsidRPr="00DD0364">
        <w:rPr>
          <w:rFonts w:ascii="Consolas" w:hAnsi="Consolas" w:cstheme="minorHAnsi"/>
          <w:position w:val="-16"/>
        </w:rPr>
        <w:object w:dxaOrig="5360" w:dyaOrig="440">
          <v:shape id="_x0000_i3708" type="#_x0000_t75" style="width:267.85pt;height:21.9pt" o:ole="">
            <v:imagedata r:id="rId51" o:title=""/>
          </v:shape>
          <o:OLEObject Type="Embed" ProgID="Equation.DSMT4" ShapeID="_x0000_i3708" DrawAspect="Content" ObjectID="_1582469416" r:id="rId52"/>
        </w:object>
      </w:r>
      <w:r w:rsidRPr="00DD0364">
        <w:rPr>
          <w:rFonts w:ascii="Consolas" w:hAnsi="Consolas" w:cstheme="minorHAnsi"/>
        </w:rPr>
        <w:t xml:space="preserve"> </w:t>
      </w:r>
      <w:r w:rsidRPr="00DD0364">
        <w:rPr>
          <w:rFonts w:ascii="Consolas" w:hAnsi="Consolas" w:cstheme="minorHAnsi"/>
        </w:rPr>
        <w:tab/>
      </w:r>
      <w:r w:rsidRPr="00DD0364">
        <w:rPr>
          <w:rFonts w:cstheme="minorHAnsi"/>
        </w:rPr>
        <w:fldChar w:fldCharType="begin"/>
      </w:r>
      <w:r w:rsidRPr="00DD0364">
        <w:rPr>
          <w:rFonts w:cstheme="minorHAnsi"/>
        </w:rPr>
        <w:instrText xml:space="preserve"> MACROBUTTON MTPlaceRef \* MERGEFORMAT </w:instrText>
      </w:r>
      <w:r w:rsidRPr="00DD0364">
        <w:rPr>
          <w:rFonts w:cstheme="minorHAnsi"/>
        </w:rPr>
        <w:fldChar w:fldCharType="begin"/>
      </w:r>
      <w:r w:rsidRPr="00DD0364">
        <w:rPr>
          <w:rFonts w:cstheme="minorHAnsi"/>
        </w:rPr>
        <w:instrText xml:space="preserve"> SEQ MTEqn \h \* MERGEFORMAT </w:instrText>
      </w:r>
      <w:r w:rsidRPr="00DD0364">
        <w:rPr>
          <w:rFonts w:cstheme="minorHAnsi"/>
        </w:rPr>
        <w:fldChar w:fldCharType="end"/>
      </w:r>
      <w:r w:rsidRPr="00DD0364">
        <w:rPr>
          <w:rFonts w:cstheme="minorHAnsi"/>
        </w:rPr>
        <w:instrText>(</w:instrText>
      </w:r>
      <w:r w:rsidRPr="00DD0364">
        <w:rPr>
          <w:rFonts w:cstheme="minorHAnsi"/>
        </w:rPr>
        <w:fldChar w:fldCharType="begin"/>
      </w:r>
      <w:r w:rsidRPr="00DD0364">
        <w:rPr>
          <w:rFonts w:cstheme="minorHAnsi"/>
        </w:rPr>
        <w:instrText xml:space="preserve"> SEQ MTEqn \c \* Arabic \* MERGEFORMAT </w:instrText>
      </w:r>
      <w:r w:rsidRPr="00DD0364">
        <w:rPr>
          <w:rFonts w:cstheme="minorHAnsi"/>
        </w:rPr>
        <w:fldChar w:fldCharType="separate"/>
      </w:r>
      <w:r>
        <w:rPr>
          <w:rFonts w:cstheme="minorHAnsi"/>
          <w:noProof/>
        </w:rPr>
        <w:instrText>6</w:instrText>
      </w:r>
      <w:r w:rsidRPr="00DD0364">
        <w:rPr>
          <w:rFonts w:cstheme="minorHAnsi"/>
        </w:rPr>
        <w:fldChar w:fldCharType="end"/>
      </w:r>
      <w:r w:rsidRPr="00DD0364">
        <w:rPr>
          <w:rFonts w:cstheme="minorHAnsi"/>
        </w:rPr>
        <w:instrText>)</w:instrText>
      </w:r>
      <w:r w:rsidRPr="00DD0364">
        <w:rPr>
          <w:rFonts w:cstheme="minorHAnsi"/>
        </w:rPr>
        <w:fldChar w:fldCharType="end"/>
      </w:r>
    </w:p>
    <w:p w:rsidR="006079CC" w:rsidRDefault="006079CC" w:rsidP="006079CC">
      <w:pPr>
        <w:spacing w:line="240" w:lineRule="auto"/>
      </w:pPr>
      <w:r>
        <w:t xml:space="preserve">where </w:t>
      </w:r>
      <w:r w:rsidRPr="00963F54">
        <w:rPr>
          <w:position w:val="-10"/>
        </w:rPr>
        <w:object w:dxaOrig="260" w:dyaOrig="320">
          <v:shape id="_x0000_i3709" type="#_x0000_t75" style="width:13.8pt;height:15.55pt" o:ole="">
            <v:imagedata r:id="rId53" o:title=""/>
          </v:shape>
          <o:OLEObject Type="Embed" ProgID="Equation.DSMT4" ShapeID="_x0000_i3709" DrawAspect="Content" ObjectID="_1582469417" r:id="rId54"/>
        </w:object>
      </w:r>
      <w:r>
        <w:t>represents a fixed value of the item parameters. The complete data likelihood is</w:t>
      </w:r>
    </w:p>
    <w:p w:rsidR="006079CC" w:rsidRDefault="006079CC" w:rsidP="006079CC">
      <w:pPr>
        <w:pStyle w:val="MTDisplayEquation"/>
        <w:spacing w:line="240" w:lineRule="auto"/>
      </w:pPr>
      <w:r>
        <w:lastRenderedPageBreak/>
        <w:tab/>
      </w:r>
      <w:r w:rsidRPr="00DD0364">
        <w:rPr>
          <w:position w:val="-28"/>
        </w:rPr>
        <w:object w:dxaOrig="6920" w:dyaOrig="680">
          <v:shape id="_x0000_i3710" type="#_x0000_t75" style="width:346.75pt;height:33.4pt" o:ole="">
            <v:imagedata r:id="rId55" o:title=""/>
          </v:shape>
          <o:OLEObject Type="Embed" ProgID="Equation.DSMT4" ShapeID="_x0000_i3710" DrawAspect="Content" ObjectID="_1582469418" r:id="rId5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202685"/>
      <w:r>
        <w:instrText>(</w:instrText>
      </w:r>
      <w:fldSimple w:instr=" SEQ MTEqn \c \* Arabic \* MERGEFORMAT ">
        <w:r>
          <w:rPr>
            <w:noProof/>
          </w:rPr>
          <w:instrText>7</w:instrText>
        </w:r>
      </w:fldSimple>
      <w:r>
        <w:instrText>)</w:instrText>
      </w:r>
      <w:bookmarkEnd w:id="0"/>
      <w:r>
        <w:fldChar w:fldCharType="end"/>
      </w:r>
    </w:p>
    <w:p w:rsidR="006079CC" w:rsidRPr="002D7E60" w:rsidRDefault="006079CC" w:rsidP="006079CC">
      <w:pPr>
        <w:spacing w:line="240" w:lineRule="auto"/>
        <w:rPr>
          <w:rFonts w:cstheme="minorHAnsi"/>
        </w:rPr>
      </w:pPr>
      <w:r>
        <w:t xml:space="preserve">where the multivariate variance term is </w:t>
      </w:r>
      <w:r w:rsidRPr="004C19BA">
        <w:rPr>
          <w:rFonts w:cstheme="minorHAnsi"/>
          <w:position w:val="-4"/>
        </w:rPr>
        <w:object w:dxaOrig="580" w:dyaOrig="260">
          <v:shape id="_x0000_i3711" type="#_x0000_t75" style="width:28.2pt;height:13.8pt" o:ole="">
            <v:imagedata r:id="rId57" o:title=""/>
          </v:shape>
          <o:OLEObject Type="Embed" ProgID="Equation.DSMT4" ShapeID="_x0000_i3711" DrawAspect="Content" ObjectID="_1582469419" r:id="rId58"/>
        </w:object>
      </w:r>
      <w:r>
        <w:t xml:space="preserve"> which constitutes </w:t>
      </w:r>
      <w:r>
        <w:rPr>
          <w:rFonts w:cstheme="minorHAnsi"/>
        </w:rPr>
        <w:t xml:space="preserve">an identification restriction. Note the last term in </w:t>
      </w:r>
      <w:r>
        <w:rPr>
          <w:rFonts w:cstheme="minorHAnsi"/>
        </w:rPr>
        <w:fldChar w:fldCharType="begin"/>
      </w:r>
      <w:r>
        <w:rPr>
          <w:rFonts w:cstheme="minorHAnsi"/>
        </w:rPr>
        <w:instrText xml:space="preserve"> GOTOBUTTON ZEqnNum202685  \* MERGEFORMAT </w:instrText>
      </w:r>
      <w:r>
        <w:rPr>
          <w:rFonts w:cstheme="minorHAnsi"/>
        </w:rPr>
        <w:fldChar w:fldCharType="begin"/>
      </w:r>
      <w:r>
        <w:rPr>
          <w:rFonts w:cstheme="minorHAnsi"/>
        </w:rPr>
        <w:instrText xml:space="preserve"> REF ZEqnNum202685 \* Charformat \! \* MERGEFORMAT </w:instrText>
      </w:r>
      <w:r>
        <w:rPr>
          <w:rFonts w:cstheme="minorHAnsi"/>
        </w:rPr>
        <w:fldChar w:fldCharType="separate"/>
      </w:r>
      <w:r w:rsidRPr="00BC5548">
        <w:rPr>
          <w:rFonts w:cstheme="minorHAnsi"/>
        </w:rPr>
        <w:instrText>(7)</w:instrText>
      </w:r>
      <w:r>
        <w:rPr>
          <w:rFonts w:cstheme="minorHAnsi"/>
        </w:rPr>
        <w:fldChar w:fldCharType="end"/>
      </w:r>
      <w:r>
        <w:rPr>
          <w:rFonts w:cstheme="minorHAnsi"/>
        </w:rPr>
        <w:fldChar w:fldCharType="end"/>
      </w:r>
      <w:r>
        <w:rPr>
          <w:rFonts w:cstheme="minorHAnsi"/>
        </w:rPr>
        <w:t xml:space="preserve"> represents the normal prior </w:t>
      </w:r>
      <w:r w:rsidRPr="00E31A4B">
        <w:rPr>
          <w:rFonts w:cstheme="minorHAnsi"/>
          <w:position w:val="-14"/>
        </w:rPr>
        <w:object w:dxaOrig="1160" w:dyaOrig="400">
          <v:shape id="_x0000_i3712" type="#_x0000_t75" style="width:59.35pt;height:20.15pt" o:ole="">
            <v:imagedata r:id="rId59" o:title=""/>
          </v:shape>
          <o:OLEObject Type="Embed" ProgID="Equation.DSMT4" ShapeID="_x0000_i3712" DrawAspect="Content" ObjectID="_1582469420" r:id="rId60"/>
        </w:object>
      </w:r>
      <w:r>
        <w:rPr>
          <w:rFonts w:cstheme="minorHAnsi"/>
        </w:rPr>
        <w:t xml:space="preserve"> which has </w:t>
      </w:r>
      <w:r w:rsidRPr="00A63A70">
        <w:rPr>
          <w:rFonts w:cstheme="minorHAnsi"/>
        </w:rPr>
        <w:t>the effect of fixing the latent scale</w:t>
      </w:r>
      <w:r>
        <w:rPr>
          <w:rFonts w:cstheme="minorHAnsi"/>
        </w:rPr>
        <w:t xml:space="preserve"> for ability. As shown by </w:t>
      </w:r>
      <w:proofErr w:type="spellStart"/>
      <w:r>
        <w:rPr>
          <w:rFonts w:cstheme="minorHAnsi"/>
        </w:rPr>
        <w:t>Béguin</w:t>
      </w:r>
      <w:proofErr w:type="spellEnd"/>
      <w:r>
        <w:rPr>
          <w:rFonts w:cstheme="minorHAnsi"/>
        </w:rPr>
        <w:t xml:space="preserve"> and Glass (2001), the values in </w:t>
      </w:r>
      <w:r w:rsidRPr="00937897">
        <w:rPr>
          <w:position w:val="-4"/>
        </w:rPr>
        <w:object w:dxaOrig="200" w:dyaOrig="200">
          <v:shape id="_x0000_i3715" type="#_x0000_t75" style="width:10.35pt;height:10.35pt" o:ole="">
            <v:imagedata r:id="rId61" o:title=""/>
          </v:shape>
          <o:OLEObject Type="Embed" ProgID="Equation.DSMT4" ShapeID="_x0000_i3715" DrawAspect="Content" ObjectID="_1582469421" r:id="rId62"/>
        </w:object>
      </w:r>
      <w:r>
        <w:rPr>
          <w:rFonts w:cstheme="minorHAnsi"/>
        </w:rPr>
        <w:t xml:space="preserve">can be sampled from a truncated normal distribution and </w:t>
      </w:r>
      <w:r w:rsidRPr="00937897">
        <w:rPr>
          <w:position w:val="-6"/>
        </w:rPr>
        <w:object w:dxaOrig="200" w:dyaOrig="279">
          <v:shape id="_x0000_i3716" type="#_x0000_t75" style="width:10.35pt;height:13.8pt" o:ole="">
            <v:imagedata r:id="rId63" o:title=""/>
          </v:shape>
          <o:OLEObject Type="Embed" ProgID="Equation.DSMT4" ShapeID="_x0000_i3716" DrawAspect="Content" ObjectID="_1582469422" r:id="rId64"/>
        </w:object>
      </w:r>
      <w:r>
        <w:rPr>
          <w:rFonts w:cstheme="minorHAnsi"/>
        </w:rPr>
        <w:t xml:space="preserve"> can be sampled as</w:t>
      </w:r>
    </w:p>
    <w:p w:rsidR="006079CC" w:rsidRPr="002D7E60" w:rsidRDefault="006079CC" w:rsidP="006079CC">
      <w:pPr>
        <w:pStyle w:val="MTDisplayEquation"/>
        <w:spacing w:line="240" w:lineRule="auto"/>
      </w:pPr>
      <w:r w:rsidRPr="002D7E60">
        <w:tab/>
      </w:r>
      <w:r w:rsidRPr="00FF5BAF">
        <w:rPr>
          <w:position w:val="-50"/>
        </w:rPr>
        <w:object w:dxaOrig="2659" w:dyaOrig="1120">
          <v:shape id="_x0000_i3717" type="#_x0000_t75" style="width:132.5pt;height:57.6pt" o:ole="">
            <v:imagedata r:id="rId65" o:title=""/>
          </v:shape>
          <o:OLEObject Type="Embed" ProgID="Equation.DSMT4" ShapeID="_x0000_i3717" DrawAspect="Content" ObjectID="_1582469423" r:id="rId66"/>
        </w:object>
      </w:r>
      <w:r w:rsidRPr="002D7E60">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8</w:instrText>
        </w:r>
      </w:fldSimple>
      <w:r>
        <w:instrText>)</w:instrText>
      </w:r>
      <w:r>
        <w:fldChar w:fldCharType="end"/>
      </w:r>
    </w:p>
    <w:p w:rsidR="006079CC" w:rsidRDefault="006079CC" w:rsidP="006079CC">
      <w:pPr>
        <w:spacing w:line="240" w:lineRule="auto"/>
        <w:rPr>
          <w:rFonts w:cstheme="minorHAnsi"/>
        </w:rPr>
      </w:pPr>
      <w:r>
        <w:rPr>
          <w:rFonts w:cstheme="minorHAnsi"/>
        </w:rPr>
        <w:t xml:space="preserve">Maximizing </w:t>
      </w:r>
      <w:r w:rsidRPr="00963F54">
        <w:rPr>
          <w:position w:val="-16"/>
        </w:rPr>
        <w:object w:dxaOrig="1040" w:dyaOrig="440">
          <v:shape id="_x0000_i3718" type="#_x0000_t75" style="width:51.85pt;height:21.9pt" o:ole="">
            <v:imagedata r:id="rId67" o:title=""/>
          </v:shape>
          <o:OLEObject Type="Embed" ProgID="Equation.DSMT4" ShapeID="_x0000_i3718" DrawAspect="Content" ObjectID="_1582469424" r:id="rId68"/>
        </w:object>
      </w:r>
      <w:r>
        <w:t xml:space="preserve"> with respect to </w:t>
      </w:r>
      <w:r w:rsidRPr="005F0615">
        <w:rPr>
          <w:rFonts w:cstheme="minorHAnsi"/>
          <w:b/>
        </w:rPr>
        <w:t>A</w:t>
      </w:r>
      <w:r>
        <w:rPr>
          <w:rFonts w:cstheme="minorHAnsi"/>
        </w:rPr>
        <w:t xml:space="preserve"> and </w:t>
      </w:r>
      <w:r w:rsidRPr="005F0615">
        <w:rPr>
          <w:rFonts w:cstheme="minorHAnsi"/>
          <w:b/>
        </w:rPr>
        <w:t>b</w:t>
      </w:r>
      <w:r>
        <w:rPr>
          <w:rFonts w:cstheme="minorHAnsi"/>
        </w:rPr>
        <w:t xml:space="preserve"> then results in</w:t>
      </w:r>
    </w:p>
    <w:p w:rsidR="006079CC" w:rsidRDefault="006079CC" w:rsidP="006079CC">
      <w:pPr>
        <w:pStyle w:val="MTDisplayEquation"/>
        <w:spacing w:line="240" w:lineRule="auto"/>
      </w:pPr>
      <w:r>
        <w:tab/>
      </w:r>
      <w:r w:rsidRPr="00B27196">
        <w:rPr>
          <w:position w:val="-18"/>
        </w:rPr>
        <w:object w:dxaOrig="2420" w:dyaOrig="480">
          <v:shape id="_x0000_i3719" type="#_x0000_t75" style="width:120.95pt;height:23.6pt" o:ole="">
            <v:imagedata r:id="rId69" o:title=""/>
          </v:shape>
          <o:OLEObject Type="Embed" ProgID="Equation.DSMT4" ShapeID="_x0000_i3719" DrawAspect="Content" ObjectID="_1582469425"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94502"/>
      <w:r>
        <w:instrText>(</w:instrText>
      </w:r>
      <w:fldSimple w:instr=" SEQ MTEqn \c \* Arabic \* MERGEFORMAT ">
        <w:r>
          <w:rPr>
            <w:noProof/>
          </w:rPr>
          <w:instrText>9</w:instrText>
        </w:r>
      </w:fldSimple>
      <w:r>
        <w:instrText>)</w:instrText>
      </w:r>
      <w:bookmarkEnd w:id="1"/>
      <w:r>
        <w:fldChar w:fldCharType="end"/>
      </w:r>
    </w:p>
    <w:p w:rsidR="006079CC" w:rsidRPr="00B27196" w:rsidRDefault="006079CC" w:rsidP="006079CC">
      <w:pPr>
        <w:pStyle w:val="MTDisplayEquation"/>
        <w:spacing w:line="240" w:lineRule="auto"/>
      </w:pPr>
      <w:r>
        <w:tab/>
      </w:r>
      <w:r w:rsidRPr="00B27196">
        <w:rPr>
          <w:position w:val="-18"/>
        </w:rPr>
        <w:object w:dxaOrig="3500" w:dyaOrig="520">
          <v:shape id="_x0000_i3720" type="#_x0000_t75" style="width:174.55pt;height:26.5pt" o:ole="">
            <v:imagedata r:id="rId71" o:title=""/>
          </v:shape>
          <o:OLEObject Type="Embed" ProgID="Equation.DSMT4" ShapeID="_x0000_i3720" DrawAspect="Content" ObjectID="_1582469426"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88530"/>
      <w:r>
        <w:instrText>(</w:instrText>
      </w:r>
      <w:fldSimple w:instr=" SEQ MTEqn \c \* Arabic \* MERGEFORMAT ">
        <w:r>
          <w:rPr>
            <w:noProof/>
          </w:rPr>
          <w:instrText>10</w:instrText>
        </w:r>
      </w:fldSimple>
      <w:r>
        <w:instrText>)</w:instrText>
      </w:r>
      <w:bookmarkEnd w:id="2"/>
      <w:r>
        <w:fldChar w:fldCharType="end"/>
      </w:r>
    </w:p>
    <w:p w:rsidR="006079CC" w:rsidRDefault="006079CC" w:rsidP="006079CC">
      <w:pPr>
        <w:spacing w:line="240" w:lineRule="auto"/>
        <w:ind w:firstLine="720"/>
        <w:rPr>
          <w:rFonts w:cstheme="minorHAnsi"/>
        </w:rPr>
      </w:pPr>
      <w:r>
        <w:rPr>
          <w:rFonts w:cstheme="minorHAnsi"/>
        </w:rPr>
        <w:t>The SAEM algorithm’s computational efficiency results from the use of sufficient statistics</w:t>
      </w:r>
      <w:r w:rsidRPr="003D37C4">
        <w:rPr>
          <w:rFonts w:cstheme="minorHAnsi"/>
        </w:rPr>
        <w:t xml:space="preserve"> </w:t>
      </w:r>
      <w:r>
        <w:rPr>
          <w:rFonts w:cstheme="minorHAnsi"/>
        </w:rPr>
        <w:t>of latent samples within each Gibbs cycle to estimate</w:t>
      </w:r>
      <w:r w:rsidRPr="00963F54">
        <w:rPr>
          <w:position w:val="-10"/>
        </w:rPr>
        <w:object w:dxaOrig="200" w:dyaOrig="320">
          <v:shape id="_x0000_i3721" type="#_x0000_t75" style="width:8.65pt;height:16.15pt" o:ole="">
            <v:imagedata r:id="rId73" o:title=""/>
          </v:shape>
          <o:OLEObject Type="Embed" ProgID="Equation.DSMT4" ShapeID="_x0000_i3721" DrawAspect="Content" ObjectID="_1582469427" r:id="rId74"/>
        </w:object>
      </w:r>
      <w:r>
        <w:rPr>
          <w:rFonts w:cstheme="minorHAnsi"/>
        </w:rPr>
        <w:t>:</w:t>
      </w:r>
    </w:p>
    <w:p w:rsidR="006079CC" w:rsidRDefault="006079CC" w:rsidP="006079CC">
      <w:pPr>
        <w:pStyle w:val="MTDisplayEquation"/>
        <w:spacing w:line="240" w:lineRule="auto"/>
      </w:pPr>
      <w:r>
        <w:tab/>
      </w:r>
      <w:r w:rsidRPr="00487F45">
        <w:rPr>
          <w:position w:val="-16"/>
        </w:rPr>
        <w:object w:dxaOrig="3960" w:dyaOrig="440">
          <v:shape id="_x0000_i3722" type="#_x0000_t75" style="width:198.15pt;height:21.9pt" o:ole="">
            <v:imagedata r:id="rId75" o:title=""/>
          </v:shape>
          <o:OLEObject Type="Embed" ProgID="Equation.DSMT4" ShapeID="_x0000_i3722" DrawAspect="Content" ObjectID="_1582469428"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11</w:instrText>
        </w:r>
      </w:fldSimple>
      <w:r>
        <w:instrText>)</w:instrText>
      </w:r>
      <w:r>
        <w:fldChar w:fldCharType="end"/>
      </w:r>
    </w:p>
    <w:p w:rsidR="006079CC" w:rsidRDefault="00DB0A47" w:rsidP="00DB0A47">
      <w:pPr>
        <w:spacing w:line="240" w:lineRule="auto"/>
        <w:rPr>
          <w:rFonts w:cstheme="minorHAnsi"/>
        </w:rPr>
      </w:pPr>
      <w:r>
        <w:t>T</w:t>
      </w:r>
      <w:r w:rsidR="006079CC">
        <w:rPr>
          <w:rFonts w:cstheme="minorHAnsi"/>
        </w:rPr>
        <w:t>he conditional statistics depend on two sufficient statistics of the missing data:</w:t>
      </w:r>
    </w:p>
    <w:p w:rsidR="006079CC" w:rsidRDefault="006079CC" w:rsidP="006079CC">
      <w:pPr>
        <w:pStyle w:val="MTDisplayEquation"/>
        <w:spacing w:line="240" w:lineRule="auto"/>
      </w:pPr>
      <w:r>
        <w:tab/>
      </w:r>
      <w:r w:rsidRPr="009C3412">
        <w:rPr>
          <w:position w:val="-36"/>
        </w:rPr>
        <w:object w:dxaOrig="1340" w:dyaOrig="840">
          <v:shape id="_x0000_i3723" type="#_x0000_t75" style="width:66.8pt;height:42.05pt" o:ole="">
            <v:imagedata r:id="rId77" o:title=""/>
          </v:shape>
          <o:OLEObject Type="Embed" ProgID="Equation.DSMT4" ShapeID="_x0000_i3723" DrawAspect="Content" ObjectID="_1582469429"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220881"/>
      <w:r>
        <w:instrText>(</w:instrText>
      </w:r>
      <w:fldSimple w:instr=" SEQ MTEqn \c \* Arabic \* MERGEFORMAT ">
        <w:r>
          <w:rPr>
            <w:noProof/>
          </w:rPr>
          <w:instrText>12</w:instrText>
        </w:r>
      </w:fldSimple>
      <w:r>
        <w:instrText>)</w:instrText>
      </w:r>
      <w:bookmarkEnd w:id="3"/>
      <w:r>
        <w:fldChar w:fldCharType="end"/>
      </w:r>
    </w:p>
    <w:p w:rsidR="006079CC" w:rsidRDefault="006079CC" w:rsidP="006079CC">
      <w:pPr>
        <w:spacing w:line="240" w:lineRule="auto"/>
      </w:pPr>
      <w:r>
        <w:t xml:space="preserve">This suggests a simple strategy based wholly on </w:t>
      </w:r>
      <w:r>
        <w:fldChar w:fldCharType="begin"/>
      </w:r>
      <w:r>
        <w:instrText xml:space="preserve"> GOTOBUTTON ZEqnNum220881  \* MERGEFORMAT </w:instrText>
      </w:r>
      <w:r>
        <w:fldChar w:fldCharType="begin"/>
      </w:r>
      <w:r>
        <w:instrText xml:space="preserve"> REF ZEqnNum220881 \* Charformat \! \* MERGEFORMAT </w:instrText>
      </w:r>
      <w:r>
        <w:fldChar w:fldCharType="separate"/>
      </w:r>
      <w:r>
        <w:instrText>(12)</w:instrText>
      </w:r>
      <w:r>
        <w:fldChar w:fldCharType="end"/>
      </w:r>
      <w:r>
        <w:fldChar w:fldCharType="end"/>
      </w:r>
      <w:r>
        <w:t>:</w:t>
      </w:r>
    </w:p>
    <w:p w:rsidR="006079CC" w:rsidRDefault="006079CC" w:rsidP="006079CC">
      <w:pPr>
        <w:pStyle w:val="MTDisplayEquation"/>
        <w:spacing w:line="240" w:lineRule="auto"/>
      </w:pPr>
      <w:r>
        <w:tab/>
      </w:r>
      <w:r w:rsidRPr="00141528">
        <w:rPr>
          <w:position w:val="-16"/>
        </w:rPr>
        <w:object w:dxaOrig="3840" w:dyaOrig="440">
          <v:shape id="_x0000_i3724" type="#_x0000_t75" style="width:192.4pt;height:21.3pt" o:ole="">
            <v:imagedata r:id="rId79" o:title=""/>
          </v:shape>
          <o:OLEObject Type="Embed" ProgID="Equation.DSMT4" ShapeID="_x0000_i3724" DrawAspect="Content" ObjectID="_1582469430"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13</w:instrText>
        </w:r>
      </w:fldSimple>
      <w:r>
        <w:instrText>)</w:instrText>
      </w:r>
      <w:r>
        <w:fldChar w:fldCharType="end"/>
      </w:r>
    </w:p>
    <w:p w:rsidR="006079CC" w:rsidRPr="00B27196" w:rsidRDefault="006079CC" w:rsidP="006079CC">
      <w:pPr>
        <w:pStyle w:val="MTDisplayEquation"/>
        <w:spacing w:line="240" w:lineRule="auto"/>
      </w:pPr>
      <w:r>
        <w:tab/>
      </w:r>
      <w:r w:rsidRPr="005E1451">
        <w:rPr>
          <w:position w:val="-32"/>
        </w:rPr>
        <w:object w:dxaOrig="1579" w:dyaOrig="760">
          <v:shape id="_x0000_i3725" type="#_x0000_t75" style="width:78.9pt;height:38.6pt" o:ole="">
            <v:imagedata r:id="rId81" o:title=""/>
          </v:shape>
          <o:OLEObject Type="Embed" ProgID="Equation.DSMT4" ShapeID="_x0000_i3725" DrawAspect="Content" ObjectID="_1582469431" r:id="rId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14</w:instrText>
        </w:r>
      </w:fldSimple>
      <w:r>
        <w:instrText>)</w:instrText>
      </w:r>
      <w:r>
        <w:fldChar w:fldCharType="end"/>
      </w:r>
    </w:p>
    <w:p w:rsidR="00DB0A47" w:rsidRDefault="006079CC" w:rsidP="006079CC">
      <w:pPr>
        <w:spacing w:after="200" w:line="240" w:lineRule="auto"/>
        <w:rPr>
          <w:rFonts w:cstheme="minorHAnsi"/>
        </w:rPr>
      </w:pPr>
      <w:r>
        <w:t xml:space="preserve">where </w:t>
      </w:r>
      <w:r w:rsidRPr="00507B1C">
        <w:rPr>
          <w:b/>
        </w:rPr>
        <w:t>U</w:t>
      </w:r>
      <w:r>
        <w:t xml:space="preserve"> is the identity matrix containing the variances of the latent measurement errors</w:t>
      </w:r>
      <w:r w:rsidRPr="00507B1C">
        <w:rPr>
          <w:i/>
        </w:rPr>
        <w:t xml:space="preserve"> </w:t>
      </w:r>
      <w:r w:rsidRPr="00507B1C">
        <w:rPr>
          <w:rFonts w:cstheme="minorHAnsi"/>
          <w:i/>
        </w:rPr>
        <w:t>ε</w:t>
      </w:r>
      <w:r>
        <w:t xml:space="preserve">. While the solution in </w:t>
      </w:r>
      <w:r>
        <w:fldChar w:fldCharType="begin"/>
      </w:r>
      <w:r>
        <w:instrText xml:space="preserve"> GOTOBUTTON ZEqnNum494502  \* MERGEFORMAT </w:instrText>
      </w:r>
      <w:r>
        <w:fldChar w:fldCharType="begin"/>
      </w:r>
      <w:r>
        <w:instrText xml:space="preserve"> REF ZEqnNum494502 \* Charformat \! \* MERGEFORMAT </w:instrText>
      </w:r>
      <w:r>
        <w:fldChar w:fldCharType="separate"/>
      </w:r>
      <w:r>
        <w:instrText>(9)</w:instrText>
      </w:r>
      <w:r>
        <w:fldChar w:fldCharType="end"/>
      </w:r>
      <w:r>
        <w:fldChar w:fldCharType="end"/>
      </w:r>
      <w:r>
        <w:t xml:space="preserve"> and </w:t>
      </w:r>
      <w:r>
        <w:fldChar w:fldCharType="begin"/>
      </w:r>
      <w:r>
        <w:instrText xml:space="preserve"> GOTOBUTTON ZEqnNum688530  \* MERGEFORMAT </w:instrText>
      </w:r>
      <w:r>
        <w:fldChar w:fldCharType="begin"/>
      </w:r>
      <w:r>
        <w:instrText xml:space="preserve"> REF ZEqnNum688530 \* Charformat \! \* MERGEFORMAT </w:instrText>
      </w:r>
      <w:r>
        <w:fldChar w:fldCharType="separate"/>
      </w:r>
      <w:r>
        <w:instrText>(10)</w:instrText>
      </w:r>
      <w:r>
        <w:fldChar w:fldCharType="end"/>
      </w:r>
      <w:r>
        <w:fldChar w:fldCharType="end"/>
      </w:r>
      <w:r>
        <w:t xml:space="preserve"> requires further identification restrictions, e.g. the lower triangular restriction of Anderson and Rubin (1956), the </w:t>
      </w:r>
      <w:proofErr w:type="spellStart"/>
      <w:r>
        <w:t>eigenanalysis</w:t>
      </w:r>
      <w:proofErr w:type="spellEnd"/>
      <w:r>
        <w:t xml:space="preserve"> of </w:t>
      </w:r>
      <w:r w:rsidRPr="00B34F64">
        <w:rPr>
          <w:position w:val="-12"/>
        </w:rPr>
        <w:object w:dxaOrig="700" w:dyaOrig="360">
          <v:shape id="_x0000_i3726" type="#_x0000_t75" style="width:35.15pt;height:19pt" o:ole="">
            <v:imagedata r:id="rId83" o:title=""/>
          </v:shape>
          <o:OLEObject Type="Embed" ProgID="Equation.DSMT4" ShapeID="_x0000_i3726" DrawAspect="Content" ObjectID="_1582469432" r:id="rId84"/>
        </w:object>
      </w:r>
      <w:r w:rsidR="00DB0A47">
        <w:t xml:space="preserve"> is</w:t>
      </w:r>
      <w:r>
        <w:t xml:space="preserve"> adequate for the identification of </w:t>
      </w:r>
      <w:r w:rsidRPr="005E1451">
        <w:rPr>
          <w:b/>
        </w:rPr>
        <w:t>A</w:t>
      </w:r>
      <w:r>
        <w:t xml:space="preserve">. </w:t>
      </w:r>
      <w:r w:rsidRPr="00DB0A47">
        <w:rPr>
          <w:rFonts w:cstheme="minorHAnsi"/>
        </w:rPr>
        <w:tab/>
      </w:r>
    </w:p>
    <w:p w:rsidR="006079CC" w:rsidRPr="00DB0A47" w:rsidRDefault="006079CC" w:rsidP="00DB0A47">
      <w:pPr>
        <w:spacing w:after="200" w:line="240" w:lineRule="auto"/>
        <w:ind w:firstLine="720"/>
        <w:rPr>
          <w:rFonts w:cstheme="minorHAnsi"/>
        </w:rPr>
      </w:pPr>
      <w:r w:rsidRPr="00DB0A47">
        <w:rPr>
          <w:rFonts w:cstheme="minorHAnsi"/>
        </w:rPr>
        <w:t xml:space="preserve">Assume </w:t>
      </w:r>
      <w:r w:rsidRPr="00DB0A47">
        <w:rPr>
          <w:rFonts w:cstheme="minorHAnsi"/>
          <w:i/>
        </w:rPr>
        <w:t xml:space="preserve">κ </w:t>
      </w:r>
      <w:r w:rsidRPr="00DB0A47">
        <w:rPr>
          <w:rFonts w:cstheme="minorHAnsi"/>
        </w:rPr>
        <w:t>ordinal categories of an observed item response. The latent regression model is given by</w:t>
      </w:r>
      <w:r w:rsidR="00DB0A47">
        <w:rPr>
          <w:rFonts w:cstheme="minorHAnsi"/>
        </w:rPr>
        <w:t>:</w:t>
      </w:r>
    </w:p>
    <w:p w:rsidR="006079CC" w:rsidRPr="00DB0A47" w:rsidRDefault="006079CC" w:rsidP="006079CC">
      <w:pPr>
        <w:pStyle w:val="MTDisplayEquation"/>
        <w:spacing w:line="240" w:lineRule="auto"/>
        <w:rPr>
          <w:rFonts w:asciiTheme="minorHAnsi" w:hAnsiTheme="minorHAnsi"/>
        </w:rPr>
      </w:pPr>
      <w:r w:rsidRPr="00DB0A47">
        <w:rPr>
          <w:rFonts w:asciiTheme="minorHAnsi" w:hAnsiTheme="minorHAnsi"/>
        </w:rPr>
        <w:tab/>
      </w:r>
      <w:r w:rsidRPr="00DB0A47">
        <w:rPr>
          <w:rFonts w:asciiTheme="minorHAnsi" w:hAnsiTheme="minorHAnsi"/>
          <w:position w:val="-32"/>
        </w:rPr>
        <w:object w:dxaOrig="2460" w:dyaOrig="760">
          <v:shape id="_x0000_i3728" type="#_x0000_t75" style="width:123.85pt;height:39.15pt" o:ole="">
            <v:imagedata r:id="rId41" o:title=""/>
          </v:shape>
          <o:OLEObject Type="Embed" ProgID="Equation.DSMT4" ShapeID="_x0000_i3728" DrawAspect="Content" ObjectID="_1582469433" r:id="rId85"/>
        </w:object>
      </w:r>
      <w:r w:rsidRPr="00DB0A47">
        <w:rPr>
          <w:rFonts w:asciiTheme="minorHAnsi" w:hAnsiTheme="minorHAnsi"/>
        </w:rPr>
        <w:t xml:space="preserve"> </w:t>
      </w:r>
      <w:r w:rsidRPr="00DB0A47">
        <w:rPr>
          <w:rFonts w:asciiTheme="minorHAnsi" w:hAnsiTheme="minorHAnsi"/>
        </w:rPr>
        <w:tab/>
      </w:r>
      <w:r w:rsidRPr="00DB0A47">
        <w:rPr>
          <w:rFonts w:asciiTheme="minorHAnsi" w:hAnsiTheme="minorHAnsi"/>
        </w:rPr>
        <w:fldChar w:fldCharType="begin"/>
      </w:r>
      <w:r w:rsidRPr="00DB0A47">
        <w:rPr>
          <w:rFonts w:asciiTheme="minorHAnsi" w:hAnsiTheme="minorHAnsi"/>
        </w:rPr>
        <w:instrText xml:space="preserve"> MACROBUTTON MTPlaceRef \* MERGEFORMAT </w:instrText>
      </w:r>
      <w:r w:rsidRPr="00DB0A47">
        <w:rPr>
          <w:rFonts w:asciiTheme="minorHAnsi" w:hAnsiTheme="minorHAnsi"/>
        </w:rPr>
        <w:fldChar w:fldCharType="begin"/>
      </w:r>
      <w:r w:rsidRPr="00DB0A47">
        <w:rPr>
          <w:rFonts w:asciiTheme="minorHAnsi" w:hAnsiTheme="minorHAnsi"/>
        </w:rPr>
        <w:instrText xml:space="preserve"> SEQ MTEqn \h \* MERGEFORMAT </w:instrText>
      </w:r>
      <w:r w:rsidRPr="00DB0A47">
        <w:rPr>
          <w:rFonts w:asciiTheme="minorHAnsi" w:hAnsiTheme="minorHAnsi"/>
        </w:rPr>
        <w:fldChar w:fldCharType="end"/>
      </w:r>
      <w:r w:rsidRPr="00DB0A47">
        <w:rPr>
          <w:rFonts w:asciiTheme="minorHAnsi" w:hAnsiTheme="minorHAnsi"/>
        </w:rPr>
        <w:instrText>(</w:instrText>
      </w:r>
      <w:r w:rsidRPr="00DB0A47">
        <w:rPr>
          <w:rFonts w:asciiTheme="minorHAnsi" w:hAnsiTheme="minorHAnsi"/>
        </w:rPr>
        <w:fldChar w:fldCharType="begin"/>
      </w:r>
      <w:r w:rsidRPr="00DB0A47">
        <w:rPr>
          <w:rFonts w:asciiTheme="minorHAnsi" w:hAnsiTheme="minorHAnsi"/>
        </w:rPr>
        <w:instrText xml:space="preserve"> SEQ MTEqn \c \* Arabic \* MERGEFORMAT </w:instrText>
      </w:r>
      <w:r w:rsidRPr="00DB0A47">
        <w:rPr>
          <w:rFonts w:asciiTheme="minorHAnsi" w:hAnsiTheme="minorHAnsi"/>
        </w:rPr>
        <w:fldChar w:fldCharType="separate"/>
      </w:r>
      <w:r w:rsidRPr="00DB0A47">
        <w:rPr>
          <w:rFonts w:asciiTheme="minorHAnsi" w:hAnsiTheme="minorHAnsi"/>
          <w:noProof/>
        </w:rPr>
        <w:instrText>15</w:instrText>
      </w:r>
      <w:r w:rsidRPr="00DB0A47">
        <w:rPr>
          <w:rFonts w:asciiTheme="minorHAnsi" w:hAnsiTheme="minorHAnsi"/>
          <w:noProof/>
        </w:rPr>
        <w:fldChar w:fldCharType="end"/>
      </w:r>
      <w:r w:rsidRPr="00DB0A47">
        <w:rPr>
          <w:rFonts w:asciiTheme="minorHAnsi" w:hAnsiTheme="minorHAnsi"/>
        </w:rPr>
        <w:instrText>)</w:instrText>
      </w:r>
      <w:r w:rsidRPr="00DB0A47">
        <w:rPr>
          <w:rFonts w:asciiTheme="minorHAnsi" w:hAnsiTheme="minorHAnsi"/>
        </w:rPr>
        <w:fldChar w:fldCharType="end"/>
      </w:r>
    </w:p>
    <w:p w:rsidR="006079CC" w:rsidRPr="00DB0A47" w:rsidRDefault="006079CC" w:rsidP="006079CC">
      <w:pPr>
        <w:spacing w:line="240" w:lineRule="auto"/>
        <w:ind w:left="-90"/>
        <w:rPr>
          <w:rFonts w:cstheme="minorHAnsi"/>
        </w:rPr>
      </w:pPr>
      <w:r w:rsidRPr="00DB0A47">
        <w:rPr>
          <w:rFonts w:cstheme="minorHAnsi"/>
        </w:rPr>
        <w:t xml:space="preserve">where </w:t>
      </w:r>
      <w:r w:rsidRPr="00DB0A47">
        <w:rPr>
          <w:rFonts w:cstheme="minorHAnsi"/>
          <w:position w:val="-10"/>
        </w:rPr>
        <w:object w:dxaOrig="1500" w:dyaOrig="320">
          <v:shape id="_x0000_i3729" type="#_x0000_t75" style="width:76.05pt;height:15.55pt" o:ole="">
            <v:imagedata r:id="rId86" o:title=""/>
          </v:shape>
          <o:OLEObject Type="Embed" ProgID="Equation.DSMT4" ShapeID="_x0000_i3729" DrawAspect="Content" ObjectID="_1582469434" r:id="rId87"/>
        </w:object>
      </w:r>
      <w:r w:rsidRPr="00DB0A47">
        <w:rPr>
          <w:rFonts w:cstheme="minorHAnsi"/>
        </w:rPr>
        <w:t xml:space="preserve"> indexes item thresholds. </w:t>
      </w:r>
    </w:p>
    <w:p w:rsidR="006079CC" w:rsidRPr="00DB0A47" w:rsidRDefault="006079CC" w:rsidP="006079CC">
      <w:pPr>
        <w:pStyle w:val="ListParagraph"/>
        <w:numPr>
          <w:ilvl w:val="0"/>
          <w:numId w:val="1"/>
        </w:numPr>
        <w:rPr>
          <w:rFonts w:cstheme="minorHAnsi"/>
          <w:sz w:val="22"/>
        </w:rPr>
      </w:pPr>
      <w:r w:rsidRPr="00DB0A47">
        <w:rPr>
          <w:rFonts w:cstheme="minorHAnsi"/>
          <w:i/>
          <w:sz w:val="22"/>
        </w:rPr>
        <w:t>Draw missing values x for estimating item thresholds</w:t>
      </w:r>
      <w:r w:rsidRPr="00DB0A47">
        <w:rPr>
          <w:rFonts w:cstheme="minorHAnsi"/>
          <w:sz w:val="22"/>
        </w:rPr>
        <w:t xml:space="preserve">. </w:t>
      </w:r>
    </w:p>
    <w:p w:rsidR="006079CC" w:rsidRPr="00DB0A47" w:rsidRDefault="006079CC" w:rsidP="006079CC">
      <w:pPr>
        <w:spacing w:line="240" w:lineRule="auto"/>
        <w:rPr>
          <w:rFonts w:cstheme="minorHAnsi"/>
        </w:rPr>
      </w:pPr>
      <w:r w:rsidRPr="00DB0A47">
        <w:rPr>
          <w:rFonts w:cstheme="minorHAnsi"/>
        </w:rPr>
        <w:t xml:space="preserve">Ordinal item option propensities </w:t>
      </w:r>
      <w:r w:rsidRPr="00DB0A47">
        <w:rPr>
          <w:rFonts w:cstheme="minorHAnsi"/>
          <w:position w:val="-6"/>
        </w:rPr>
        <w:object w:dxaOrig="200" w:dyaOrig="220">
          <v:shape id="_x0000_i3730" type="#_x0000_t75" style="width:8.65pt;height:10.95pt" o:ole="">
            <v:imagedata r:id="rId88" o:title=""/>
          </v:shape>
          <o:OLEObject Type="Embed" ProgID="Equation.DSMT4" ShapeID="_x0000_i3730" DrawAspect="Content" ObjectID="_1582469435" r:id="rId89"/>
        </w:object>
      </w:r>
      <w:r w:rsidRPr="00DB0A47">
        <w:rPr>
          <w:rFonts w:cstheme="minorHAnsi"/>
        </w:rPr>
        <w:t xml:space="preserve"> are drawn as</w:t>
      </w:r>
    </w:p>
    <w:p w:rsidR="006079CC" w:rsidRPr="00DB0A47" w:rsidRDefault="006079CC" w:rsidP="006079CC">
      <w:pPr>
        <w:pStyle w:val="MTDisplayEquation"/>
        <w:spacing w:line="240" w:lineRule="auto"/>
        <w:rPr>
          <w:rFonts w:asciiTheme="minorHAnsi" w:hAnsiTheme="minorHAnsi"/>
        </w:rPr>
      </w:pPr>
      <w:r w:rsidRPr="00DB0A47">
        <w:rPr>
          <w:rFonts w:asciiTheme="minorHAnsi" w:hAnsiTheme="minorHAnsi"/>
        </w:rPr>
        <w:lastRenderedPageBreak/>
        <w:tab/>
      </w:r>
      <w:bookmarkStart w:id="4" w:name="_GoBack"/>
      <w:r w:rsidRPr="00DB0A47">
        <w:rPr>
          <w:rFonts w:asciiTheme="minorHAnsi" w:hAnsiTheme="minorHAnsi"/>
          <w:position w:val="-42"/>
        </w:rPr>
        <w:object w:dxaOrig="4280" w:dyaOrig="960">
          <v:shape id="_x0000_i3731" type="#_x0000_t75" style="width:213.7pt;height:48.4pt" o:ole="">
            <v:imagedata r:id="rId90" o:title=""/>
          </v:shape>
          <o:OLEObject Type="Embed" ProgID="Equation.DSMT4" ShapeID="_x0000_i3731" DrawAspect="Content" ObjectID="_1582469436" r:id="rId91"/>
        </w:object>
      </w:r>
      <w:bookmarkEnd w:id="4"/>
      <w:r w:rsidRPr="00DB0A47">
        <w:rPr>
          <w:rFonts w:asciiTheme="minorHAnsi" w:hAnsiTheme="minorHAnsi"/>
        </w:rPr>
        <w:tab/>
      </w:r>
      <w:r w:rsidRPr="00DB0A47">
        <w:rPr>
          <w:rFonts w:asciiTheme="minorHAnsi" w:hAnsiTheme="minorHAnsi"/>
        </w:rPr>
        <w:fldChar w:fldCharType="begin"/>
      </w:r>
      <w:r w:rsidRPr="00DB0A47">
        <w:rPr>
          <w:rFonts w:asciiTheme="minorHAnsi" w:hAnsiTheme="minorHAnsi"/>
        </w:rPr>
        <w:instrText xml:space="preserve"> MACROBUTTON MTPlaceRef \* MERGEFORMAT </w:instrText>
      </w:r>
      <w:r w:rsidRPr="00DB0A47">
        <w:rPr>
          <w:rFonts w:asciiTheme="minorHAnsi" w:hAnsiTheme="minorHAnsi"/>
        </w:rPr>
        <w:fldChar w:fldCharType="begin"/>
      </w:r>
      <w:r w:rsidRPr="00DB0A47">
        <w:rPr>
          <w:rFonts w:asciiTheme="minorHAnsi" w:hAnsiTheme="minorHAnsi"/>
        </w:rPr>
        <w:instrText xml:space="preserve"> SEQ MTEqn \h \* MERGEFORMAT </w:instrText>
      </w:r>
      <w:r w:rsidRPr="00DB0A47">
        <w:rPr>
          <w:rFonts w:asciiTheme="minorHAnsi" w:hAnsiTheme="minorHAnsi"/>
        </w:rPr>
        <w:fldChar w:fldCharType="end"/>
      </w:r>
      <w:bookmarkStart w:id="5" w:name="ZEqnNum569401"/>
      <w:r w:rsidRPr="00DB0A47">
        <w:rPr>
          <w:rFonts w:asciiTheme="minorHAnsi" w:hAnsiTheme="minorHAnsi"/>
        </w:rPr>
        <w:instrText>(</w:instrText>
      </w:r>
      <w:r w:rsidRPr="00DB0A47">
        <w:rPr>
          <w:rFonts w:asciiTheme="minorHAnsi" w:hAnsiTheme="minorHAnsi"/>
        </w:rPr>
        <w:fldChar w:fldCharType="begin"/>
      </w:r>
      <w:r w:rsidRPr="00DB0A47">
        <w:rPr>
          <w:rFonts w:asciiTheme="minorHAnsi" w:hAnsiTheme="minorHAnsi"/>
        </w:rPr>
        <w:instrText xml:space="preserve"> SEQ MTEqn \c \* Arabic \* MERGEFORMAT </w:instrText>
      </w:r>
      <w:r w:rsidRPr="00DB0A47">
        <w:rPr>
          <w:rFonts w:asciiTheme="minorHAnsi" w:hAnsiTheme="minorHAnsi"/>
        </w:rPr>
        <w:fldChar w:fldCharType="separate"/>
      </w:r>
      <w:r w:rsidRPr="00DB0A47">
        <w:rPr>
          <w:rFonts w:asciiTheme="minorHAnsi" w:hAnsiTheme="minorHAnsi"/>
          <w:noProof/>
        </w:rPr>
        <w:instrText>16</w:instrText>
      </w:r>
      <w:r w:rsidRPr="00DB0A47">
        <w:rPr>
          <w:rFonts w:asciiTheme="minorHAnsi" w:hAnsiTheme="minorHAnsi"/>
          <w:noProof/>
        </w:rPr>
        <w:fldChar w:fldCharType="end"/>
      </w:r>
      <w:r w:rsidRPr="00DB0A47">
        <w:rPr>
          <w:rFonts w:asciiTheme="minorHAnsi" w:hAnsiTheme="minorHAnsi"/>
        </w:rPr>
        <w:instrText>)</w:instrText>
      </w:r>
      <w:bookmarkEnd w:id="5"/>
      <w:r w:rsidRPr="00DB0A47">
        <w:rPr>
          <w:rFonts w:asciiTheme="minorHAnsi" w:hAnsiTheme="minorHAnsi"/>
        </w:rPr>
        <w:fldChar w:fldCharType="end"/>
      </w:r>
    </w:p>
    <w:p w:rsidR="006079CC" w:rsidRPr="00DB0A47" w:rsidRDefault="006079CC" w:rsidP="006079CC">
      <w:pPr>
        <w:pStyle w:val="NoSpacing"/>
        <w:rPr>
          <w:rFonts w:cstheme="minorHAnsi"/>
          <w:szCs w:val="24"/>
        </w:rPr>
      </w:pPr>
      <w:r w:rsidRPr="00DB0A47">
        <w:rPr>
          <w:rFonts w:cstheme="minorHAnsi"/>
          <w:szCs w:val="24"/>
        </w:rPr>
        <w:t xml:space="preserve">Random values of </w:t>
      </w:r>
      <w:r w:rsidRPr="00DB0A47">
        <w:rPr>
          <w:rFonts w:cstheme="minorHAnsi"/>
          <w:position w:val="-14"/>
          <w:szCs w:val="24"/>
        </w:rPr>
        <w:object w:dxaOrig="340" w:dyaOrig="380">
          <v:shape id="_x0000_i3732" type="#_x0000_t75" style="width:16.7pt;height:19.6pt" o:ole="">
            <v:imagedata r:id="rId92" o:title=""/>
          </v:shape>
          <o:OLEObject Type="Embed" ProgID="Equation.DSMT4" ShapeID="_x0000_i3732" DrawAspect="Content" ObjectID="_1582469437" r:id="rId93"/>
        </w:object>
      </w:r>
      <w:r w:rsidRPr="00DB0A47">
        <w:rPr>
          <w:rFonts w:cstheme="minorHAnsi"/>
          <w:szCs w:val="24"/>
        </w:rPr>
        <w:t xml:space="preserve"> are independently generated for each individual for each item from the truncated normal distributions in </w:t>
      </w:r>
      <w:r w:rsidRPr="00DB0A47">
        <w:rPr>
          <w:rFonts w:cstheme="minorHAnsi"/>
          <w:szCs w:val="24"/>
        </w:rPr>
        <w:fldChar w:fldCharType="begin"/>
      </w:r>
      <w:r w:rsidRPr="00DB0A47">
        <w:rPr>
          <w:rFonts w:cstheme="minorHAnsi"/>
          <w:szCs w:val="24"/>
        </w:rPr>
        <w:instrText xml:space="preserve"> GOTOBUTTON ZEqnNum569401  \* MERGEFORMAT </w:instrText>
      </w:r>
      <w:r w:rsidRPr="00DB0A47">
        <w:rPr>
          <w:rFonts w:cstheme="minorHAnsi"/>
          <w:szCs w:val="24"/>
        </w:rPr>
        <w:fldChar w:fldCharType="begin"/>
      </w:r>
      <w:r w:rsidRPr="00DB0A47">
        <w:rPr>
          <w:rFonts w:cstheme="minorHAnsi"/>
          <w:szCs w:val="24"/>
        </w:rPr>
        <w:instrText xml:space="preserve"> REF ZEqnNum569401 \* Charformat \! \* MERGEFORMAT </w:instrText>
      </w:r>
      <w:r w:rsidRPr="00DB0A47">
        <w:rPr>
          <w:rFonts w:cstheme="minorHAnsi"/>
          <w:szCs w:val="24"/>
        </w:rPr>
        <w:fldChar w:fldCharType="separate"/>
      </w:r>
      <w:r w:rsidRPr="00DB0A47">
        <w:rPr>
          <w:rFonts w:cstheme="minorHAnsi"/>
          <w:szCs w:val="24"/>
        </w:rPr>
        <w:instrText>(16)</w:instrText>
      </w:r>
      <w:r w:rsidRPr="00DB0A47">
        <w:rPr>
          <w:rFonts w:cstheme="minorHAnsi"/>
          <w:szCs w:val="24"/>
        </w:rPr>
        <w:fldChar w:fldCharType="end"/>
      </w:r>
      <w:r w:rsidRPr="00DB0A47">
        <w:rPr>
          <w:rFonts w:cstheme="minorHAnsi"/>
          <w:szCs w:val="24"/>
        </w:rPr>
        <w:fldChar w:fldCharType="end"/>
      </w:r>
      <w:r w:rsidRPr="00DB0A47">
        <w:rPr>
          <w:rFonts w:cstheme="minorHAnsi"/>
          <w:szCs w:val="24"/>
        </w:rPr>
        <w:t xml:space="preserve">. Item difficulties </w:t>
      </w:r>
      <w:r w:rsidRPr="00DB0A47">
        <w:rPr>
          <w:rFonts w:cstheme="minorHAnsi"/>
          <w:position w:val="-14"/>
        </w:rPr>
        <w:object w:dxaOrig="260" w:dyaOrig="380">
          <v:shape id="_x0000_i3733" type="#_x0000_t75" style="width:12.65pt;height:19pt" o:ole="">
            <v:imagedata r:id="rId94" o:title=""/>
          </v:shape>
          <o:OLEObject Type="Embed" ProgID="Equation.DSMT4" ShapeID="_x0000_i3733" DrawAspect="Content" ObjectID="_1582469438" r:id="rId95"/>
        </w:object>
      </w:r>
      <w:r w:rsidRPr="00DB0A47">
        <w:rPr>
          <w:rFonts w:cstheme="minorHAnsi"/>
          <w:szCs w:val="24"/>
        </w:rPr>
        <w:t xml:space="preserve"> and decentered thresholds </w:t>
      </w:r>
      <w:r w:rsidRPr="00DB0A47">
        <w:rPr>
          <w:rFonts w:cstheme="minorHAnsi"/>
          <w:position w:val="-14"/>
        </w:rPr>
        <w:object w:dxaOrig="320" w:dyaOrig="380">
          <v:shape id="_x0000_i3734" type="#_x0000_t75" style="width:16.15pt;height:19pt" o:ole="">
            <v:imagedata r:id="rId96" o:title=""/>
          </v:shape>
          <o:OLEObject Type="Embed" ProgID="Equation.DSMT4" ShapeID="_x0000_i3734" DrawAspect="Content" ObjectID="_1582469439" r:id="rId97"/>
        </w:object>
      </w:r>
      <w:r w:rsidRPr="00DB0A47">
        <w:rPr>
          <w:rFonts w:cstheme="minorHAnsi"/>
          <w:szCs w:val="24"/>
        </w:rPr>
        <w:t xml:space="preserve"> are obtained from sufficient statistics based on the </w:t>
      </w:r>
      <w:r w:rsidRPr="00DB0A47">
        <w:rPr>
          <w:rFonts w:cstheme="minorHAnsi"/>
          <w:i/>
          <w:szCs w:val="24"/>
        </w:rPr>
        <w:t>x</w:t>
      </w:r>
      <w:r w:rsidRPr="00DB0A47">
        <w:rPr>
          <w:rFonts w:cstheme="minorHAnsi"/>
          <w:szCs w:val="24"/>
        </w:rPr>
        <w:t xml:space="preserve"> variables</w:t>
      </w:r>
    </w:p>
    <w:p w:rsidR="006079CC" w:rsidRPr="00DB0A47" w:rsidRDefault="006079CC" w:rsidP="006079CC">
      <w:pPr>
        <w:pStyle w:val="MTDisplayEquation"/>
        <w:spacing w:line="240" w:lineRule="auto"/>
        <w:rPr>
          <w:rFonts w:asciiTheme="minorHAnsi" w:hAnsiTheme="minorHAnsi"/>
        </w:rPr>
      </w:pPr>
      <w:r w:rsidRPr="00DB0A47">
        <w:rPr>
          <w:rFonts w:asciiTheme="minorHAnsi" w:hAnsiTheme="minorHAnsi"/>
        </w:rPr>
        <w:tab/>
      </w:r>
      <w:r w:rsidRPr="00DB0A47">
        <w:rPr>
          <w:rFonts w:asciiTheme="minorHAnsi" w:hAnsiTheme="minorHAnsi"/>
          <w:position w:val="-38"/>
        </w:rPr>
        <w:object w:dxaOrig="2299" w:dyaOrig="880">
          <v:shape id="_x0000_i3735" type="#_x0000_t75" style="width:115.2pt;height:44.35pt" o:ole="">
            <v:imagedata r:id="rId98" o:title=""/>
          </v:shape>
          <o:OLEObject Type="Embed" ProgID="Equation.DSMT4" ShapeID="_x0000_i3735" DrawAspect="Content" ObjectID="_1582469440" r:id="rId99"/>
        </w:object>
      </w:r>
      <w:r w:rsidRPr="00DB0A47">
        <w:rPr>
          <w:rFonts w:asciiTheme="minorHAnsi" w:hAnsiTheme="minorHAnsi"/>
        </w:rPr>
        <w:t xml:space="preserve"> </w:t>
      </w:r>
      <w:r w:rsidRPr="00DB0A47">
        <w:rPr>
          <w:rFonts w:asciiTheme="minorHAnsi" w:hAnsiTheme="minorHAnsi"/>
        </w:rPr>
        <w:tab/>
      </w:r>
      <w:r w:rsidRPr="00DB0A47">
        <w:rPr>
          <w:rFonts w:asciiTheme="minorHAnsi" w:hAnsiTheme="minorHAnsi"/>
        </w:rPr>
        <w:fldChar w:fldCharType="begin"/>
      </w:r>
      <w:r w:rsidRPr="00DB0A47">
        <w:rPr>
          <w:rFonts w:asciiTheme="minorHAnsi" w:hAnsiTheme="minorHAnsi"/>
        </w:rPr>
        <w:instrText xml:space="preserve"> MACROBUTTON MTPlaceRef \* MERGEFORMAT </w:instrText>
      </w:r>
      <w:r w:rsidRPr="00DB0A47">
        <w:rPr>
          <w:rFonts w:asciiTheme="minorHAnsi" w:hAnsiTheme="minorHAnsi"/>
        </w:rPr>
        <w:fldChar w:fldCharType="begin"/>
      </w:r>
      <w:r w:rsidRPr="00DB0A47">
        <w:rPr>
          <w:rFonts w:asciiTheme="minorHAnsi" w:hAnsiTheme="minorHAnsi"/>
        </w:rPr>
        <w:instrText xml:space="preserve"> SEQ MTEqn \h \* MERGEFORMAT </w:instrText>
      </w:r>
      <w:r w:rsidRPr="00DB0A47">
        <w:rPr>
          <w:rFonts w:asciiTheme="minorHAnsi" w:hAnsiTheme="minorHAnsi"/>
        </w:rPr>
        <w:fldChar w:fldCharType="end"/>
      </w:r>
      <w:r w:rsidRPr="00DB0A47">
        <w:rPr>
          <w:rFonts w:asciiTheme="minorHAnsi" w:hAnsiTheme="minorHAnsi"/>
        </w:rPr>
        <w:instrText>(</w:instrText>
      </w:r>
      <w:r w:rsidRPr="00DB0A47">
        <w:rPr>
          <w:rFonts w:asciiTheme="minorHAnsi" w:hAnsiTheme="minorHAnsi"/>
        </w:rPr>
        <w:fldChar w:fldCharType="begin"/>
      </w:r>
      <w:r w:rsidRPr="00DB0A47">
        <w:rPr>
          <w:rFonts w:asciiTheme="minorHAnsi" w:hAnsiTheme="minorHAnsi"/>
        </w:rPr>
        <w:instrText xml:space="preserve"> SEQ MTEqn \c \* Arabic \* MERGEFORMAT </w:instrText>
      </w:r>
      <w:r w:rsidRPr="00DB0A47">
        <w:rPr>
          <w:rFonts w:asciiTheme="minorHAnsi" w:hAnsiTheme="minorHAnsi"/>
        </w:rPr>
        <w:fldChar w:fldCharType="separate"/>
      </w:r>
      <w:r w:rsidRPr="00DB0A47">
        <w:rPr>
          <w:rFonts w:asciiTheme="minorHAnsi" w:hAnsiTheme="minorHAnsi"/>
          <w:noProof/>
        </w:rPr>
        <w:instrText>17</w:instrText>
      </w:r>
      <w:r w:rsidRPr="00DB0A47">
        <w:rPr>
          <w:rFonts w:asciiTheme="minorHAnsi" w:hAnsiTheme="minorHAnsi"/>
          <w:noProof/>
        </w:rPr>
        <w:fldChar w:fldCharType="end"/>
      </w:r>
      <w:r w:rsidRPr="00DB0A47">
        <w:rPr>
          <w:rFonts w:asciiTheme="minorHAnsi" w:hAnsiTheme="minorHAnsi"/>
        </w:rPr>
        <w:instrText>)</w:instrText>
      </w:r>
      <w:r w:rsidRPr="00DB0A47">
        <w:rPr>
          <w:rFonts w:asciiTheme="minorHAnsi" w:hAnsiTheme="minorHAnsi"/>
        </w:rPr>
        <w:fldChar w:fldCharType="end"/>
      </w:r>
    </w:p>
    <w:p w:rsidR="006079CC" w:rsidRPr="00DB0A47" w:rsidRDefault="006079CC" w:rsidP="006079CC">
      <w:pPr>
        <w:spacing w:line="240" w:lineRule="auto"/>
        <w:ind w:firstLine="720"/>
        <w:rPr>
          <w:rFonts w:cstheme="minorHAnsi"/>
        </w:rPr>
      </w:pPr>
      <w:r w:rsidRPr="00DB0A47">
        <w:rPr>
          <w:rFonts w:cstheme="minorHAnsi"/>
        </w:rPr>
        <w:t xml:space="preserve">2.  </w:t>
      </w:r>
      <w:r w:rsidRPr="00DB0A47">
        <w:rPr>
          <w:rFonts w:cstheme="minorHAnsi"/>
          <w:i/>
        </w:rPr>
        <w:t>Draw missing values z for estimating ability</w:t>
      </w:r>
      <w:r w:rsidRPr="00DB0A47">
        <w:rPr>
          <w:rFonts w:cstheme="minorHAnsi"/>
        </w:rPr>
        <w:t xml:space="preserve">. </w:t>
      </w:r>
    </w:p>
    <w:p w:rsidR="006079CC" w:rsidRPr="00E91F61" w:rsidRDefault="006079CC" w:rsidP="006079CC">
      <w:pPr>
        <w:spacing w:line="240" w:lineRule="auto"/>
        <w:rPr>
          <w:rFonts w:cstheme="minorHAnsi"/>
        </w:rPr>
      </w:pPr>
      <w:r>
        <w:rPr>
          <w:rFonts w:cstheme="minorHAnsi"/>
        </w:rPr>
        <w:t>For dichotomous items</w:t>
      </w:r>
      <w:r w:rsidRPr="00EC1A46">
        <w:rPr>
          <w:rFonts w:cstheme="minorHAnsi"/>
          <w:position w:val="-10"/>
        </w:rPr>
        <w:object w:dxaOrig="639" w:dyaOrig="320">
          <v:shape id="_x0000_i3736" type="#_x0000_t75" style="width:31.7pt;height:16.15pt" o:ole="">
            <v:imagedata r:id="rId100" o:title=""/>
          </v:shape>
          <o:OLEObject Type="Embed" ProgID="Equation.DSMT4" ShapeID="_x0000_i3736" DrawAspect="Content" ObjectID="_1582469441" r:id="rId101"/>
        </w:object>
      </w:r>
      <w:r>
        <w:rPr>
          <w:rFonts w:cstheme="minorHAnsi"/>
        </w:rPr>
        <w:t xml:space="preserve"> and so </w:t>
      </w:r>
      <w:r w:rsidRPr="00EC1A46">
        <w:rPr>
          <w:rFonts w:cstheme="minorHAnsi"/>
          <w:position w:val="-14"/>
        </w:rPr>
        <w:object w:dxaOrig="740" w:dyaOrig="380">
          <v:shape id="_x0000_i3737" type="#_x0000_t75" style="width:36.85pt;height:19pt" o:ole="">
            <v:imagedata r:id="rId102" o:title=""/>
          </v:shape>
          <o:OLEObject Type="Embed" ProgID="Equation.DSMT4" ShapeID="_x0000_i3737" DrawAspect="Content" ObjectID="_1582469442" r:id="rId103"/>
        </w:object>
      </w:r>
      <w:r>
        <w:rPr>
          <w:rFonts w:cstheme="minorHAnsi"/>
        </w:rPr>
        <w:t xml:space="preserve"> because there is just one item propensity. For </w:t>
      </w:r>
      <w:r w:rsidRPr="00EC1A46">
        <w:rPr>
          <w:rFonts w:cstheme="minorHAnsi"/>
          <w:position w:val="-10"/>
        </w:rPr>
        <w:object w:dxaOrig="639" w:dyaOrig="320">
          <v:shape id="_x0000_i3738" type="#_x0000_t75" style="width:31.7pt;height:16.15pt" o:ole="">
            <v:imagedata r:id="rId104" o:title=""/>
          </v:shape>
          <o:OLEObject Type="Embed" ProgID="Equation.DSMT4" ShapeID="_x0000_i3738" DrawAspect="Content" ObjectID="_1582469443" r:id="rId105"/>
        </w:object>
      </w:r>
      <w:r>
        <w:rPr>
          <w:rFonts w:cstheme="minorHAnsi"/>
        </w:rPr>
        <w:t xml:space="preserve"> draw </w:t>
      </w:r>
      <w:r w:rsidRPr="00A82823">
        <w:rPr>
          <w:rFonts w:cstheme="minorHAnsi"/>
          <w:i/>
        </w:rPr>
        <w:t>z</w:t>
      </w:r>
      <w:r>
        <w:rPr>
          <w:rFonts w:cstheme="minorHAnsi"/>
        </w:rPr>
        <w:t xml:space="preserve"> </w:t>
      </w:r>
      <w:r w:rsidRPr="00A82823">
        <w:rPr>
          <w:rFonts w:cstheme="minorHAnsi"/>
        </w:rPr>
        <w:t>from</w:t>
      </w:r>
      <w:r w:rsidRPr="00E91F61">
        <w:rPr>
          <w:rFonts w:cstheme="minorHAnsi"/>
        </w:rPr>
        <w:t xml:space="preserve"> the </w:t>
      </w:r>
      <w:r>
        <w:rPr>
          <w:rFonts w:cstheme="minorHAnsi"/>
        </w:rPr>
        <w:t>truncated normal distribution</w:t>
      </w:r>
    </w:p>
    <w:p w:rsidR="006079CC" w:rsidRDefault="006079CC" w:rsidP="006079CC">
      <w:pPr>
        <w:pStyle w:val="MTDisplayEquation"/>
        <w:spacing w:line="240" w:lineRule="auto"/>
        <w:ind w:left="720" w:hanging="720"/>
      </w:pPr>
      <w:r w:rsidRPr="00E91F61">
        <w:tab/>
        <w:t>`</w:t>
      </w:r>
      <w:r w:rsidRPr="00E91F61">
        <w:tab/>
      </w:r>
      <w:r w:rsidRPr="00B16A15">
        <w:rPr>
          <w:position w:val="-90"/>
        </w:rPr>
        <w:object w:dxaOrig="4520" w:dyaOrig="1920">
          <v:shape id="_x0000_i3739" type="#_x0000_t75" style="width:227.5pt;height:95.6pt" o:ole="">
            <v:imagedata r:id="rId106" o:title=""/>
          </v:shape>
          <o:OLEObject Type="Embed" ProgID="Equation.DSMT4" ShapeID="_x0000_i3739" DrawAspect="Content" ObjectID="_1582469444" r:id="rId107"/>
        </w:object>
      </w:r>
      <w:r w:rsidRPr="00172616">
        <w:tab/>
      </w:r>
      <w:r w:rsidRPr="00172616">
        <w:fldChar w:fldCharType="begin"/>
      </w:r>
      <w:r w:rsidRPr="00172616">
        <w:instrText xml:space="preserve"> MACROBUTTON MTPlaceRef \* MERGEFORMAT </w:instrText>
      </w:r>
      <w:r w:rsidRPr="00172616">
        <w:fldChar w:fldCharType="begin"/>
      </w:r>
      <w:r w:rsidRPr="00172616">
        <w:instrText xml:space="preserve"> SEQ MTEqn \h \* MERGEFORMAT </w:instrText>
      </w:r>
      <w:r w:rsidRPr="00172616">
        <w:fldChar w:fldCharType="end"/>
      </w:r>
      <w:r w:rsidRPr="00172616">
        <w:instrText>(</w:instrText>
      </w:r>
      <w:fldSimple w:instr=" SEQ MTEqn \c \* Arabic \* MERGEFORMAT ">
        <w:r>
          <w:rPr>
            <w:noProof/>
          </w:rPr>
          <w:instrText>18</w:instrText>
        </w:r>
      </w:fldSimple>
      <w:r w:rsidRPr="00172616">
        <w:instrText>)</w:instrText>
      </w:r>
      <w:r w:rsidRPr="00172616">
        <w:fldChar w:fldCharType="end"/>
      </w:r>
    </w:p>
    <w:p w:rsidR="006079CC" w:rsidRDefault="006079CC" w:rsidP="006079CC">
      <w:pPr>
        <w:spacing w:line="240" w:lineRule="auto"/>
        <w:rPr>
          <w:rFonts w:cstheme="minorHAnsi"/>
        </w:rPr>
      </w:pPr>
      <w:r>
        <w:rPr>
          <w:rFonts w:cstheme="minorHAnsi"/>
        </w:rPr>
        <w:t>where</w:t>
      </w:r>
      <w:r w:rsidRPr="00172616">
        <w:rPr>
          <w:rFonts w:cstheme="minorHAnsi"/>
        </w:rPr>
        <w:t xml:space="preserve"> </w:t>
      </w:r>
      <w:r w:rsidRPr="00B16A15">
        <w:rPr>
          <w:rFonts w:cstheme="minorHAnsi"/>
          <w:position w:val="-14"/>
        </w:rPr>
        <w:object w:dxaOrig="1260" w:dyaOrig="380">
          <v:shape id="_x0000_i3740" type="#_x0000_t75" style="width:63.35pt;height:19pt" o:ole="">
            <v:imagedata r:id="rId108" o:title=""/>
          </v:shape>
          <o:OLEObject Type="Embed" ProgID="Equation.DSMT4" ShapeID="_x0000_i3740" DrawAspect="Content" ObjectID="_1582469445" r:id="rId109"/>
        </w:object>
      </w:r>
      <w:r>
        <w:rPr>
          <w:rFonts w:cstheme="minorHAnsi"/>
        </w:rPr>
        <w:t xml:space="preserve"> and </w:t>
      </w:r>
      <w:r w:rsidRPr="00B34F64">
        <w:rPr>
          <w:position w:val="-14"/>
        </w:rPr>
        <w:object w:dxaOrig="1040" w:dyaOrig="380">
          <v:shape id="_x0000_i3741" type="#_x0000_t75" style="width:51.85pt;height:19pt" o:ole="">
            <v:imagedata r:id="rId110" o:title=""/>
          </v:shape>
          <o:OLEObject Type="Embed" ProgID="Equation.DSMT4" ShapeID="_x0000_i3741" DrawAspect="Content" ObjectID="_1582469446" r:id="rId111"/>
        </w:object>
      </w:r>
    </w:p>
    <w:p w:rsidR="006079CC" w:rsidRPr="00172616" w:rsidRDefault="006079CC" w:rsidP="006079CC">
      <w:pPr>
        <w:spacing w:line="240" w:lineRule="auto"/>
        <w:ind w:firstLine="720"/>
        <w:rPr>
          <w:rFonts w:cstheme="minorHAnsi"/>
        </w:rPr>
      </w:pPr>
      <w:r>
        <w:rPr>
          <w:rFonts w:cstheme="minorHAnsi"/>
        </w:rPr>
        <w:t xml:space="preserve">3. </w:t>
      </w:r>
      <w:r w:rsidRPr="00DC3F44">
        <w:rPr>
          <w:rFonts w:cstheme="minorHAnsi"/>
          <w:i/>
        </w:rPr>
        <w:t>Update sufficient statistics</w:t>
      </w:r>
      <w:r>
        <w:rPr>
          <w:rFonts w:cstheme="minorHAnsi"/>
          <w:i/>
        </w:rPr>
        <w:t>.</w:t>
      </w:r>
      <w:r w:rsidRPr="00172616">
        <w:rPr>
          <w:rFonts w:cstheme="minorHAnsi"/>
        </w:rPr>
        <w:t xml:space="preserve"> </w:t>
      </w:r>
    </w:p>
    <w:p w:rsidR="006079CC" w:rsidRPr="00172616" w:rsidRDefault="006079CC" w:rsidP="006079CC">
      <w:pPr>
        <w:spacing w:line="240" w:lineRule="auto"/>
        <w:ind w:left="1800" w:hanging="360"/>
        <w:rPr>
          <w:rFonts w:cstheme="minorHAnsi"/>
        </w:rPr>
      </w:pPr>
      <w:r w:rsidRPr="00E367C1">
        <w:rPr>
          <w:position w:val="-16"/>
        </w:rPr>
        <w:object w:dxaOrig="2799" w:dyaOrig="440">
          <v:shape id="_x0000_i3742" type="#_x0000_t75" style="width:139.4pt;height:21.9pt" o:ole="">
            <v:imagedata r:id="rId112" o:title=""/>
          </v:shape>
          <o:OLEObject Type="Embed" ProgID="Equation.DSMT4" ShapeID="_x0000_i3742" DrawAspect="Content" ObjectID="_1582469447" r:id="rId113"/>
        </w:object>
      </w:r>
    </w:p>
    <w:p w:rsidR="006079CC" w:rsidRDefault="006079CC" w:rsidP="006079CC">
      <w:pPr>
        <w:spacing w:line="240" w:lineRule="auto"/>
        <w:ind w:left="1800" w:hanging="360"/>
        <w:rPr>
          <w:rFonts w:cstheme="minorHAnsi"/>
        </w:rPr>
      </w:pPr>
      <w:r w:rsidRPr="00B16A15">
        <w:rPr>
          <w:rFonts w:cstheme="minorHAnsi"/>
          <w:b/>
          <w:position w:val="-18"/>
        </w:rPr>
        <w:object w:dxaOrig="2720" w:dyaOrig="480">
          <v:shape id="_x0000_i3743" type="#_x0000_t75" style="width:135.95pt;height:24.2pt" o:ole="">
            <v:imagedata r:id="rId114" o:title=""/>
          </v:shape>
          <o:OLEObject Type="Embed" ProgID="Equation.DSMT4" ShapeID="_x0000_i3743" DrawAspect="Content" ObjectID="_1582469448" r:id="rId115"/>
        </w:object>
      </w:r>
      <w:r>
        <w:rPr>
          <w:rFonts w:cstheme="minorHAnsi"/>
        </w:rPr>
        <w:t xml:space="preserve"> </w:t>
      </w:r>
    </w:p>
    <w:p w:rsidR="006079CC" w:rsidRPr="00953FEE" w:rsidRDefault="006079CC" w:rsidP="006079CC">
      <w:pPr>
        <w:spacing w:line="240" w:lineRule="auto"/>
        <w:rPr>
          <w:rFonts w:cstheme="minorHAnsi"/>
          <w:b/>
        </w:rPr>
      </w:pPr>
      <w:r>
        <w:rPr>
          <w:rFonts w:cstheme="minorHAnsi"/>
        </w:rPr>
        <w:t>where</w:t>
      </w:r>
      <w:r w:rsidRPr="00172616">
        <w:rPr>
          <w:rFonts w:cstheme="minorHAnsi"/>
          <w:position w:val="-12"/>
        </w:rPr>
        <w:object w:dxaOrig="240" w:dyaOrig="360">
          <v:shape id="_x0000_i3744" type="#_x0000_t75" style="width:12.1pt;height:19pt" o:ole="">
            <v:imagedata r:id="rId116" o:title=""/>
          </v:shape>
          <o:OLEObject Type="Embed" ProgID="Equation.DSMT4" ShapeID="_x0000_i3744" DrawAspect="Content" ObjectID="_1582469449" r:id="rId117"/>
        </w:object>
      </w:r>
      <w:r>
        <w:rPr>
          <w:rFonts w:cstheme="minorHAnsi"/>
        </w:rPr>
        <w:t xml:space="preserve"> is t</w:t>
      </w:r>
      <w:r w:rsidRPr="00172616">
        <w:rPr>
          <w:rFonts w:cstheme="minorHAnsi"/>
        </w:rPr>
        <w:t xml:space="preserve">he </w:t>
      </w:r>
      <w:r>
        <w:rPr>
          <w:rFonts w:cstheme="minorHAnsi"/>
        </w:rPr>
        <w:t xml:space="preserve">current </w:t>
      </w:r>
      <w:r w:rsidRPr="00172616">
        <w:rPr>
          <w:rFonts w:cstheme="minorHAnsi"/>
        </w:rPr>
        <w:t>value of the Robbins-</w:t>
      </w:r>
      <w:proofErr w:type="spellStart"/>
      <w:r w:rsidRPr="00172616">
        <w:rPr>
          <w:rFonts w:cstheme="minorHAnsi"/>
        </w:rPr>
        <w:t>Monro</w:t>
      </w:r>
      <w:proofErr w:type="spellEnd"/>
      <w:r w:rsidRPr="00172616">
        <w:rPr>
          <w:rFonts w:cstheme="minorHAnsi"/>
        </w:rPr>
        <w:t xml:space="preserve"> </w:t>
      </w:r>
      <w:r>
        <w:rPr>
          <w:rFonts w:cstheme="minorHAnsi"/>
        </w:rPr>
        <w:t xml:space="preserve">gain </w:t>
      </w:r>
      <w:proofErr w:type="gramStart"/>
      <w:r>
        <w:rPr>
          <w:rFonts w:cstheme="minorHAnsi"/>
        </w:rPr>
        <w:t>coefficient.</w:t>
      </w:r>
      <w:proofErr w:type="gramEnd"/>
      <w:r>
        <w:rPr>
          <w:rFonts w:cstheme="minorHAnsi"/>
        </w:rPr>
        <w:t xml:space="preserve"> The second equation specifically refers to the update to the augmented data covariance </w:t>
      </w:r>
      <w:r w:rsidRPr="006B3E9F">
        <w:rPr>
          <w:rFonts w:cstheme="minorHAnsi"/>
          <w:position w:val="-14"/>
        </w:rPr>
        <w:object w:dxaOrig="1500" w:dyaOrig="420">
          <v:shape id="_x0000_i3745" type="#_x0000_t75" style="width:75.45pt;height:20.75pt" o:ole="">
            <v:imagedata r:id="rId118" o:title=""/>
          </v:shape>
          <o:OLEObject Type="Embed" ProgID="Equation.DSMT4" ShapeID="_x0000_i3745" DrawAspect="Content" ObjectID="_1582469450" r:id="rId119"/>
        </w:object>
      </w:r>
      <w:r>
        <w:rPr>
          <w:rFonts w:cstheme="minorHAnsi"/>
        </w:rPr>
        <w:t>.</w:t>
      </w:r>
    </w:p>
    <w:p w:rsidR="006079CC" w:rsidRPr="00172616" w:rsidRDefault="006079CC" w:rsidP="006079CC">
      <w:pPr>
        <w:spacing w:line="240" w:lineRule="auto"/>
        <w:ind w:firstLine="720"/>
        <w:rPr>
          <w:rFonts w:cstheme="minorHAnsi"/>
        </w:rPr>
      </w:pPr>
      <w:r>
        <w:rPr>
          <w:rFonts w:cstheme="minorHAnsi"/>
        </w:rPr>
        <w:t>4</w:t>
      </w:r>
      <w:r w:rsidRPr="00172616">
        <w:rPr>
          <w:rFonts w:cstheme="minorHAnsi"/>
        </w:rPr>
        <w:t xml:space="preserve">. </w:t>
      </w:r>
      <w:r>
        <w:rPr>
          <w:rFonts w:cstheme="minorHAnsi"/>
        </w:rPr>
        <w:t xml:space="preserve"> </w:t>
      </w:r>
      <w:r>
        <w:rPr>
          <w:rFonts w:cstheme="minorHAnsi"/>
          <w:i/>
        </w:rPr>
        <w:t>Obtain</w:t>
      </w:r>
      <w:r w:rsidRPr="00546ED8">
        <w:t xml:space="preserve"> </w:t>
      </w:r>
      <w:r w:rsidRPr="00546ED8">
        <w:rPr>
          <w:position w:val="-10"/>
        </w:rPr>
        <w:object w:dxaOrig="1100" w:dyaOrig="380">
          <v:shape id="_x0000_i3746" type="#_x0000_t75" style="width:55.3pt;height:19pt" o:ole="">
            <v:imagedata r:id="rId120" o:title=""/>
          </v:shape>
          <o:OLEObject Type="Embed" ProgID="Equation.DSMT4" ShapeID="_x0000_i3746" DrawAspect="Content" ObjectID="_1582469451" r:id="rId121"/>
        </w:object>
      </w:r>
      <w:r w:rsidRPr="006B3E9F">
        <w:rPr>
          <w:rFonts w:cstheme="minorHAnsi"/>
        </w:rPr>
        <w:t xml:space="preserve"> </w:t>
      </w:r>
      <w:r w:rsidRPr="006B3E9F">
        <w:rPr>
          <w:rFonts w:cstheme="minorHAnsi"/>
          <w:b/>
        </w:rPr>
        <w:t>b</w:t>
      </w:r>
      <w:r w:rsidRPr="00DC3F44">
        <w:rPr>
          <w:rFonts w:cstheme="minorHAnsi"/>
          <w:i/>
        </w:rPr>
        <w:t>, and item thresholds from</w:t>
      </w:r>
      <w:r w:rsidRPr="00DC3F44">
        <w:rPr>
          <w:i/>
        </w:rPr>
        <w:t xml:space="preserve"> </w:t>
      </w:r>
      <w:r w:rsidRPr="00DC3F44">
        <w:rPr>
          <w:i/>
          <w:position w:val="-12"/>
        </w:rPr>
        <w:object w:dxaOrig="360" w:dyaOrig="360">
          <v:shape id="_x0000_i3747" type="#_x0000_t75" style="width:19pt;height:19pt" o:ole="">
            <v:imagedata r:id="rId122" o:title=""/>
          </v:shape>
          <o:OLEObject Type="Embed" ProgID="Equation.DSMT4" ShapeID="_x0000_i3747" DrawAspect="Content" ObjectID="_1582469452" r:id="rId123"/>
        </w:object>
      </w:r>
      <w:r w:rsidRPr="00DC3F44">
        <w:rPr>
          <w:i/>
        </w:rPr>
        <w:t xml:space="preserve"> and </w:t>
      </w:r>
      <w:r w:rsidRPr="00DC3F44">
        <w:rPr>
          <w:i/>
          <w:position w:val="-14"/>
        </w:rPr>
        <w:object w:dxaOrig="540" w:dyaOrig="380">
          <v:shape id="_x0000_i3748" type="#_x0000_t75" style="width:27.65pt;height:19pt" o:ole="">
            <v:imagedata r:id="rId124" o:title=""/>
          </v:shape>
          <o:OLEObject Type="Embed" ProgID="Equation.DSMT4" ShapeID="_x0000_i3748" DrawAspect="Content" ObjectID="_1582469453" r:id="rId125"/>
        </w:object>
      </w:r>
    </w:p>
    <w:p w:rsidR="006079CC" w:rsidRPr="00DC3F44" w:rsidRDefault="006079CC" w:rsidP="006079CC">
      <w:pPr>
        <w:spacing w:line="240" w:lineRule="auto"/>
        <w:ind w:firstLine="720"/>
        <w:rPr>
          <w:rFonts w:cstheme="minorHAnsi"/>
          <w:i/>
        </w:rPr>
      </w:pPr>
      <w:r>
        <w:rPr>
          <w:rFonts w:cstheme="minorHAnsi"/>
        </w:rPr>
        <w:t xml:space="preserve">5.  </w:t>
      </w:r>
      <w:r>
        <w:rPr>
          <w:rFonts w:cstheme="minorHAnsi"/>
          <w:i/>
        </w:rPr>
        <w:t>Sample</w:t>
      </w:r>
      <w:r w:rsidRPr="00DC3F44">
        <w:rPr>
          <w:rFonts w:cstheme="minorHAnsi"/>
          <w:i/>
        </w:rPr>
        <w:t xml:space="preserve"> </w:t>
      </w:r>
      <w:r w:rsidRPr="00DC3F44">
        <w:rPr>
          <w:rFonts w:cstheme="minorHAnsi"/>
          <w:i/>
          <w:position w:val="-6"/>
        </w:rPr>
        <w:object w:dxaOrig="200" w:dyaOrig="279">
          <v:shape id="_x0000_i3749" type="#_x0000_t75" style="width:9.8pt;height:12.65pt" o:ole="">
            <v:imagedata r:id="rId126" o:title=""/>
          </v:shape>
          <o:OLEObject Type="Embed" ProgID="Equation.DSMT4" ShapeID="_x0000_i3749" DrawAspect="Content" ObjectID="_1582469454" r:id="rId127"/>
        </w:object>
      </w:r>
      <w:r w:rsidRPr="00DC3F44">
        <w:rPr>
          <w:rFonts w:cstheme="minorHAnsi"/>
          <w:i/>
        </w:rPr>
        <w:t>.</w:t>
      </w:r>
    </w:p>
    <w:p w:rsidR="006079CC" w:rsidRPr="00172616" w:rsidRDefault="006079CC" w:rsidP="006079CC">
      <w:pPr>
        <w:spacing w:line="240" w:lineRule="auto"/>
        <w:ind w:firstLine="720"/>
        <w:rPr>
          <w:rFonts w:cstheme="minorHAnsi"/>
        </w:rPr>
      </w:pPr>
      <w:r>
        <w:rPr>
          <w:rFonts w:cstheme="minorHAnsi"/>
        </w:rPr>
        <w:t xml:space="preserve">6.  </w:t>
      </w:r>
      <w:r w:rsidRPr="00DC3F44">
        <w:rPr>
          <w:rFonts w:cstheme="minorHAnsi"/>
          <w:i/>
        </w:rPr>
        <w:t>Repeat Steps 1-</w:t>
      </w:r>
      <w:r>
        <w:rPr>
          <w:rFonts w:cstheme="minorHAnsi"/>
          <w:i/>
        </w:rPr>
        <w:t>5</w:t>
      </w:r>
      <w:r w:rsidRPr="00DC3F44">
        <w:rPr>
          <w:rFonts w:cstheme="minorHAnsi"/>
          <w:i/>
        </w:rPr>
        <w:t xml:space="preserve"> until convergence</w:t>
      </w:r>
      <w:r w:rsidRPr="00172616">
        <w:rPr>
          <w:rFonts w:cstheme="minorHAnsi"/>
        </w:rPr>
        <w:t>.</w:t>
      </w:r>
    </w:p>
    <w:p w:rsidR="006079CC" w:rsidRDefault="006079CC" w:rsidP="006079CC">
      <w:pPr>
        <w:spacing w:line="240" w:lineRule="auto"/>
        <w:rPr>
          <w:rFonts w:cstheme="minorHAnsi"/>
        </w:rPr>
      </w:pPr>
      <w:r>
        <w:rPr>
          <w:rFonts w:cstheme="minorHAnsi"/>
        </w:rPr>
        <w:t>In Step 2, note that convergence is defined</w:t>
      </w:r>
      <w:r w:rsidRPr="00172616">
        <w:rPr>
          <w:rFonts w:cstheme="minorHAnsi"/>
        </w:rPr>
        <w:t xml:space="preserve"> relative to the sufficient statistics</w:t>
      </w:r>
      <w:r>
        <w:rPr>
          <w:rFonts w:cstheme="minorHAnsi"/>
        </w:rPr>
        <w:t xml:space="preserve"> rather than values of fixed item parameters</w:t>
      </w:r>
      <w:r w:rsidRPr="00172616">
        <w:rPr>
          <w:rFonts w:cstheme="minorHAnsi"/>
        </w:rPr>
        <w:t xml:space="preserve">. Due to rotational indeterminacy individual fixed parameters </w:t>
      </w:r>
      <w:r>
        <w:rPr>
          <w:rFonts w:cstheme="minorHAnsi"/>
        </w:rPr>
        <w:t>such as factor loadings should not</w:t>
      </w:r>
      <w:r w:rsidRPr="00172616">
        <w:rPr>
          <w:rFonts w:cstheme="minorHAnsi"/>
        </w:rPr>
        <w:t xml:space="preserve"> be monitored </w:t>
      </w:r>
      <w:r>
        <w:rPr>
          <w:rFonts w:cstheme="minorHAnsi"/>
        </w:rPr>
        <w:t xml:space="preserve">(except in simulations) </w:t>
      </w:r>
      <w:r w:rsidRPr="00172616">
        <w:rPr>
          <w:rFonts w:cstheme="minorHAnsi"/>
        </w:rPr>
        <w:t>during iterations</w:t>
      </w:r>
      <w:r>
        <w:rPr>
          <w:rFonts w:cstheme="minorHAnsi"/>
        </w:rPr>
        <w:t xml:space="preserve">. </w:t>
      </w:r>
    </w:p>
    <w:p w:rsidR="00C83ED7" w:rsidRPr="001B69A8" w:rsidRDefault="006079CC" w:rsidP="001B69A8">
      <w:pPr>
        <w:ind w:firstLine="720"/>
        <w:rPr>
          <w:rFonts w:eastAsia="PMingLiU" w:cstheme="minorHAnsi"/>
          <w:lang w:eastAsia="en-US" w:bidi="en-US"/>
        </w:rPr>
      </w:pPr>
      <w:r>
        <w:rPr>
          <w:rFonts w:cstheme="minorHAnsi"/>
        </w:rPr>
        <w:t xml:space="preserve">To monitor convergence of parameters, a window size (say </w:t>
      </w:r>
      <w:r>
        <w:rPr>
          <w:rFonts w:cstheme="minorHAnsi"/>
          <w:i/>
        </w:rPr>
        <w:t>W</w:t>
      </w:r>
      <w:r>
        <w:rPr>
          <w:rFonts w:cstheme="minorHAnsi"/>
        </w:rPr>
        <w:t xml:space="preserve"> = 3) is selected along with a tolerance constant</w:t>
      </w:r>
      <w:r w:rsidRPr="00E20696">
        <w:rPr>
          <w:rFonts w:cstheme="minorHAnsi"/>
          <w:position w:val="-6"/>
        </w:rPr>
        <w:object w:dxaOrig="200" w:dyaOrig="220">
          <v:shape id="_x0000_i3750" type="#_x0000_t75" style="width:8.65pt;height:10.95pt" o:ole="">
            <v:imagedata r:id="rId128" o:title=""/>
          </v:shape>
          <o:OLEObject Type="Embed" ProgID="Equation.DSMT4" ShapeID="_x0000_i3750" DrawAspect="Content" ObjectID="_1582469455" r:id="rId129"/>
        </w:object>
      </w:r>
      <w:r>
        <w:rPr>
          <w:rFonts w:cstheme="minorHAnsi"/>
        </w:rPr>
        <w:t>. Iterations are terminated when the maximum covari</w:t>
      </w:r>
      <w:r w:rsidRPr="001B69A8">
        <w:rPr>
          <w:rFonts w:cstheme="minorHAnsi"/>
        </w:rPr>
        <w:t>ance change for the trace of</w:t>
      </w:r>
      <w:r w:rsidRPr="001B69A8">
        <w:rPr>
          <w:rFonts w:cstheme="minorHAnsi"/>
          <w:position w:val="-12"/>
        </w:rPr>
        <w:object w:dxaOrig="360" w:dyaOrig="360">
          <v:shape id="_x0000_i3751" type="#_x0000_t75" style="width:19pt;height:19pt" o:ole="">
            <v:imagedata r:id="rId130" o:title=""/>
          </v:shape>
          <o:OLEObject Type="Embed" ProgID="Equation.DSMT4" ShapeID="_x0000_i3751" DrawAspect="Content" ObjectID="_1582469456" r:id="rId131"/>
        </w:object>
      </w:r>
      <w:r w:rsidRPr="001B69A8">
        <w:rPr>
          <w:rFonts w:cstheme="minorHAnsi"/>
        </w:rPr>
        <w:t xml:space="preserve"> is less than </w:t>
      </w:r>
      <w:r w:rsidRPr="001B69A8">
        <w:rPr>
          <w:rFonts w:cstheme="minorHAnsi"/>
          <w:position w:val="-6"/>
        </w:rPr>
        <w:object w:dxaOrig="820" w:dyaOrig="279">
          <v:shape id="_x0000_i3752" type="#_x0000_t75" style="width:35.7pt;height:13.8pt" o:ole="">
            <v:imagedata r:id="rId132" o:title=""/>
          </v:shape>
          <o:OLEObject Type="Embed" ProgID="Equation.DSMT4" ShapeID="_x0000_i3752" DrawAspect="Content" ObjectID="_1582469457" r:id="rId133"/>
        </w:object>
      </w:r>
      <w:r w:rsidRPr="001B69A8">
        <w:rPr>
          <w:rFonts w:cstheme="minorHAnsi"/>
        </w:rPr>
        <w:t xml:space="preserve"> for </w:t>
      </w:r>
      <w:r w:rsidRPr="001B69A8">
        <w:rPr>
          <w:rFonts w:cstheme="minorHAnsi"/>
          <w:i/>
        </w:rPr>
        <w:t xml:space="preserve">W </w:t>
      </w:r>
      <w:r w:rsidRPr="001B69A8">
        <w:rPr>
          <w:rFonts w:cstheme="minorHAnsi"/>
        </w:rPr>
        <w:t xml:space="preserve">iterations. See </w:t>
      </w:r>
      <w:proofErr w:type="spellStart"/>
      <w:r w:rsidRPr="001B69A8">
        <w:rPr>
          <w:rFonts w:cstheme="minorHAnsi"/>
        </w:rPr>
        <w:t>Houts</w:t>
      </w:r>
      <w:proofErr w:type="spellEnd"/>
      <w:r w:rsidRPr="001B69A8">
        <w:rPr>
          <w:rFonts w:cstheme="minorHAnsi"/>
        </w:rPr>
        <w:t xml:space="preserve"> and Cai (2017) for an example of this convergence strategy with respect to individual parameters during MH-RM iterations. Robbins-</w:t>
      </w:r>
      <w:proofErr w:type="spellStart"/>
      <w:r w:rsidRPr="001B69A8">
        <w:rPr>
          <w:rFonts w:cstheme="minorHAnsi"/>
        </w:rPr>
        <w:t>Monro</w:t>
      </w:r>
      <w:proofErr w:type="spellEnd"/>
      <w:r w:rsidRPr="001B69A8">
        <w:rPr>
          <w:rFonts w:cstheme="minorHAnsi"/>
        </w:rPr>
        <w:t xml:space="preserve"> iterations </w:t>
      </w:r>
      <w:r w:rsidRPr="001B69A8">
        <w:rPr>
          <w:rFonts w:cstheme="minorHAnsi"/>
        </w:rPr>
        <w:lastRenderedPageBreak/>
        <w:t xml:space="preserve">require a defined step size; let </w:t>
      </w:r>
      <w:r w:rsidRPr="001B69A8">
        <w:rPr>
          <w:rFonts w:cstheme="minorHAnsi"/>
          <w:position w:val="-14"/>
        </w:rPr>
        <w:object w:dxaOrig="1600" w:dyaOrig="440">
          <v:shape id="_x0000_i3753" type="#_x0000_t75" style="width:80.65pt;height:20.15pt" o:ole="">
            <v:imagedata r:id="rId134" o:title=""/>
          </v:shape>
          <o:OLEObject Type="Embed" ProgID="Equation.DSMT4" ShapeID="_x0000_i3753" DrawAspect="Content" ObjectID="_1582469458" r:id="rId135"/>
        </w:object>
      </w:r>
      <w:r w:rsidRPr="001B69A8">
        <w:rPr>
          <w:rFonts w:cstheme="minorHAnsi"/>
        </w:rPr>
        <w:t xml:space="preserve">, where </w:t>
      </w:r>
      <w:r w:rsidRPr="001B69A8">
        <w:rPr>
          <w:rFonts w:cstheme="minorHAnsi"/>
          <w:position w:val="-10"/>
        </w:rPr>
        <w:object w:dxaOrig="1060" w:dyaOrig="340">
          <v:shape id="_x0000_i3754" type="#_x0000_t75" style="width:53pt;height:15.55pt" o:ole="">
            <v:imagedata r:id="rId136" o:title=""/>
          </v:shape>
          <o:OLEObject Type="Embed" ProgID="Equation.DSMT4" ShapeID="_x0000_i3754" DrawAspect="Content" ObjectID="_1582469459" r:id="rId137"/>
        </w:object>
      </w:r>
      <w:r w:rsidRPr="001B69A8">
        <w:rPr>
          <w:rFonts w:cstheme="minorHAnsi"/>
        </w:rPr>
        <w:t xml:space="preserve"> ensures convergence (</w:t>
      </w:r>
      <w:proofErr w:type="spellStart"/>
      <w:r w:rsidRPr="001B69A8">
        <w:rPr>
          <w:rFonts w:cstheme="minorHAnsi"/>
        </w:rPr>
        <w:t>Delyon</w:t>
      </w:r>
      <w:proofErr w:type="spellEnd"/>
      <w:r w:rsidRPr="001B69A8">
        <w:rPr>
          <w:rFonts w:cstheme="minorHAnsi"/>
        </w:rPr>
        <w:t xml:space="preserve"> et al., 1999).</w:t>
      </w:r>
      <w:r w:rsidR="00EC65EB" w:rsidRPr="001B69A8">
        <w:rPr>
          <w:rFonts w:eastAsia="PMingLiU" w:cstheme="minorHAnsi"/>
          <w:lang w:eastAsia="en-US" w:bidi="en-US"/>
        </w:rPr>
        <w:t xml:space="preserve">More details on this procedure can be found in </w:t>
      </w:r>
      <w:proofErr w:type="spellStart"/>
      <w:r w:rsidR="00EC65EB" w:rsidRPr="001B69A8">
        <w:rPr>
          <w:rFonts w:eastAsia="PMingLiU" w:cstheme="minorHAnsi"/>
          <w:lang w:eastAsia="en-US" w:bidi="en-US"/>
        </w:rPr>
        <w:t>Camilli</w:t>
      </w:r>
      <w:proofErr w:type="spellEnd"/>
      <w:r w:rsidR="00EC65EB" w:rsidRPr="001B69A8">
        <w:rPr>
          <w:rFonts w:eastAsia="PMingLiU" w:cstheme="minorHAnsi"/>
          <w:lang w:eastAsia="en-US" w:bidi="en-US"/>
        </w:rPr>
        <w:t xml:space="preserve"> and Fox (2015) and </w:t>
      </w:r>
      <w:proofErr w:type="spellStart"/>
      <w:r w:rsidR="00EC65EB" w:rsidRPr="001B69A8">
        <w:rPr>
          <w:rFonts w:eastAsia="PMingLiU" w:cstheme="minorHAnsi"/>
          <w:lang w:eastAsia="en-US" w:bidi="en-US"/>
        </w:rPr>
        <w:t>Camilli</w:t>
      </w:r>
      <w:proofErr w:type="spellEnd"/>
      <w:r w:rsidR="00EC65EB" w:rsidRPr="001B69A8">
        <w:rPr>
          <w:rFonts w:eastAsia="PMingLiU" w:cstheme="minorHAnsi"/>
          <w:lang w:eastAsia="en-US" w:bidi="en-US"/>
        </w:rPr>
        <w:t xml:space="preserve"> and Geis (under review).</w:t>
      </w:r>
    </w:p>
    <w:p w:rsidR="007A6675" w:rsidRDefault="007A6675" w:rsidP="00D44BC2">
      <w:pPr>
        <w:rPr>
          <w:rFonts w:eastAsia="PMingLiU"/>
          <w:lang w:eastAsia="en-US" w:bidi="en-US"/>
        </w:rPr>
      </w:pPr>
    </w:p>
    <w:p w:rsidR="007A6675" w:rsidRDefault="007A6675" w:rsidP="00D44BC2">
      <w:pPr>
        <w:rPr>
          <w:rFonts w:eastAsia="PMingLiU"/>
          <w:lang w:eastAsia="en-US" w:bidi="en-US"/>
        </w:rPr>
      </w:pPr>
    </w:p>
    <w:p w:rsidR="007A6675" w:rsidRPr="00C5324A" w:rsidRDefault="007A6675" w:rsidP="00D44BC2">
      <w:pPr>
        <w:rPr>
          <w:rFonts w:eastAsia="PMingLiU"/>
          <w:lang w:eastAsia="en-US" w:bidi="en-US"/>
        </w:rPr>
      </w:pPr>
    </w:p>
    <w:p w:rsidR="000766A3" w:rsidRPr="00C5324A" w:rsidRDefault="00506356" w:rsidP="00D44BC2">
      <w:r w:rsidRPr="00C5324A">
        <w:t>References</w:t>
      </w:r>
    </w:p>
    <w:p w:rsidR="00905A8B" w:rsidRPr="00C5324A" w:rsidRDefault="00905A8B" w:rsidP="00D44BC2">
      <w:pPr>
        <w:rPr>
          <w:rFonts w:eastAsia="PMingLiU"/>
          <w:color w:val="000000"/>
          <w:lang w:eastAsia="en-US" w:bidi="en-US"/>
        </w:rPr>
      </w:pPr>
      <w:r w:rsidRPr="00905A8B">
        <w:rPr>
          <w:rFonts w:eastAsia="PMingLiU"/>
          <w:lang w:eastAsia="en-US" w:bidi="en-US"/>
        </w:rPr>
        <w:t xml:space="preserve">Albert, J.H. (1992). Bayesian estimation of normal ogive item response curves using Gibbs sampling. </w:t>
      </w:r>
      <w:r w:rsidRPr="00905A8B">
        <w:rPr>
          <w:rFonts w:eastAsia="PMingLiU"/>
          <w:i/>
          <w:lang w:eastAsia="en-US" w:bidi="en-US"/>
        </w:rPr>
        <w:t>Journal of Educational Statistics</w:t>
      </w:r>
      <w:r w:rsidRPr="00905A8B">
        <w:rPr>
          <w:rFonts w:eastAsia="PMingLiU"/>
          <w:lang w:eastAsia="en-US" w:bidi="en-US"/>
        </w:rPr>
        <w:t>, 17, 251-269.</w:t>
      </w:r>
      <w:r w:rsidRPr="00905A8B">
        <w:rPr>
          <w:rFonts w:eastAsia="PMingLiU"/>
          <w:color w:val="000000"/>
          <w:lang w:eastAsia="en-US" w:bidi="en-US"/>
        </w:rPr>
        <w:t xml:space="preserve"> </w:t>
      </w:r>
    </w:p>
    <w:p w:rsidR="00905A8B" w:rsidRPr="00C5324A" w:rsidRDefault="00905A8B" w:rsidP="00D44BC2">
      <w:pPr>
        <w:rPr>
          <w:rFonts w:eastAsia="PMingLiU"/>
          <w:color w:val="000000"/>
          <w:lang w:eastAsia="en-US" w:bidi="en-US"/>
        </w:rPr>
      </w:pPr>
      <w:r w:rsidRPr="003B038B">
        <w:rPr>
          <w:rFonts w:eastAsia="PMingLiU"/>
          <w:color w:val="000000"/>
          <w:lang w:eastAsia="en-US" w:bidi="en-US"/>
        </w:rPr>
        <w:t xml:space="preserve">Albert, J. &amp; </w:t>
      </w:r>
      <w:proofErr w:type="spellStart"/>
      <w:r w:rsidRPr="003B038B">
        <w:rPr>
          <w:rFonts w:eastAsia="PMingLiU"/>
          <w:color w:val="000000"/>
          <w:lang w:eastAsia="en-US" w:bidi="en-US"/>
        </w:rPr>
        <w:t>Chib</w:t>
      </w:r>
      <w:proofErr w:type="spellEnd"/>
      <w:r w:rsidRPr="003B038B">
        <w:rPr>
          <w:rFonts w:eastAsia="PMingLiU"/>
          <w:color w:val="000000"/>
          <w:lang w:eastAsia="en-US" w:bidi="en-US"/>
        </w:rPr>
        <w:t xml:space="preserve">, S. (1993). Bayesian analysis of binary and </w:t>
      </w:r>
      <w:proofErr w:type="spellStart"/>
      <w:r w:rsidRPr="003B038B">
        <w:rPr>
          <w:rFonts w:eastAsia="PMingLiU"/>
          <w:color w:val="000000"/>
          <w:lang w:eastAsia="en-US" w:bidi="en-US"/>
        </w:rPr>
        <w:t>polychotomous</w:t>
      </w:r>
      <w:proofErr w:type="spellEnd"/>
      <w:r w:rsidRPr="003B038B">
        <w:rPr>
          <w:rFonts w:eastAsia="PMingLiU"/>
          <w:color w:val="000000"/>
          <w:lang w:eastAsia="en-US" w:bidi="en-US"/>
        </w:rPr>
        <w:t xml:space="preserve"> response data. </w:t>
      </w:r>
      <w:r w:rsidRPr="003B038B">
        <w:rPr>
          <w:rFonts w:eastAsia="PMingLiU"/>
          <w:i/>
          <w:color w:val="000000"/>
          <w:lang w:eastAsia="en-US" w:bidi="en-US"/>
        </w:rPr>
        <w:t>Journal of the American Statistical Association</w:t>
      </w:r>
      <w:r w:rsidRPr="003B038B">
        <w:rPr>
          <w:rFonts w:eastAsia="PMingLiU"/>
          <w:color w:val="000000"/>
          <w:lang w:eastAsia="en-US" w:bidi="en-US"/>
        </w:rPr>
        <w:t>, 88, 669-679.</w:t>
      </w:r>
    </w:p>
    <w:p w:rsidR="00506356" w:rsidRPr="00C5324A" w:rsidRDefault="00506356" w:rsidP="00D44BC2">
      <w:proofErr w:type="spellStart"/>
      <w:r w:rsidRPr="00C5324A">
        <w:t>Béguin</w:t>
      </w:r>
      <w:proofErr w:type="spellEnd"/>
      <w:r w:rsidRPr="00C5324A">
        <w:t xml:space="preserve">, A. A. &amp; </w:t>
      </w:r>
      <w:proofErr w:type="spellStart"/>
      <w:r w:rsidRPr="00C5324A">
        <w:t>Glas</w:t>
      </w:r>
      <w:proofErr w:type="spellEnd"/>
      <w:r w:rsidRPr="00C5324A">
        <w:t xml:space="preserve">, C.A.W. (2001). MCMC estimation and some model-fit analysis of multidimensional IRT models. </w:t>
      </w:r>
      <w:proofErr w:type="spellStart"/>
      <w:r w:rsidRPr="00C5324A">
        <w:rPr>
          <w:i/>
        </w:rPr>
        <w:t>Psychometrika</w:t>
      </w:r>
      <w:proofErr w:type="spellEnd"/>
      <w:r w:rsidRPr="00C5324A">
        <w:t>, 66, 541-562.</w:t>
      </w:r>
    </w:p>
    <w:p w:rsidR="00905A8B" w:rsidRPr="00C5324A" w:rsidRDefault="00905A8B" w:rsidP="00D44BC2">
      <w:pPr>
        <w:rPr>
          <w:rFonts w:eastAsia="PMingLiU"/>
          <w:color w:val="000000"/>
          <w:lang w:eastAsia="en-US" w:bidi="en-US"/>
        </w:rPr>
      </w:pPr>
      <w:r w:rsidRPr="00905A8B">
        <w:rPr>
          <w:rFonts w:eastAsia="PMingLiU"/>
          <w:color w:val="000000"/>
          <w:lang w:eastAsia="en-US" w:bidi="en-US"/>
        </w:rPr>
        <w:t xml:space="preserve">Bock, R. D. &amp; Aitkin, M. (1981), Marginal maximum likelihood estimation of item parameters: An application of a EM algorithm. </w:t>
      </w:r>
      <w:proofErr w:type="spellStart"/>
      <w:proofErr w:type="gramStart"/>
      <w:r w:rsidRPr="00905A8B">
        <w:rPr>
          <w:rFonts w:eastAsia="PMingLiU"/>
          <w:i/>
          <w:color w:val="000000"/>
          <w:lang w:eastAsia="en-US" w:bidi="en-US"/>
        </w:rPr>
        <w:t>Psychometrika</w:t>
      </w:r>
      <w:proofErr w:type="spellEnd"/>
      <w:r w:rsidRPr="00905A8B">
        <w:rPr>
          <w:rFonts w:eastAsia="PMingLiU"/>
          <w:color w:val="000000"/>
          <w:lang w:eastAsia="en-US" w:bidi="en-US"/>
        </w:rPr>
        <w:t xml:space="preserve"> ,</w:t>
      </w:r>
      <w:proofErr w:type="gramEnd"/>
      <w:r w:rsidRPr="00905A8B">
        <w:rPr>
          <w:rFonts w:eastAsia="PMingLiU"/>
          <w:color w:val="000000"/>
          <w:lang w:eastAsia="en-US" w:bidi="en-US"/>
        </w:rPr>
        <w:t xml:space="preserve"> 46, 179-197.</w:t>
      </w:r>
    </w:p>
    <w:p w:rsidR="00267503" w:rsidRPr="00C5324A" w:rsidRDefault="00267503" w:rsidP="00D44BC2">
      <w:pPr>
        <w:rPr>
          <w:color w:val="000000"/>
        </w:rPr>
      </w:pPr>
      <w:proofErr w:type="spellStart"/>
      <w:r w:rsidRPr="00C5324A">
        <w:rPr>
          <w:color w:val="000000"/>
        </w:rPr>
        <w:t>Camilli</w:t>
      </w:r>
      <w:proofErr w:type="spellEnd"/>
      <w:r w:rsidRPr="00C5324A">
        <w:rPr>
          <w:color w:val="000000"/>
        </w:rPr>
        <w:t xml:space="preserve">, G. &amp; Fox, J.-P. (2015). An aggregate IRT procedure for exploratory factor analysis. </w:t>
      </w:r>
      <w:r w:rsidRPr="00C5324A">
        <w:rPr>
          <w:i/>
          <w:color w:val="000000"/>
        </w:rPr>
        <w:t>Journal of Educational and Behavioral Statistics</w:t>
      </w:r>
      <w:r w:rsidRPr="00C5324A">
        <w:rPr>
          <w:color w:val="000000"/>
        </w:rPr>
        <w:t>, 40, 377-401.</w:t>
      </w:r>
    </w:p>
    <w:p w:rsidR="00905A8B" w:rsidRPr="00C5324A" w:rsidRDefault="00905A8B" w:rsidP="00D44BC2">
      <w:proofErr w:type="spellStart"/>
      <w:r w:rsidRPr="00C5324A">
        <w:rPr>
          <w:color w:val="000000"/>
        </w:rPr>
        <w:t>Camilli</w:t>
      </w:r>
      <w:proofErr w:type="spellEnd"/>
      <w:r w:rsidRPr="00C5324A">
        <w:rPr>
          <w:color w:val="000000"/>
        </w:rPr>
        <w:t xml:space="preserve">, G. &amp; Geis, E. (under review).  </w:t>
      </w:r>
      <w:r w:rsidRPr="00C5324A">
        <w:t>Stochastic Approximation EM for Exploratory Item Factor Analysis.</w:t>
      </w:r>
    </w:p>
    <w:p w:rsidR="00905A8B" w:rsidRPr="00C5324A" w:rsidRDefault="00905A8B" w:rsidP="00D44BC2">
      <w:pPr>
        <w:rPr>
          <w:rFonts w:eastAsia="PMingLiU"/>
          <w:color w:val="000000"/>
          <w:lang w:eastAsia="en-US" w:bidi="en-US"/>
        </w:rPr>
      </w:pPr>
      <w:r w:rsidRPr="00C5324A">
        <w:rPr>
          <w:rFonts w:eastAsia="PMingLiU"/>
          <w:color w:val="000000"/>
          <w:lang w:eastAsia="en-US" w:bidi="en-US"/>
        </w:rPr>
        <w:t>Cai, L. (2010). High-dimensional exploratory item factor analysis by a Metropolis-Hastings Robbins-</w:t>
      </w:r>
      <w:proofErr w:type="spellStart"/>
      <w:r w:rsidRPr="00C5324A">
        <w:rPr>
          <w:rFonts w:eastAsia="PMingLiU"/>
          <w:color w:val="000000"/>
          <w:lang w:eastAsia="en-US" w:bidi="en-US"/>
        </w:rPr>
        <w:t>Monro</w:t>
      </w:r>
      <w:proofErr w:type="spellEnd"/>
      <w:r w:rsidRPr="00C5324A">
        <w:rPr>
          <w:rFonts w:eastAsia="PMingLiU"/>
          <w:color w:val="000000"/>
          <w:lang w:eastAsia="en-US" w:bidi="en-US"/>
        </w:rPr>
        <w:t xml:space="preserve"> algorithm. </w:t>
      </w:r>
      <w:proofErr w:type="spellStart"/>
      <w:r w:rsidRPr="00C5324A">
        <w:rPr>
          <w:rFonts w:eastAsia="PMingLiU"/>
          <w:i/>
          <w:color w:val="000000"/>
          <w:lang w:eastAsia="en-US" w:bidi="en-US"/>
        </w:rPr>
        <w:t>Psychometrika</w:t>
      </w:r>
      <w:proofErr w:type="spellEnd"/>
      <w:r w:rsidRPr="00C5324A">
        <w:rPr>
          <w:rFonts w:eastAsia="PMingLiU"/>
          <w:color w:val="000000"/>
          <w:lang w:eastAsia="en-US" w:bidi="en-US"/>
        </w:rPr>
        <w:t>, 75, 33-57.</w:t>
      </w:r>
    </w:p>
    <w:p w:rsidR="00905A8B" w:rsidRPr="00C5324A" w:rsidRDefault="00905A8B" w:rsidP="00D44BC2">
      <w:pPr>
        <w:rPr>
          <w:rFonts w:eastAsia="PMingLiU"/>
          <w:color w:val="000000"/>
          <w:lang w:eastAsia="en-US" w:bidi="en-US"/>
        </w:rPr>
      </w:pPr>
      <w:proofErr w:type="spellStart"/>
      <w:r w:rsidRPr="00905A8B">
        <w:rPr>
          <w:rFonts w:eastAsia="PMingLiU"/>
          <w:color w:val="000000"/>
          <w:lang w:eastAsia="en-US" w:bidi="en-US"/>
        </w:rPr>
        <w:t>Delyon</w:t>
      </w:r>
      <w:proofErr w:type="spellEnd"/>
      <w:r w:rsidRPr="00905A8B">
        <w:rPr>
          <w:rFonts w:eastAsia="PMingLiU"/>
          <w:color w:val="000000"/>
          <w:lang w:eastAsia="en-US" w:bidi="en-US"/>
        </w:rPr>
        <w:t xml:space="preserve">, B., </w:t>
      </w:r>
      <w:proofErr w:type="spellStart"/>
      <w:r w:rsidRPr="00905A8B">
        <w:rPr>
          <w:rFonts w:eastAsia="PMingLiU"/>
          <w:color w:val="000000"/>
          <w:lang w:eastAsia="en-US" w:bidi="en-US"/>
        </w:rPr>
        <w:t>Lavielle</w:t>
      </w:r>
      <w:proofErr w:type="spellEnd"/>
      <w:r w:rsidRPr="00905A8B">
        <w:rPr>
          <w:rFonts w:eastAsia="PMingLiU"/>
          <w:color w:val="000000"/>
          <w:lang w:eastAsia="en-US" w:bidi="en-US"/>
        </w:rPr>
        <w:t xml:space="preserve">, M., &amp; </w:t>
      </w:r>
      <w:proofErr w:type="spellStart"/>
      <w:r w:rsidRPr="00905A8B">
        <w:rPr>
          <w:rFonts w:eastAsia="PMingLiU"/>
          <w:color w:val="000000"/>
          <w:lang w:eastAsia="en-US" w:bidi="en-US"/>
        </w:rPr>
        <w:t>Moulines</w:t>
      </w:r>
      <w:proofErr w:type="spellEnd"/>
      <w:r w:rsidRPr="00905A8B">
        <w:rPr>
          <w:rFonts w:eastAsia="PMingLiU"/>
          <w:color w:val="000000"/>
          <w:lang w:eastAsia="en-US" w:bidi="en-US"/>
        </w:rPr>
        <w:t xml:space="preserve">, E. (1999). Convergence of a stochastic approximation version of the EM algorithm. </w:t>
      </w:r>
      <w:r w:rsidRPr="00905A8B">
        <w:rPr>
          <w:rFonts w:eastAsia="PMingLiU"/>
          <w:i/>
          <w:color w:val="000000"/>
          <w:lang w:eastAsia="en-US" w:bidi="en-US"/>
        </w:rPr>
        <w:t>Annals of Statistics</w:t>
      </w:r>
      <w:r w:rsidRPr="00905A8B">
        <w:rPr>
          <w:rFonts w:eastAsia="PMingLiU"/>
          <w:color w:val="000000"/>
          <w:lang w:eastAsia="en-US" w:bidi="en-US"/>
        </w:rPr>
        <w:t>, 27, 94-128.</w:t>
      </w:r>
    </w:p>
    <w:p w:rsidR="00905A8B" w:rsidRPr="00C5324A" w:rsidRDefault="00905A8B" w:rsidP="00D44BC2">
      <w:pPr>
        <w:rPr>
          <w:rFonts w:eastAsia="PMingLiU"/>
          <w:lang w:eastAsia="en-US" w:bidi="en-US"/>
        </w:rPr>
      </w:pPr>
      <w:proofErr w:type="spellStart"/>
      <w:r w:rsidRPr="00C5324A">
        <w:rPr>
          <w:rFonts w:eastAsia="PMingLiU"/>
          <w:lang w:eastAsia="en-US" w:bidi="en-US"/>
        </w:rPr>
        <w:t>Houts</w:t>
      </w:r>
      <w:proofErr w:type="spellEnd"/>
      <w:r w:rsidRPr="00C5324A">
        <w:rPr>
          <w:rFonts w:eastAsia="PMingLiU"/>
          <w:lang w:eastAsia="en-US" w:bidi="en-US"/>
        </w:rPr>
        <w:t>, C. R., &amp; Cai, L. (2016</w:t>
      </w:r>
      <w:r w:rsidRPr="00905A8B">
        <w:rPr>
          <w:rFonts w:eastAsia="PMingLiU"/>
          <w:lang w:eastAsia="en-US" w:bidi="en-US"/>
        </w:rPr>
        <w:t xml:space="preserve">). </w:t>
      </w:r>
      <w:proofErr w:type="spellStart"/>
      <w:r w:rsidRPr="00905A8B">
        <w:rPr>
          <w:rFonts w:eastAsia="PMingLiU"/>
          <w:i/>
          <w:lang w:eastAsia="en-US" w:bidi="en-US"/>
        </w:rPr>
        <w:t>flexMIRT</w:t>
      </w:r>
      <w:proofErr w:type="spellEnd"/>
      <w:r w:rsidRPr="00905A8B">
        <w:rPr>
          <w:rFonts w:eastAsia="PMingLiU"/>
          <w:i/>
          <w:lang w:eastAsia="en-US" w:bidi="en-US"/>
        </w:rPr>
        <w:t xml:space="preserve"> user’s</w:t>
      </w:r>
      <w:r w:rsidRPr="00C5324A">
        <w:rPr>
          <w:rFonts w:eastAsia="PMingLiU"/>
          <w:i/>
          <w:lang w:eastAsia="en-US" w:bidi="en-US"/>
        </w:rPr>
        <w:t xml:space="preserve"> manual version 3</w:t>
      </w:r>
      <w:r w:rsidRPr="00905A8B">
        <w:rPr>
          <w:rFonts w:eastAsia="PMingLiU"/>
          <w:i/>
          <w:lang w:eastAsia="en-US" w:bidi="en-US"/>
        </w:rPr>
        <w:t>.0</w:t>
      </w:r>
      <w:r w:rsidRPr="00905A8B">
        <w:rPr>
          <w:rFonts w:eastAsia="PMingLiU"/>
          <w:lang w:eastAsia="en-US" w:bidi="en-US"/>
        </w:rPr>
        <w:t xml:space="preserve">: </w:t>
      </w:r>
      <w:r w:rsidRPr="00905A8B">
        <w:rPr>
          <w:rFonts w:eastAsia="PMingLiU"/>
          <w:i/>
          <w:lang w:eastAsia="en-US" w:bidi="en-US"/>
        </w:rPr>
        <w:t>Flexible multilevel item factor analysis and test scoring</w:t>
      </w:r>
      <w:r w:rsidRPr="00905A8B">
        <w:rPr>
          <w:rFonts w:eastAsia="PMingLiU"/>
          <w:lang w:eastAsia="en-US" w:bidi="en-US"/>
        </w:rPr>
        <w:t>. Seattle, WA: Vector Psychometric Group.</w:t>
      </w:r>
    </w:p>
    <w:p w:rsidR="00905A8B" w:rsidRPr="00C5324A" w:rsidRDefault="00905A8B" w:rsidP="00D44BC2">
      <w:pPr>
        <w:rPr>
          <w:rFonts w:eastAsia="PMingLiU"/>
          <w:color w:val="000000"/>
          <w:lang w:eastAsia="en-US"/>
        </w:rPr>
      </w:pPr>
      <w:r w:rsidRPr="00905A8B">
        <w:rPr>
          <w:rFonts w:eastAsia="PMingLiU"/>
          <w:color w:val="000000"/>
          <w:lang w:eastAsia="en-US"/>
        </w:rPr>
        <w:t>Meng, X.L. &amp; Schilling, S. (1996).</w:t>
      </w:r>
      <w:r w:rsidRPr="00905A8B">
        <w:rPr>
          <w:rFonts w:eastAsia="PMingLiU"/>
          <w:lang w:eastAsia="en-US" w:bidi="en-US"/>
        </w:rPr>
        <w:t xml:space="preserve"> </w:t>
      </w:r>
      <w:r w:rsidRPr="00905A8B">
        <w:rPr>
          <w:rFonts w:eastAsia="PMingLiU"/>
          <w:color w:val="000000"/>
          <w:lang w:eastAsia="en-US"/>
        </w:rPr>
        <w:t xml:space="preserve">Fitting full-information item factor models and an empirical investigation of bridge sampling. </w:t>
      </w:r>
      <w:r w:rsidRPr="00905A8B">
        <w:rPr>
          <w:rFonts w:eastAsia="PMingLiU"/>
          <w:i/>
          <w:color w:val="000000"/>
          <w:lang w:eastAsia="en-US"/>
        </w:rPr>
        <w:t>Journal of the American Statistical Association</w:t>
      </w:r>
      <w:r w:rsidRPr="00905A8B">
        <w:rPr>
          <w:rFonts w:eastAsia="PMingLiU"/>
          <w:color w:val="000000"/>
          <w:lang w:eastAsia="en-US"/>
        </w:rPr>
        <w:t>, 91, 1254-1267.</w:t>
      </w:r>
    </w:p>
    <w:p w:rsidR="00267503" w:rsidRPr="00C5324A" w:rsidRDefault="00905A8B" w:rsidP="00D44BC2">
      <w:proofErr w:type="spellStart"/>
      <w:r w:rsidRPr="00905A8B">
        <w:rPr>
          <w:rFonts w:eastAsia="PMingLiU"/>
          <w:lang w:eastAsia="en-US" w:bidi="en-US"/>
        </w:rPr>
        <w:t>Wainer</w:t>
      </w:r>
      <w:proofErr w:type="spellEnd"/>
      <w:r w:rsidRPr="00905A8B">
        <w:rPr>
          <w:rFonts w:eastAsia="PMingLiU"/>
          <w:lang w:eastAsia="en-US" w:bidi="en-US"/>
        </w:rPr>
        <w:t>, H. &amp; Feinberg, R. (2015). For want of a nail: Why unnecessarily long tests may be impeding the progress of Western civilization</w:t>
      </w:r>
      <w:r w:rsidRPr="00905A8B">
        <w:rPr>
          <w:rFonts w:eastAsia="PMingLiU"/>
          <w:i/>
          <w:lang w:eastAsia="en-US" w:bidi="en-US"/>
        </w:rPr>
        <w:t>. Significance</w:t>
      </w:r>
      <w:r w:rsidRPr="00905A8B">
        <w:rPr>
          <w:rFonts w:eastAsia="PMingLiU"/>
          <w:lang w:eastAsia="en-US" w:bidi="en-US"/>
        </w:rPr>
        <w:t>, 12 (1), 16-21.</w:t>
      </w:r>
      <w:r w:rsidR="006B7C08" w:rsidRPr="00C5324A">
        <w:t xml:space="preserve"> </w:t>
      </w:r>
    </w:p>
    <w:p w:rsidR="00506356" w:rsidRPr="00C5324A" w:rsidRDefault="00506356" w:rsidP="00D44BC2"/>
    <w:sectPr w:rsidR="00506356" w:rsidRPr="00C5324A">
      <w:headerReference w:type="default" r:id="rId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8F9" w:rsidRDefault="006F68F9" w:rsidP="00187D45">
      <w:pPr>
        <w:spacing w:after="0" w:line="240" w:lineRule="auto"/>
      </w:pPr>
      <w:r>
        <w:separator/>
      </w:r>
    </w:p>
  </w:endnote>
  <w:endnote w:type="continuationSeparator" w:id="0">
    <w:p w:rsidR="006F68F9" w:rsidRDefault="006F68F9" w:rsidP="0018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8F9" w:rsidRDefault="006F68F9" w:rsidP="00187D45">
      <w:pPr>
        <w:spacing w:after="0" w:line="240" w:lineRule="auto"/>
      </w:pPr>
      <w:r>
        <w:separator/>
      </w:r>
    </w:p>
  </w:footnote>
  <w:footnote w:type="continuationSeparator" w:id="0">
    <w:p w:rsidR="006F68F9" w:rsidRDefault="006F68F9" w:rsidP="00187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517766"/>
      <w:docPartObj>
        <w:docPartGallery w:val="Page Numbers (Top of Page)"/>
        <w:docPartUnique/>
      </w:docPartObj>
    </w:sdtPr>
    <w:sdtEndPr>
      <w:rPr>
        <w:noProof/>
      </w:rPr>
    </w:sdtEndPr>
    <w:sdtContent>
      <w:p w:rsidR="006079CC" w:rsidRDefault="006079CC">
        <w:pPr>
          <w:pStyle w:val="Header"/>
          <w:jc w:val="right"/>
        </w:pPr>
        <w:r>
          <w:fldChar w:fldCharType="begin"/>
        </w:r>
        <w:r>
          <w:instrText xml:space="preserve"> PAGE   \* MERGEFORMAT </w:instrText>
        </w:r>
        <w:r>
          <w:fldChar w:fldCharType="separate"/>
        </w:r>
        <w:r w:rsidR="001B69A8">
          <w:rPr>
            <w:noProof/>
          </w:rPr>
          <w:t>5</w:t>
        </w:r>
        <w:r>
          <w:rPr>
            <w:noProof/>
          </w:rPr>
          <w:fldChar w:fldCharType="end"/>
        </w:r>
      </w:p>
    </w:sdtContent>
  </w:sdt>
  <w:p w:rsidR="006079CC" w:rsidRDefault="00607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170E6"/>
    <w:multiLevelType w:val="hybridMultilevel"/>
    <w:tmpl w:val="E898D220"/>
    <w:lvl w:ilvl="0" w:tplc="E2CA1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E08"/>
    <w:rsid w:val="0003330D"/>
    <w:rsid w:val="000766A3"/>
    <w:rsid w:val="000B51C0"/>
    <w:rsid w:val="000E7B0C"/>
    <w:rsid w:val="0015334C"/>
    <w:rsid w:val="00187D45"/>
    <w:rsid w:val="001B69A8"/>
    <w:rsid w:val="00250E81"/>
    <w:rsid w:val="00267503"/>
    <w:rsid w:val="002B798A"/>
    <w:rsid w:val="00302296"/>
    <w:rsid w:val="003443F7"/>
    <w:rsid w:val="0035299C"/>
    <w:rsid w:val="003B038B"/>
    <w:rsid w:val="00454247"/>
    <w:rsid w:val="00493C09"/>
    <w:rsid w:val="004F2976"/>
    <w:rsid w:val="00500EC4"/>
    <w:rsid w:val="00506356"/>
    <w:rsid w:val="00593293"/>
    <w:rsid w:val="005B0C4A"/>
    <w:rsid w:val="006079CC"/>
    <w:rsid w:val="006349BC"/>
    <w:rsid w:val="0064499B"/>
    <w:rsid w:val="00676E17"/>
    <w:rsid w:val="006B7C08"/>
    <w:rsid w:val="006E238F"/>
    <w:rsid w:val="006F68F9"/>
    <w:rsid w:val="00746AC9"/>
    <w:rsid w:val="007A6675"/>
    <w:rsid w:val="007B28D9"/>
    <w:rsid w:val="00812D96"/>
    <w:rsid w:val="00847E73"/>
    <w:rsid w:val="00905A8B"/>
    <w:rsid w:val="00967701"/>
    <w:rsid w:val="009D4A0E"/>
    <w:rsid w:val="009E3B22"/>
    <w:rsid w:val="00B2498B"/>
    <w:rsid w:val="00B85A24"/>
    <w:rsid w:val="00B93676"/>
    <w:rsid w:val="00C11836"/>
    <w:rsid w:val="00C5324A"/>
    <w:rsid w:val="00C5670B"/>
    <w:rsid w:val="00C83ED7"/>
    <w:rsid w:val="00CA4B14"/>
    <w:rsid w:val="00D44BC2"/>
    <w:rsid w:val="00DB0A47"/>
    <w:rsid w:val="00DC3CB6"/>
    <w:rsid w:val="00DD6083"/>
    <w:rsid w:val="00EB20E2"/>
    <w:rsid w:val="00EC65EB"/>
    <w:rsid w:val="00F03BC3"/>
    <w:rsid w:val="00F70E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0804"/>
  <w15:chartTrackingRefBased/>
  <w15:docId w15:val="{50625B2F-34C3-43BD-9219-B2F1CFC6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49BC"/>
    <w:pPr>
      <w:spacing w:after="0" w:line="240" w:lineRule="auto"/>
    </w:pPr>
    <w:rPr>
      <w:rFonts w:ascii="Consolas" w:hAnsi="Consolas" w:cs="Times New Roman"/>
      <w:sz w:val="21"/>
      <w:szCs w:val="21"/>
      <w:lang w:eastAsia="en-US" w:bidi="en-US"/>
    </w:rPr>
  </w:style>
  <w:style w:type="character" w:customStyle="1" w:styleId="PlainTextChar">
    <w:name w:val="Plain Text Char"/>
    <w:basedOn w:val="DefaultParagraphFont"/>
    <w:link w:val="PlainText"/>
    <w:uiPriority w:val="99"/>
    <w:rsid w:val="006349BC"/>
    <w:rPr>
      <w:rFonts w:ascii="Consolas" w:hAnsi="Consolas" w:cs="Times New Roman"/>
      <w:sz w:val="21"/>
      <w:szCs w:val="21"/>
      <w:lang w:eastAsia="en-US" w:bidi="en-US"/>
    </w:rPr>
  </w:style>
  <w:style w:type="paragraph" w:customStyle="1" w:styleId="MTDisplayEquation">
    <w:name w:val="MTDisplayEquation"/>
    <w:basedOn w:val="PlainText"/>
    <w:next w:val="Normal"/>
    <w:link w:val="MTDisplayEquationChar"/>
    <w:rsid w:val="006349BC"/>
    <w:pPr>
      <w:tabs>
        <w:tab w:val="center" w:pos="4620"/>
        <w:tab w:val="right" w:pos="9240"/>
      </w:tabs>
      <w:spacing w:line="480" w:lineRule="auto"/>
    </w:pPr>
    <w:rPr>
      <w:rFonts w:cstheme="minorHAnsi"/>
      <w:sz w:val="24"/>
      <w:szCs w:val="24"/>
    </w:rPr>
  </w:style>
  <w:style w:type="character" w:customStyle="1" w:styleId="MTDisplayEquationChar">
    <w:name w:val="MTDisplayEquation Char"/>
    <w:basedOn w:val="PlainTextChar"/>
    <w:link w:val="MTDisplayEquation"/>
    <w:rsid w:val="006349BC"/>
    <w:rPr>
      <w:rFonts w:ascii="Consolas" w:hAnsi="Consolas" w:cstheme="minorHAnsi"/>
      <w:sz w:val="24"/>
      <w:szCs w:val="24"/>
      <w:lang w:eastAsia="en-US" w:bidi="en-US"/>
    </w:rPr>
  </w:style>
  <w:style w:type="paragraph" w:styleId="NoSpacing">
    <w:name w:val="No Spacing"/>
    <w:uiPriority w:val="1"/>
    <w:qFormat/>
    <w:rsid w:val="00CA4B14"/>
    <w:pPr>
      <w:spacing w:after="0" w:line="240" w:lineRule="auto"/>
    </w:pPr>
  </w:style>
  <w:style w:type="paragraph" w:styleId="Header">
    <w:name w:val="header"/>
    <w:basedOn w:val="Normal"/>
    <w:link w:val="HeaderChar"/>
    <w:uiPriority w:val="99"/>
    <w:unhideWhenUsed/>
    <w:rsid w:val="00187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D45"/>
  </w:style>
  <w:style w:type="paragraph" w:styleId="Footer">
    <w:name w:val="footer"/>
    <w:basedOn w:val="Normal"/>
    <w:link w:val="FooterChar"/>
    <w:uiPriority w:val="99"/>
    <w:unhideWhenUsed/>
    <w:rsid w:val="00187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D45"/>
  </w:style>
  <w:style w:type="character" w:customStyle="1" w:styleId="Heading1Char">
    <w:name w:val="Heading 1 Char"/>
    <w:basedOn w:val="DefaultParagraphFont"/>
    <w:link w:val="Heading1"/>
    <w:uiPriority w:val="9"/>
    <w:rsid w:val="00D44B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6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79CC"/>
    <w:pPr>
      <w:spacing w:after="0" w:line="240" w:lineRule="auto"/>
      <w:ind w:left="720"/>
      <w:contextualSpacing/>
    </w:pPr>
    <w:rPr>
      <w:rFonts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6600">
      <w:bodyDiv w:val="1"/>
      <w:marLeft w:val="0"/>
      <w:marRight w:val="0"/>
      <w:marTop w:val="0"/>
      <w:marBottom w:val="0"/>
      <w:divBdr>
        <w:top w:val="none" w:sz="0" w:space="0" w:color="auto"/>
        <w:left w:val="none" w:sz="0" w:space="0" w:color="auto"/>
        <w:bottom w:val="none" w:sz="0" w:space="0" w:color="auto"/>
        <w:right w:val="none" w:sz="0" w:space="0" w:color="auto"/>
      </w:divBdr>
      <w:divsChild>
        <w:div w:id="452791558">
          <w:marLeft w:val="0"/>
          <w:marRight w:val="0"/>
          <w:marTop w:val="0"/>
          <w:marBottom w:val="0"/>
          <w:divBdr>
            <w:top w:val="none" w:sz="0" w:space="0" w:color="auto"/>
            <w:left w:val="none" w:sz="0" w:space="0" w:color="auto"/>
            <w:bottom w:val="none" w:sz="0" w:space="0" w:color="auto"/>
            <w:right w:val="none" w:sz="0" w:space="0" w:color="auto"/>
          </w:divBdr>
        </w:div>
        <w:div w:id="833178824">
          <w:marLeft w:val="0"/>
          <w:marRight w:val="0"/>
          <w:marTop w:val="0"/>
          <w:marBottom w:val="0"/>
          <w:divBdr>
            <w:top w:val="none" w:sz="0" w:space="0" w:color="auto"/>
            <w:left w:val="none" w:sz="0" w:space="0" w:color="auto"/>
            <w:bottom w:val="none" w:sz="0" w:space="0" w:color="auto"/>
            <w:right w:val="none" w:sz="0" w:space="0" w:color="auto"/>
          </w:divBdr>
        </w:div>
        <w:div w:id="585845984">
          <w:marLeft w:val="0"/>
          <w:marRight w:val="0"/>
          <w:marTop w:val="0"/>
          <w:marBottom w:val="0"/>
          <w:divBdr>
            <w:top w:val="none" w:sz="0" w:space="0" w:color="auto"/>
            <w:left w:val="none" w:sz="0" w:space="0" w:color="auto"/>
            <w:bottom w:val="none" w:sz="0" w:space="0" w:color="auto"/>
            <w:right w:val="none" w:sz="0" w:space="0" w:color="auto"/>
          </w:divBdr>
        </w:div>
        <w:div w:id="1093741671">
          <w:marLeft w:val="0"/>
          <w:marRight w:val="0"/>
          <w:marTop w:val="0"/>
          <w:marBottom w:val="0"/>
          <w:divBdr>
            <w:top w:val="none" w:sz="0" w:space="0" w:color="auto"/>
            <w:left w:val="none" w:sz="0" w:space="0" w:color="auto"/>
            <w:bottom w:val="none" w:sz="0" w:space="0" w:color="auto"/>
            <w:right w:val="none" w:sz="0" w:space="0" w:color="auto"/>
          </w:divBdr>
        </w:div>
        <w:div w:id="1851603773">
          <w:marLeft w:val="0"/>
          <w:marRight w:val="0"/>
          <w:marTop w:val="0"/>
          <w:marBottom w:val="0"/>
          <w:divBdr>
            <w:top w:val="none" w:sz="0" w:space="0" w:color="auto"/>
            <w:left w:val="none" w:sz="0" w:space="0" w:color="auto"/>
            <w:bottom w:val="none" w:sz="0" w:space="0" w:color="auto"/>
            <w:right w:val="none" w:sz="0" w:space="0" w:color="auto"/>
          </w:divBdr>
        </w:div>
        <w:div w:id="1002077622">
          <w:marLeft w:val="0"/>
          <w:marRight w:val="0"/>
          <w:marTop w:val="0"/>
          <w:marBottom w:val="0"/>
          <w:divBdr>
            <w:top w:val="none" w:sz="0" w:space="0" w:color="auto"/>
            <w:left w:val="none" w:sz="0" w:space="0" w:color="auto"/>
            <w:bottom w:val="none" w:sz="0" w:space="0" w:color="auto"/>
            <w:right w:val="none" w:sz="0" w:space="0" w:color="auto"/>
          </w:divBdr>
        </w:div>
        <w:div w:id="1736735002">
          <w:marLeft w:val="0"/>
          <w:marRight w:val="0"/>
          <w:marTop w:val="0"/>
          <w:marBottom w:val="0"/>
          <w:divBdr>
            <w:top w:val="none" w:sz="0" w:space="0" w:color="auto"/>
            <w:left w:val="none" w:sz="0" w:space="0" w:color="auto"/>
            <w:bottom w:val="none" w:sz="0" w:space="0" w:color="auto"/>
            <w:right w:val="none" w:sz="0" w:space="0" w:color="auto"/>
          </w:divBdr>
        </w:div>
        <w:div w:id="1984895333">
          <w:marLeft w:val="0"/>
          <w:marRight w:val="0"/>
          <w:marTop w:val="0"/>
          <w:marBottom w:val="0"/>
          <w:divBdr>
            <w:top w:val="none" w:sz="0" w:space="0" w:color="auto"/>
            <w:left w:val="none" w:sz="0" w:space="0" w:color="auto"/>
            <w:bottom w:val="none" w:sz="0" w:space="0" w:color="auto"/>
            <w:right w:val="none" w:sz="0" w:space="0" w:color="auto"/>
          </w:divBdr>
        </w:div>
        <w:div w:id="1495951059">
          <w:marLeft w:val="0"/>
          <w:marRight w:val="0"/>
          <w:marTop w:val="0"/>
          <w:marBottom w:val="0"/>
          <w:divBdr>
            <w:top w:val="none" w:sz="0" w:space="0" w:color="auto"/>
            <w:left w:val="none" w:sz="0" w:space="0" w:color="auto"/>
            <w:bottom w:val="none" w:sz="0" w:space="0" w:color="auto"/>
            <w:right w:val="none" w:sz="0" w:space="0" w:color="auto"/>
          </w:divBdr>
        </w:div>
        <w:div w:id="1601137124">
          <w:marLeft w:val="0"/>
          <w:marRight w:val="0"/>
          <w:marTop w:val="0"/>
          <w:marBottom w:val="0"/>
          <w:divBdr>
            <w:top w:val="none" w:sz="0" w:space="0" w:color="auto"/>
            <w:left w:val="none" w:sz="0" w:space="0" w:color="auto"/>
            <w:bottom w:val="none" w:sz="0" w:space="0" w:color="auto"/>
            <w:right w:val="none" w:sz="0" w:space="0" w:color="auto"/>
          </w:divBdr>
        </w:div>
        <w:div w:id="14697525">
          <w:marLeft w:val="0"/>
          <w:marRight w:val="0"/>
          <w:marTop w:val="0"/>
          <w:marBottom w:val="0"/>
          <w:divBdr>
            <w:top w:val="none" w:sz="0" w:space="0" w:color="auto"/>
            <w:left w:val="none" w:sz="0" w:space="0" w:color="auto"/>
            <w:bottom w:val="none" w:sz="0" w:space="0" w:color="auto"/>
            <w:right w:val="none" w:sz="0" w:space="0" w:color="auto"/>
          </w:divBdr>
        </w:div>
        <w:div w:id="1376932905">
          <w:marLeft w:val="0"/>
          <w:marRight w:val="0"/>
          <w:marTop w:val="0"/>
          <w:marBottom w:val="0"/>
          <w:divBdr>
            <w:top w:val="none" w:sz="0" w:space="0" w:color="auto"/>
            <w:left w:val="none" w:sz="0" w:space="0" w:color="auto"/>
            <w:bottom w:val="none" w:sz="0" w:space="0" w:color="auto"/>
            <w:right w:val="none" w:sz="0" w:space="0" w:color="auto"/>
          </w:divBdr>
        </w:div>
        <w:div w:id="1047143253">
          <w:marLeft w:val="0"/>
          <w:marRight w:val="0"/>
          <w:marTop w:val="0"/>
          <w:marBottom w:val="0"/>
          <w:divBdr>
            <w:top w:val="none" w:sz="0" w:space="0" w:color="auto"/>
            <w:left w:val="none" w:sz="0" w:space="0" w:color="auto"/>
            <w:bottom w:val="none" w:sz="0" w:space="0" w:color="auto"/>
            <w:right w:val="none" w:sz="0" w:space="0" w:color="auto"/>
          </w:divBdr>
        </w:div>
        <w:div w:id="294063280">
          <w:marLeft w:val="0"/>
          <w:marRight w:val="0"/>
          <w:marTop w:val="0"/>
          <w:marBottom w:val="0"/>
          <w:divBdr>
            <w:top w:val="none" w:sz="0" w:space="0" w:color="auto"/>
            <w:left w:val="none" w:sz="0" w:space="0" w:color="auto"/>
            <w:bottom w:val="none" w:sz="0" w:space="0" w:color="auto"/>
            <w:right w:val="none" w:sz="0" w:space="0" w:color="auto"/>
          </w:divBdr>
        </w:div>
        <w:div w:id="1471825643">
          <w:marLeft w:val="0"/>
          <w:marRight w:val="0"/>
          <w:marTop w:val="0"/>
          <w:marBottom w:val="0"/>
          <w:divBdr>
            <w:top w:val="none" w:sz="0" w:space="0" w:color="auto"/>
            <w:left w:val="none" w:sz="0" w:space="0" w:color="auto"/>
            <w:bottom w:val="none" w:sz="0" w:space="0" w:color="auto"/>
            <w:right w:val="none" w:sz="0" w:space="0" w:color="auto"/>
          </w:divBdr>
        </w:div>
        <w:div w:id="795638941">
          <w:marLeft w:val="0"/>
          <w:marRight w:val="0"/>
          <w:marTop w:val="0"/>
          <w:marBottom w:val="0"/>
          <w:divBdr>
            <w:top w:val="none" w:sz="0" w:space="0" w:color="auto"/>
            <w:left w:val="none" w:sz="0" w:space="0" w:color="auto"/>
            <w:bottom w:val="none" w:sz="0" w:space="0" w:color="auto"/>
            <w:right w:val="none" w:sz="0" w:space="0" w:color="auto"/>
          </w:divBdr>
        </w:div>
        <w:div w:id="1326588666">
          <w:marLeft w:val="0"/>
          <w:marRight w:val="0"/>
          <w:marTop w:val="0"/>
          <w:marBottom w:val="0"/>
          <w:divBdr>
            <w:top w:val="none" w:sz="0" w:space="0" w:color="auto"/>
            <w:left w:val="none" w:sz="0" w:space="0" w:color="auto"/>
            <w:bottom w:val="none" w:sz="0" w:space="0" w:color="auto"/>
            <w:right w:val="none" w:sz="0" w:space="0" w:color="auto"/>
          </w:divBdr>
        </w:div>
        <w:div w:id="1575701871">
          <w:marLeft w:val="0"/>
          <w:marRight w:val="0"/>
          <w:marTop w:val="0"/>
          <w:marBottom w:val="0"/>
          <w:divBdr>
            <w:top w:val="none" w:sz="0" w:space="0" w:color="auto"/>
            <w:left w:val="none" w:sz="0" w:space="0" w:color="auto"/>
            <w:bottom w:val="none" w:sz="0" w:space="0" w:color="auto"/>
            <w:right w:val="none" w:sz="0" w:space="0" w:color="auto"/>
          </w:divBdr>
        </w:div>
        <w:div w:id="1068651021">
          <w:marLeft w:val="0"/>
          <w:marRight w:val="0"/>
          <w:marTop w:val="0"/>
          <w:marBottom w:val="0"/>
          <w:divBdr>
            <w:top w:val="none" w:sz="0" w:space="0" w:color="auto"/>
            <w:left w:val="none" w:sz="0" w:space="0" w:color="auto"/>
            <w:bottom w:val="none" w:sz="0" w:space="0" w:color="auto"/>
            <w:right w:val="none" w:sz="0" w:space="0" w:color="auto"/>
          </w:divBdr>
        </w:div>
        <w:div w:id="1468205950">
          <w:marLeft w:val="0"/>
          <w:marRight w:val="0"/>
          <w:marTop w:val="0"/>
          <w:marBottom w:val="0"/>
          <w:divBdr>
            <w:top w:val="none" w:sz="0" w:space="0" w:color="auto"/>
            <w:left w:val="none" w:sz="0" w:space="0" w:color="auto"/>
            <w:bottom w:val="none" w:sz="0" w:space="0" w:color="auto"/>
            <w:right w:val="none" w:sz="0" w:space="0" w:color="auto"/>
          </w:divBdr>
        </w:div>
        <w:div w:id="2107387494">
          <w:marLeft w:val="0"/>
          <w:marRight w:val="0"/>
          <w:marTop w:val="0"/>
          <w:marBottom w:val="0"/>
          <w:divBdr>
            <w:top w:val="none" w:sz="0" w:space="0" w:color="auto"/>
            <w:left w:val="none" w:sz="0" w:space="0" w:color="auto"/>
            <w:bottom w:val="none" w:sz="0" w:space="0" w:color="auto"/>
            <w:right w:val="none" w:sz="0" w:space="0" w:color="auto"/>
          </w:divBdr>
        </w:div>
      </w:divsChild>
    </w:div>
    <w:div w:id="1006980062">
      <w:bodyDiv w:val="1"/>
      <w:marLeft w:val="0"/>
      <w:marRight w:val="0"/>
      <w:marTop w:val="0"/>
      <w:marBottom w:val="0"/>
      <w:divBdr>
        <w:top w:val="none" w:sz="0" w:space="0" w:color="auto"/>
        <w:left w:val="none" w:sz="0" w:space="0" w:color="auto"/>
        <w:bottom w:val="none" w:sz="0" w:space="0" w:color="auto"/>
        <w:right w:val="none" w:sz="0" w:space="0" w:color="auto"/>
      </w:divBdr>
      <w:divsChild>
        <w:div w:id="488865123">
          <w:marLeft w:val="0"/>
          <w:marRight w:val="0"/>
          <w:marTop w:val="0"/>
          <w:marBottom w:val="0"/>
          <w:divBdr>
            <w:top w:val="none" w:sz="0" w:space="0" w:color="auto"/>
            <w:left w:val="none" w:sz="0" w:space="0" w:color="auto"/>
            <w:bottom w:val="none" w:sz="0" w:space="0" w:color="auto"/>
            <w:right w:val="none" w:sz="0" w:space="0" w:color="auto"/>
          </w:divBdr>
        </w:div>
        <w:div w:id="1973948292">
          <w:marLeft w:val="0"/>
          <w:marRight w:val="0"/>
          <w:marTop w:val="0"/>
          <w:marBottom w:val="0"/>
          <w:divBdr>
            <w:top w:val="none" w:sz="0" w:space="0" w:color="auto"/>
            <w:left w:val="none" w:sz="0" w:space="0" w:color="auto"/>
            <w:bottom w:val="none" w:sz="0" w:space="0" w:color="auto"/>
            <w:right w:val="none" w:sz="0" w:space="0" w:color="auto"/>
          </w:divBdr>
        </w:div>
        <w:div w:id="1154251933">
          <w:marLeft w:val="0"/>
          <w:marRight w:val="0"/>
          <w:marTop w:val="0"/>
          <w:marBottom w:val="0"/>
          <w:divBdr>
            <w:top w:val="none" w:sz="0" w:space="0" w:color="auto"/>
            <w:left w:val="none" w:sz="0" w:space="0" w:color="auto"/>
            <w:bottom w:val="none" w:sz="0" w:space="0" w:color="auto"/>
            <w:right w:val="none" w:sz="0" w:space="0" w:color="auto"/>
          </w:divBdr>
        </w:div>
        <w:div w:id="1183129936">
          <w:marLeft w:val="0"/>
          <w:marRight w:val="0"/>
          <w:marTop w:val="0"/>
          <w:marBottom w:val="0"/>
          <w:divBdr>
            <w:top w:val="none" w:sz="0" w:space="0" w:color="auto"/>
            <w:left w:val="none" w:sz="0" w:space="0" w:color="auto"/>
            <w:bottom w:val="none" w:sz="0" w:space="0" w:color="auto"/>
            <w:right w:val="none" w:sz="0" w:space="0" w:color="auto"/>
          </w:divBdr>
        </w:div>
        <w:div w:id="113066729">
          <w:marLeft w:val="0"/>
          <w:marRight w:val="0"/>
          <w:marTop w:val="0"/>
          <w:marBottom w:val="0"/>
          <w:divBdr>
            <w:top w:val="none" w:sz="0" w:space="0" w:color="auto"/>
            <w:left w:val="none" w:sz="0" w:space="0" w:color="auto"/>
            <w:bottom w:val="none" w:sz="0" w:space="0" w:color="auto"/>
            <w:right w:val="none" w:sz="0" w:space="0" w:color="auto"/>
          </w:divBdr>
        </w:div>
        <w:div w:id="1908758739">
          <w:marLeft w:val="0"/>
          <w:marRight w:val="0"/>
          <w:marTop w:val="0"/>
          <w:marBottom w:val="0"/>
          <w:divBdr>
            <w:top w:val="none" w:sz="0" w:space="0" w:color="auto"/>
            <w:left w:val="none" w:sz="0" w:space="0" w:color="auto"/>
            <w:bottom w:val="none" w:sz="0" w:space="0" w:color="auto"/>
            <w:right w:val="none" w:sz="0" w:space="0" w:color="auto"/>
          </w:divBdr>
        </w:div>
        <w:div w:id="651910109">
          <w:marLeft w:val="0"/>
          <w:marRight w:val="0"/>
          <w:marTop w:val="0"/>
          <w:marBottom w:val="0"/>
          <w:divBdr>
            <w:top w:val="none" w:sz="0" w:space="0" w:color="auto"/>
            <w:left w:val="none" w:sz="0" w:space="0" w:color="auto"/>
            <w:bottom w:val="none" w:sz="0" w:space="0" w:color="auto"/>
            <w:right w:val="none" w:sz="0" w:space="0" w:color="auto"/>
          </w:divBdr>
        </w:div>
        <w:div w:id="1667705986">
          <w:marLeft w:val="0"/>
          <w:marRight w:val="0"/>
          <w:marTop w:val="0"/>
          <w:marBottom w:val="0"/>
          <w:divBdr>
            <w:top w:val="none" w:sz="0" w:space="0" w:color="auto"/>
            <w:left w:val="none" w:sz="0" w:space="0" w:color="auto"/>
            <w:bottom w:val="none" w:sz="0" w:space="0" w:color="auto"/>
            <w:right w:val="none" w:sz="0" w:space="0" w:color="auto"/>
          </w:divBdr>
        </w:div>
        <w:div w:id="2135515502">
          <w:marLeft w:val="0"/>
          <w:marRight w:val="0"/>
          <w:marTop w:val="0"/>
          <w:marBottom w:val="0"/>
          <w:divBdr>
            <w:top w:val="none" w:sz="0" w:space="0" w:color="auto"/>
            <w:left w:val="none" w:sz="0" w:space="0" w:color="auto"/>
            <w:bottom w:val="none" w:sz="0" w:space="0" w:color="auto"/>
            <w:right w:val="none" w:sz="0" w:space="0" w:color="auto"/>
          </w:divBdr>
        </w:div>
        <w:div w:id="1482699431">
          <w:marLeft w:val="0"/>
          <w:marRight w:val="0"/>
          <w:marTop w:val="0"/>
          <w:marBottom w:val="0"/>
          <w:divBdr>
            <w:top w:val="none" w:sz="0" w:space="0" w:color="auto"/>
            <w:left w:val="none" w:sz="0" w:space="0" w:color="auto"/>
            <w:bottom w:val="none" w:sz="0" w:space="0" w:color="auto"/>
            <w:right w:val="none" w:sz="0" w:space="0" w:color="auto"/>
          </w:divBdr>
        </w:div>
        <w:div w:id="912475068">
          <w:marLeft w:val="0"/>
          <w:marRight w:val="0"/>
          <w:marTop w:val="0"/>
          <w:marBottom w:val="0"/>
          <w:divBdr>
            <w:top w:val="none" w:sz="0" w:space="0" w:color="auto"/>
            <w:left w:val="none" w:sz="0" w:space="0" w:color="auto"/>
            <w:bottom w:val="none" w:sz="0" w:space="0" w:color="auto"/>
            <w:right w:val="none" w:sz="0" w:space="0" w:color="auto"/>
          </w:divBdr>
        </w:div>
        <w:div w:id="606549252">
          <w:marLeft w:val="0"/>
          <w:marRight w:val="0"/>
          <w:marTop w:val="0"/>
          <w:marBottom w:val="0"/>
          <w:divBdr>
            <w:top w:val="none" w:sz="0" w:space="0" w:color="auto"/>
            <w:left w:val="none" w:sz="0" w:space="0" w:color="auto"/>
            <w:bottom w:val="none" w:sz="0" w:space="0" w:color="auto"/>
            <w:right w:val="none" w:sz="0" w:space="0" w:color="auto"/>
          </w:divBdr>
        </w:div>
        <w:div w:id="1793356761">
          <w:marLeft w:val="0"/>
          <w:marRight w:val="0"/>
          <w:marTop w:val="0"/>
          <w:marBottom w:val="0"/>
          <w:divBdr>
            <w:top w:val="none" w:sz="0" w:space="0" w:color="auto"/>
            <w:left w:val="none" w:sz="0" w:space="0" w:color="auto"/>
            <w:bottom w:val="none" w:sz="0" w:space="0" w:color="auto"/>
            <w:right w:val="none" w:sz="0" w:space="0" w:color="auto"/>
          </w:divBdr>
        </w:div>
        <w:div w:id="1670673141">
          <w:marLeft w:val="0"/>
          <w:marRight w:val="0"/>
          <w:marTop w:val="0"/>
          <w:marBottom w:val="0"/>
          <w:divBdr>
            <w:top w:val="none" w:sz="0" w:space="0" w:color="auto"/>
            <w:left w:val="none" w:sz="0" w:space="0" w:color="auto"/>
            <w:bottom w:val="none" w:sz="0" w:space="0" w:color="auto"/>
            <w:right w:val="none" w:sz="0" w:space="0" w:color="auto"/>
          </w:divBdr>
        </w:div>
        <w:div w:id="1010330867">
          <w:marLeft w:val="0"/>
          <w:marRight w:val="0"/>
          <w:marTop w:val="0"/>
          <w:marBottom w:val="0"/>
          <w:divBdr>
            <w:top w:val="none" w:sz="0" w:space="0" w:color="auto"/>
            <w:left w:val="none" w:sz="0" w:space="0" w:color="auto"/>
            <w:bottom w:val="none" w:sz="0" w:space="0" w:color="auto"/>
            <w:right w:val="none" w:sz="0" w:space="0" w:color="auto"/>
          </w:divBdr>
        </w:div>
        <w:div w:id="1248466285">
          <w:marLeft w:val="0"/>
          <w:marRight w:val="0"/>
          <w:marTop w:val="0"/>
          <w:marBottom w:val="0"/>
          <w:divBdr>
            <w:top w:val="none" w:sz="0" w:space="0" w:color="auto"/>
            <w:left w:val="none" w:sz="0" w:space="0" w:color="auto"/>
            <w:bottom w:val="none" w:sz="0" w:space="0" w:color="auto"/>
            <w:right w:val="none" w:sz="0" w:space="0" w:color="auto"/>
          </w:divBdr>
        </w:div>
        <w:div w:id="70740348">
          <w:marLeft w:val="0"/>
          <w:marRight w:val="0"/>
          <w:marTop w:val="0"/>
          <w:marBottom w:val="0"/>
          <w:divBdr>
            <w:top w:val="none" w:sz="0" w:space="0" w:color="auto"/>
            <w:left w:val="none" w:sz="0" w:space="0" w:color="auto"/>
            <w:bottom w:val="none" w:sz="0" w:space="0" w:color="auto"/>
            <w:right w:val="none" w:sz="0" w:space="0" w:color="auto"/>
          </w:divBdr>
        </w:div>
        <w:div w:id="1849558289">
          <w:marLeft w:val="0"/>
          <w:marRight w:val="0"/>
          <w:marTop w:val="0"/>
          <w:marBottom w:val="0"/>
          <w:divBdr>
            <w:top w:val="none" w:sz="0" w:space="0" w:color="auto"/>
            <w:left w:val="none" w:sz="0" w:space="0" w:color="auto"/>
            <w:bottom w:val="none" w:sz="0" w:space="0" w:color="auto"/>
            <w:right w:val="none" w:sz="0" w:space="0" w:color="auto"/>
          </w:divBdr>
        </w:div>
        <w:div w:id="1945728735">
          <w:marLeft w:val="0"/>
          <w:marRight w:val="0"/>
          <w:marTop w:val="0"/>
          <w:marBottom w:val="0"/>
          <w:divBdr>
            <w:top w:val="none" w:sz="0" w:space="0" w:color="auto"/>
            <w:left w:val="none" w:sz="0" w:space="0" w:color="auto"/>
            <w:bottom w:val="none" w:sz="0" w:space="0" w:color="auto"/>
            <w:right w:val="none" w:sz="0" w:space="0" w:color="auto"/>
          </w:divBdr>
        </w:div>
        <w:div w:id="1772701425">
          <w:marLeft w:val="0"/>
          <w:marRight w:val="0"/>
          <w:marTop w:val="0"/>
          <w:marBottom w:val="0"/>
          <w:divBdr>
            <w:top w:val="none" w:sz="0" w:space="0" w:color="auto"/>
            <w:left w:val="none" w:sz="0" w:space="0" w:color="auto"/>
            <w:bottom w:val="none" w:sz="0" w:space="0" w:color="auto"/>
            <w:right w:val="none" w:sz="0" w:space="0" w:color="auto"/>
          </w:divBdr>
        </w:div>
        <w:div w:id="933977702">
          <w:marLeft w:val="0"/>
          <w:marRight w:val="0"/>
          <w:marTop w:val="0"/>
          <w:marBottom w:val="0"/>
          <w:divBdr>
            <w:top w:val="none" w:sz="0" w:space="0" w:color="auto"/>
            <w:left w:val="none" w:sz="0" w:space="0" w:color="auto"/>
            <w:bottom w:val="none" w:sz="0" w:space="0" w:color="auto"/>
            <w:right w:val="none" w:sz="0" w:space="0" w:color="auto"/>
          </w:divBdr>
        </w:div>
        <w:div w:id="526337280">
          <w:marLeft w:val="0"/>
          <w:marRight w:val="0"/>
          <w:marTop w:val="0"/>
          <w:marBottom w:val="0"/>
          <w:divBdr>
            <w:top w:val="none" w:sz="0" w:space="0" w:color="auto"/>
            <w:left w:val="none" w:sz="0" w:space="0" w:color="auto"/>
            <w:bottom w:val="none" w:sz="0" w:space="0" w:color="auto"/>
            <w:right w:val="none" w:sz="0" w:space="0" w:color="auto"/>
          </w:divBdr>
        </w:div>
        <w:div w:id="584648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38" Type="http://schemas.openxmlformats.org/officeDocument/2006/relationships/header" Target="header1.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9.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image" Target="media/image45.wmf"/><Relationship Id="rId111" Type="http://schemas.openxmlformats.org/officeDocument/2006/relationships/oleObject" Target="embeddings/oleObject53.bin"/><Relationship Id="rId132" Type="http://schemas.openxmlformats.org/officeDocument/2006/relationships/image" Target="media/image63.wmf"/><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serina</dc:creator>
  <cp:keywords/>
  <dc:description/>
  <cp:lastModifiedBy>Eugene</cp:lastModifiedBy>
  <cp:revision>3</cp:revision>
  <cp:lastPrinted>2017-07-22T15:43:00Z</cp:lastPrinted>
  <dcterms:created xsi:type="dcterms:W3CDTF">2018-03-11T23:41:00Z</dcterms:created>
  <dcterms:modified xsi:type="dcterms:W3CDTF">2018-03-13T22:01:00Z</dcterms:modified>
</cp:coreProperties>
</file>