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C1" w:rsidRDefault="00613FC1" w:rsidP="00373535">
      <w:pPr>
        <w:spacing w:before="240" w:after="120"/>
        <w:jc w:val="center"/>
        <w:rPr>
          <w:b/>
          <w:sz w:val="28"/>
          <w:szCs w:val="28"/>
        </w:rPr>
      </w:pPr>
      <w:r w:rsidRPr="00613FC1">
        <w:rPr>
          <w:b/>
          <w:sz w:val="28"/>
          <w:szCs w:val="28"/>
        </w:rPr>
        <w:t>Правила для авторов электронного научного журнала "Математическая биология и биоинформатика"</w:t>
      </w:r>
    </w:p>
    <w:p w:rsidR="007979A4" w:rsidRPr="007979A4" w:rsidRDefault="007979A4" w:rsidP="00613FC1">
      <w:pPr>
        <w:pStyle w:val="a4"/>
        <w:spacing w:before="120" w:beforeAutospacing="0" w:after="0" w:afterAutospacing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«Математическая биология и биоинформатика» является рецензируемым изданием. </w:t>
      </w:r>
      <w:r w:rsidR="00B3554C">
        <w:rPr>
          <w:rFonts w:ascii="Times New Roman" w:hAnsi="Times New Roman" w:cs="Times New Roman"/>
          <w:color w:val="auto"/>
          <w:sz w:val="24"/>
          <w:szCs w:val="24"/>
        </w:rPr>
        <w:t>По получении рукописи ответственные сотрудники редакции рассматривают качество оформления и формальное соответствие рукописи требованиям журнала. Только прошедшие первичный контроль рукописи направляются рецензентам для оценки их научной ценности. Рецензенты выбираются с учетом их компетенции в области исследований, представленных в рукописи, они могут быть предложены авторами, редакторами и другими рецензентами.</w:t>
      </w:r>
    </w:p>
    <w:p w:rsidR="00613FC1" w:rsidRPr="009C1B47" w:rsidRDefault="00613FC1" w:rsidP="00613FC1">
      <w:pPr>
        <w:pStyle w:val="a4"/>
        <w:spacing w:before="120" w:beforeAutospacing="0" w:after="0" w:afterAutospacing="0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Для публикации оригинальной статьи авторы должны </w:t>
      </w:r>
      <w:r w:rsidR="00B3554C">
        <w:rPr>
          <w:rFonts w:ascii="Times New Roman" w:hAnsi="Times New Roman" w:cs="Times New Roman"/>
          <w:color w:val="auto"/>
          <w:sz w:val="24"/>
          <w:szCs w:val="24"/>
        </w:rPr>
        <w:t>сопроводить рукопись следующими документами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613FC1" w:rsidRPr="009C1B47" w:rsidRDefault="00613FC1" w:rsidP="00613FC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9C1B47">
        <w:t>Авторское заявление</w:t>
      </w:r>
      <w:r w:rsidR="00507D44">
        <w:t xml:space="preserve"> (</w:t>
      </w:r>
      <w:proofErr w:type="gramStart"/>
      <w:r w:rsidR="00507D44">
        <w:t>см</w:t>
      </w:r>
      <w:proofErr w:type="gramEnd"/>
      <w:r w:rsidR="00507D44">
        <w:t>. Приложение 1)</w:t>
      </w:r>
      <w:r w:rsidRPr="009C1B47">
        <w:t xml:space="preserve">. </w:t>
      </w:r>
    </w:p>
    <w:p w:rsidR="00613FC1" w:rsidRPr="009C1B47" w:rsidRDefault="00613FC1" w:rsidP="00613FC1">
      <w:pPr>
        <w:numPr>
          <w:ilvl w:val="0"/>
          <w:numId w:val="1"/>
        </w:numPr>
        <w:spacing w:before="100" w:beforeAutospacing="1" w:after="100" w:afterAutospacing="1"/>
        <w:jc w:val="both"/>
      </w:pPr>
      <w:r w:rsidRPr="009C1B47">
        <w:t>Направление от организации, в которой выполнялась работа</w:t>
      </w:r>
      <w:r w:rsidR="00507D44">
        <w:t xml:space="preserve"> (</w:t>
      </w:r>
      <w:proofErr w:type="gramStart"/>
      <w:r w:rsidR="00507D44">
        <w:t>см</w:t>
      </w:r>
      <w:proofErr w:type="gramEnd"/>
      <w:r w:rsidR="00507D44">
        <w:t>. Приложение 2)</w:t>
      </w:r>
      <w:r w:rsidRPr="009C1B47">
        <w:t xml:space="preserve">. Направление не требуется, если работа выполнялась в зарубежной организации. </w:t>
      </w:r>
    </w:p>
    <w:p w:rsidR="00EB5390" w:rsidRDefault="00CA604B" w:rsidP="00B3554C">
      <w:pPr>
        <w:numPr>
          <w:ilvl w:val="0"/>
          <w:numId w:val="1"/>
        </w:numPr>
        <w:spacing w:before="100" w:beforeAutospacing="1" w:after="100" w:afterAutospacing="1"/>
        <w:ind w:left="714" w:hanging="357"/>
        <w:jc w:val="both"/>
      </w:pPr>
      <w:r w:rsidRPr="009C1B47">
        <w:t xml:space="preserve">Файл в формате </w:t>
      </w:r>
      <w:r w:rsidR="0093743E" w:rsidRPr="00977FAA">
        <w:rPr>
          <w:lang w:val="en-US"/>
        </w:rPr>
        <w:t>Office</w:t>
      </w:r>
      <w:r w:rsidR="0093743E" w:rsidRPr="0093743E">
        <w:t xml:space="preserve"> </w:t>
      </w:r>
      <w:r w:rsidRPr="009C1B47">
        <w:t>Word</w:t>
      </w:r>
      <w:r w:rsidR="0093743E" w:rsidRPr="0093743E">
        <w:t xml:space="preserve"> </w:t>
      </w:r>
      <w:r w:rsidR="00DE5497" w:rsidRPr="00DE5497">
        <w:t xml:space="preserve">или в формате </w:t>
      </w:r>
      <w:proofErr w:type="spellStart"/>
      <w:r w:rsidR="00DE5497" w:rsidRPr="00977FAA">
        <w:rPr>
          <w:lang w:val="en-US"/>
        </w:rPr>
        <w:t>LaTeX</w:t>
      </w:r>
      <w:proofErr w:type="spellEnd"/>
      <w:r w:rsidRPr="009C1B47">
        <w:t xml:space="preserve"> с текстом статьи. Если</w:t>
      </w:r>
      <w:r w:rsidR="00DE5497" w:rsidRPr="00DE5497">
        <w:t xml:space="preserve"> оригинальная статья</w:t>
      </w:r>
      <w:r w:rsidRPr="009C1B47">
        <w:t xml:space="preserve"> </w:t>
      </w:r>
      <w:r>
        <w:t>по желанию авторов</w:t>
      </w:r>
      <w:r w:rsidRPr="009C1B47">
        <w:t xml:space="preserve"> публикуется </w:t>
      </w:r>
      <w:r w:rsidR="00DE5497">
        <w:t>на</w:t>
      </w:r>
      <w:r w:rsidRPr="009C1B47">
        <w:t xml:space="preserve"> английск</w:t>
      </w:r>
      <w:r w:rsidR="00DE5497">
        <w:t>ом</w:t>
      </w:r>
      <w:r w:rsidRPr="009C1B47">
        <w:t xml:space="preserve"> </w:t>
      </w:r>
      <w:r w:rsidR="00DE5497">
        <w:t>языке, п</w:t>
      </w:r>
      <w:r w:rsidRPr="009C1B47">
        <w:t xml:space="preserve">еревод на английский язык осуществляется авторами статьи самостоятельно. </w:t>
      </w:r>
      <w:r w:rsidR="00DE5497">
        <w:t xml:space="preserve">Если статья оформлена с использованием пакета </w:t>
      </w:r>
      <w:proofErr w:type="spellStart"/>
      <w:r w:rsidR="00DE5497" w:rsidRPr="00977FAA">
        <w:rPr>
          <w:lang w:val="en-US"/>
        </w:rPr>
        <w:t>LaTeX</w:t>
      </w:r>
      <w:proofErr w:type="spellEnd"/>
      <w:r w:rsidR="00DE5497">
        <w:t>, желательно приложить файл в формате</w:t>
      </w:r>
      <w:r w:rsidR="00DE5497" w:rsidRPr="00DE5497">
        <w:t xml:space="preserve"> </w:t>
      </w:r>
      <w:proofErr w:type="spellStart"/>
      <w:r w:rsidR="00DE5497" w:rsidRPr="00977FAA">
        <w:rPr>
          <w:lang w:val="en-US"/>
        </w:rPr>
        <w:t>pdf</w:t>
      </w:r>
      <w:proofErr w:type="spellEnd"/>
      <w:r w:rsidR="00DE5497">
        <w:t>, демонстрирующий текст, получающийся после верстки.</w:t>
      </w:r>
      <w:r w:rsidR="00977FAA" w:rsidRPr="00977FAA">
        <w:t xml:space="preserve"> </w:t>
      </w:r>
      <w:r w:rsidR="00977FAA">
        <w:t>В рукописи обязательно должны присутствовать</w:t>
      </w:r>
      <w:r w:rsidR="00EB5390">
        <w:t>:</w:t>
      </w:r>
    </w:p>
    <w:p w:rsidR="00EB5390" w:rsidRDefault="00EB5390" w:rsidP="00B3554C">
      <w:pPr>
        <w:numPr>
          <w:ilvl w:val="0"/>
          <w:numId w:val="6"/>
        </w:numPr>
        <w:tabs>
          <w:tab w:val="clear" w:pos="720"/>
          <w:tab w:val="num" w:pos="0"/>
        </w:tabs>
        <w:ind w:left="715" w:hanging="6"/>
        <w:jc w:val="both"/>
      </w:pPr>
      <w:r>
        <w:t>заглавие статьи</w:t>
      </w:r>
      <w:r w:rsidR="002709B2">
        <w:t xml:space="preserve"> на русском языке</w:t>
      </w:r>
      <w:r>
        <w:t>;</w:t>
      </w:r>
      <w:r w:rsidR="003259C7">
        <w:t xml:space="preserve"> </w:t>
      </w:r>
    </w:p>
    <w:p w:rsidR="00EB5390" w:rsidRDefault="003259C7" w:rsidP="00B3554C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/>
        <w:ind w:hanging="5"/>
        <w:jc w:val="both"/>
      </w:pPr>
      <w:r>
        <w:t>список авторов</w:t>
      </w:r>
      <w:r w:rsidR="002709B2">
        <w:t xml:space="preserve"> на русском языке</w:t>
      </w:r>
      <w:r w:rsidR="00EB5390">
        <w:t>;</w:t>
      </w:r>
    </w:p>
    <w:p w:rsidR="00EB5390" w:rsidRDefault="003259C7" w:rsidP="00B3554C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/>
        <w:ind w:hanging="5"/>
        <w:jc w:val="both"/>
      </w:pPr>
      <w:r>
        <w:t>названия организ</w:t>
      </w:r>
      <w:r w:rsidR="00EB5390">
        <w:t>аций</w:t>
      </w:r>
      <w:r w:rsidR="002709B2">
        <w:t xml:space="preserve"> на русском языке</w:t>
      </w:r>
      <w:r w:rsidR="00EB5390">
        <w:t>, где была выполнена работа;</w:t>
      </w:r>
    </w:p>
    <w:p w:rsidR="00EB5390" w:rsidRDefault="00EB5390" w:rsidP="00B3554C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/>
        <w:ind w:hanging="5"/>
        <w:jc w:val="both"/>
      </w:pPr>
      <w:r>
        <w:t>аннотаци</w:t>
      </w:r>
      <w:r w:rsidR="00977FAA">
        <w:t>я</w:t>
      </w:r>
      <w:r w:rsidR="00564027">
        <w:t xml:space="preserve"> статьи</w:t>
      </w:r>
      <w:r w:rsidR="002709B2">
        <w:t xml:space="preserve"> на русском языке</w:t>
      </w:r>
      <w:r>
        <w:t>;</w:t>
      </w:r>
    </w:p>
    <w:p w:rsidR="00EB5390" w:rsidRDefault="003259C7" w:rsidP="00B3554C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/>
        <w:ind w:hanging="5"/>
        <w:jc w:val="both"/>
      </w:pPr>
      <w:r>
        <w:t>список ключевых слов</w:t>
      </w:r>
      <w:r w:rsidR="002709B2">
        <w:t xml:space="preserve"> на русском языке;</w:t>
      </w:r>
      <w:r w:rsidR="00CA604B" w:rsidRPr="009C1B47">
        <w:t xml:space="preserve"> </w:t>
      </w:r>
    </w:p>
    <w:p w:rsidR="002709B2" w:rsidRDefault="002709B2" w:rsidP="002709B2">
      <w:pPr>
        <w:numPr>
          <w:ilvl w:val="0"/>
          <w:numId w:val="6"/>
        </w:numPr>
        <w:tabs>
          <w:tab w:val="clear" w:pos="720"/>
          <w:tab w:val="num" w:pos="0"/>
        </w:tabs>
        <w:ind w:left="715" w:hanging="6"/>
        <w:jc w:val="both"/>
      </w:pPr>
      <w:r>
        <w:t xml:space="preserve">заглавие статьи на английском языке; </w:t>
      </w:r>
    </w:p>
    <w:p w:rsidR="002709B2" w:rsidRDefault="002709B2" w:rsidP="002709B2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/>
        <w:ind w:hanging="5"/>
        <w:jc w:val="both"/>
      </w:pPr>
      <w:r>
        <w:t>список авторов на английском языке;</w:t>
      </w:r>
    </w:p>
    <w:p w:rsidR="002709B2" w:rsidRDefault="002709B2" w:rsidP="002709B2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/>
        <w:ind w:hanging="5"/>
        <w:jc w:val="both"/>
      </w:pPr>
      <w:r>
        <w:t>названия организаций на английском языке, где была выполнена работа;</w:t>
      </w:r>
    </w:p>
    <w:p w:rsidR="002709B2" w:rsidRDefault="002709B2" w:rsidP="002709B2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/>
        <w:ind w:hanging="5"/>
        <w:jc w:val="both"/>
      </w:pPr>
      <w:r>
        <w:t>аннотацию статьи на английском языке;</w:t>
      </w:r>
    </w:p>
    <w:p w:rsidR="002709B2" w:rsidRDefault="002709B2" w:rsidP="002709B2">
      <w:pPr>
        <w:numPr>
          <w:ilvl w:val="0"/>
          <w:numId w:val="6"/>
        </w:numPr>
        <w:tabs>
          <w:tab w:val="clear" w:pos="720"/>
          <w:tab w:val="num" w:pos="0"/>
        </w:tabs>
        <w:spacing w:before="100" w:beforeAutospacing="1" w:after="100" w:afterAutospacing="1"/>
        <w:ind w:hanging="5"/>
        <w:jc w:val="both"/>
      </w:pPr>
      <w:r>
        <w:t>список ключевых слов на английском языке</w:t>
      </w:r>
      <w:r w:rsidRPr="009C1B47">
        <w:t xml:space="preserve">. </w:t>
      </w:r>
    </w:p>
    <w:p w:rsidR="00613FC1" w:rsidRPr="009C1B47" w:rsidRDefault="00EB5390" w:rsidP="0093743E">
      <w:pPr>
        <w:tabs>
          <w:tab w:val="num" w:pos="0"/>
        </w:tabs>
        <w:spacing w:before="100" w:beforeAutospacing="1" w:after="100" w:afterAutospacing="1"/>
        <w:ind w:firstLine="426"/>
        <w:jc w:val="both"/>
      </w:pPr>
      <w:r>
        <w:t xml:space="preserve">Обращаем внимание </w:t>
      </w:r>
      <w:r w:rsidR="00402F3D">
        <w:t xml:space="preserve">русскоязычных </w:t>
      </w:r>
      <w:r>
        <w:t xml:space="preserve">авторов на необходимость качественного перевода </w:t>
      </w:r>
      <w:r w:rsidR="00402F3D">
        <w:t xml:space="preserve">описания статьи на английский язык, поскольку весь зарубежный научный мир будет иметь представление о работе именно по этому описанию. </w:t>
      </w:r>
      <w:r w:rsidR="002709B2" w:rsidRPr="001417E5">
        <w:t xml:space="preserve">Аннотация на английском языке не должна быть точным переводом русскоязычной аннотации. Она </w:t>
      </w:r>
      <w:r w:rsidR="00BB2935" w:rsidRPr="001417E5">
        <w:t>призвана</w:t>
      </w:r>
      <w:r w:rsidR="002709B2" w:rsidRPr="001417E5">
        <w:t xml:space="preserve"> отражать содержание </w:t>
      </w:r>
      <w:r w:rsidR="00BB2935" w:rsidRPr="001417E5">
        <w:t>статьи, которая недоступна для читателей, не владеющих русским языком.</w:t>
      </w:r>
      <w:r w:rsidR="002709B2" w:rsidRPr="001417E5">
        <w:t xml:space="preserve"> </w:t>
      </w:r>
      <w:r w:rsidR="00CA604B" w:rsidRPr="001417E5">
        <w:t>Фамили</w:t>
      </w:r>
      <w:r w:rsidR="00390C1B" w:rsidRPr="001417E5">
        <w:t>и</w:t>
      </w:r>
      <w:r w:rsidR="00CA604B" w:rsidRPr="001417E5">
        <w:t xml:space="preserve"> авторов </w:t>
      </w:r>
      <w:r w:rsidR="00390C1B" w:rsidRPr="001417E5">
        <w:t>могут</w:t>
      </w:r>
      <w:r w:rsidR="00CA604B" w:rsidRPr="001417E5">
        <w:t xml:space="preserve"> сопровождаться указанием адрес</w:t>
      </w:r>
      <w:r w:rsidR="00CF5BBC">
        <w:t>ов</w:t>
      </w:r>
      <w:r w:rsidR="00390C1B" w:rsidRPr="00390C1B">
        <w:t xml:space="preserve"> </w:t>
      </w:r>
      <w:r w:rsidR="00390C1B" w:rsidRPr="009C1B47">
        <w:t>электронно</w:t>
      </w:r>
      <w:r w:rsidR="00390C1B">
        <w:t xml:space="preserve">й почты для размещения их </w:t>
      </w:r>
      <w:r w:rsidR="00CF5BBC">
        <w:t>на сайте</w:t>
      </w:r>
      <w:r>
        <w:t>.</w:t>
      </w:r>
    </w:p>
    <w:p w:rsidR="00613FC1" w:rsidRPr="009C1B47" w:rsidRDefault="00613FC1" w:rsidP="001B7AFD">
      <w:pPr>
        <w:pStyle w:val="a4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>Все документы по пунктам 1</w:t>
      </w:r>
      <w:r w:rsidR="002709B2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2 должны быть представлены в редакцию в двух версиях </w:t>
      </w:r>
      <w:r w:rsidR="00310AE2">
        <w:rPr>
          <w:rFonts w:ascii="Times New Roman" w:hAnsi="Times New Roman" w:cs="Times New Roman"/>
          <w:color w:val="auto"/>
          <w:sz w:val="24"/>
          <w:szCs w:val="24"/>
        </w:rPr>
        <w:noBreakHyphen/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бумажной и электронной. Направление от организации (пункт </w:t>
      </w:r>
      <w:r w:rsidR="002709B2"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) должно быть на официальном бланке организации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и представляется только в бумажной форме. Бумажные версии документов 1</w:t>
      </w:r>
      <w:r w:rsidR="002709B2">
        <w:rPr>
          <w:rFonts w:ascii="Times New Roman" w:hAnsi="Times New Roman" w:cs="Times New Roman"/>
          <w:color w:val="auto"/>
          <w:sz w:val="24"/>
          <w:szCs w:val="24"/>
        </w:rPr>
        <w:t xml:space="preserve"> и 2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могут быть представлены в редакцию любым из следующих способов: </w:t>
      </w:r>
    </w:p>
    <w:p w:rsidR="00613FC1" w:rsidRPr="00025D03" w:rsidRDefault="0093743E" w:rsidP="00613FC1">
      <w:pPr>
        <w:pStyle w:val="a4"/>
        <w:rPr>
          <w:rFonts w:ascii="Times New Roman" w:hAnsi="Times New Roman" w:cs="Times New Roman"/>
          <w:color w:val="auto"/>
          <w:sz w:val="24"/>
          <w:szCs w:val="24"/>
        </w:rPr>
      </w:pPr>
      <w:r w:rsidRPr="0093743E">
        <w:rPr>
          <w:rFonts w:ascii="Times New Roman" w:hAnsi="Times New Roman" w:cs="Times New Roman"/>
          <w:color w:val="auto"/>
          <w:sz w:val="24"/>
          <w:szCs w:val="24"/>
        </w:rPr>
        <w:noBreakHyphen/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 xml:space="preserve"> о</w:t>
      </w:r>
      <w:r w:rsidR="00613FC1" w:rsidRPr="009C1B47">
        <w:rPr>
          <w:rFonts w:ascii="Times New Roman" w:hAnsi="Times New Roman" w:cs="Times New Roman"/>
          <w:color w:val="auto"/>
          <w:sz w:val="24"/>
          <w:szCs w:val="24"/>
        </w:rPr>
        <w:t>тправлены по факсу редакции:</w:t>
      </w:r>
      <w:r w:rsidR="00613FC1" w:rsidRPr="009C1B47">
        <w:rPr>
          <w:rFonts w:ascii="Times New Roman" w:hAnsi="Times New Roman" w:cs="Times New Roman"/>
          <w:b/>
          <w:bCs/>
          <w:color w:val="auto"/>
          <w:sz w:val="24"/>
          <w:szCs w:val="24"/>
        </w:rPr>
        <w:t>(4967)3</w:t>
      </w:r>
      <w:r w:rsidR="00D27880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613FC1" w:rsidRPr="009C1B47">
        <w:rPr>
          <w:rFonts w:ascii="Times New Roman" w:hAnsi="Times New Roman" w:cs="Times New Roman"/>
          <w:b/>
          <w:bCs/>
          <w:color w:val="auto"/>
          <w:sz w:val="24"/>
          <w:szCs w:val="24"/>
        </w:rPr>
        <w:t>-</w:t>
      </w:r>
      <w:r w:rsidR="00D27880">
        <w:rPr>
          <w:rFonts w:ascii="Times New Roman" w:hAnsi="Times New Roman" w:cs="Times New Roman"/>
          <w:b/>
          <w:bCs/>
          <w:color w:val="auto"/>
          <w:sz w:val="24"/>
          <w:szCs w:val="24"/>
        </w:rPr>
        <w:t>8</w:t>
      </w:r>
      <w:r w:rsidR="00613FC1" w:rsidRPr="009C1B47">
        <w:rPr>
          <w:rFonts w:ascii="Times New Roman" w:hAnsi="Times New Roman" w:cs="Times New Roman"/>
          <w:b/>
          <w:bCs/>
          <w:color w:val="auto"/>
          <w:sz w:val="24"/>
          <w:szCs w:val="24"/>
        </w:rPr>
        <w:t>5-</w:t>
      </w:r>
      <w:r w:rsidR="00D27880">
        <w:rPr>
          <w:rFonts w:ascii="Times New Roman" w:hAnsi="Times New Roman" w:cs="Times New Roman"/>
          <w:b/>
          <w:bCs/>
          <w:color w:val="auto"/>
          <w:sz w:val="24"/>
          <w:szCs w:val="24"/>
        </w:rPr>
        <w:t>0</w:t>
      </w:r>
      <w:r w:rsidR="00613FC1" w:rsidRPr="009C1B47">
        <w:rPr>
          <w:rFonts w:ascii="Times New Roman" w:hAnsi="Times New Roman" w:cs="Times New Roman"/>
          <w:b/>
          <w:bCs/>
          <w:color w:val="auto"/>
          <w:sz w:val="24"/>
          <w:szCs w:val="24"/>
        </w:rPr>
        <w:t>0</w:t>
      </w:r>
    </w:p>
    <w:p w:rsidR="00613FC1" w:rsidRPr="009C1B47" w:rsidRDefault="0093743E" w:rsidP="00613FC1">
      <w:pPr>
        <w:pStyle w:val="a4"/>
        <w:rPr>
          <w:rFonts w:ascii="Times New Roman" w:hAnsi="Times New Roman" w:cs="Times New Roman"/>
          <w:color w:val="auto"/>
          <w:sz w:val="24"/>
          <w:szCs w:val="24"/>
        </w:rPr>
      </w:pPr>
      <w:r w:rsidRPr="0093743E">
        <w:rPr>
          <w:rFonts w:ascii="Times New Roman" w:hAnsi="Times New Roman" w:cs="Times New Roman"/>
          <w:color w:val="auto"/>
          <w:sz w:val="24"/>
          <w:szCs w:val="24"/>
        </w:rPr>
        <w:lastRenderedPageBreak/>
        <w:noBreakHyphen/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613FC1">
        <w:rPr>
          <w:rFonts w:ascii="Times New Roman" w:hAnsi="Times New Roman" w:cs="Times New Roman"/>
          <w:color w:val="auto"/>
          <w:sz w:val="24"/>
          <w:szCs w:val="24"/>
        </w:rPr>
        <w:t>п</w:t>
      </w:r>
      <w:r w:rsidR="00613FC1" w:rsidRPr="009C1B47">
        <w:rPr>
          <w:rFonts w:ascii="Times New Roman" w:hAnsi="Times New Roman" w:cs="Times New Roman"/>
          <w:color w:val="auto"/>
          <w:sz w:val="24"/>
          <w:szCs w:val="24"/>
        </w:rPr>
        <w:t>рисланы</w:t>
      </w:r>
      <w:proofErr w:type="gramEnd"/>
      <w:r w:rsidR="00613FC1"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обычной почтой по адресу:</w:t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13FC1" w:rsidRPr="009C1B4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142290, Московская область, г. Пущино, ул. </w:t>
      </w:r>
      <w:r w:rsidR="00364C5D">
        <w:rPr>
          <w:rFonts w:ascii="Times New Roman" w:hAnsi="Times New Roman" w:cs="Times New Roman"/>
          <w:b/>
          <w:bCs/>
          <w:color w:val="auto"/>
          <w:sz w:val="24"/>
          <w:szCs w:val="24"/>
        </w:rPr>
        <w:t>проф. Виткевича, д. 1</w:t>
      </w:r>
      <w:r w:rsidR="00613FC1" w:rsidRPr="009C1B47">
        <w:rPr>
          <w:rFonts w:ascii="Times New Roman" w:hAnsi="Times New Roman" w:cs="Times New Roman"/>
          <w:b/>
          <w:bCs/>
          <w:color w:val="auto"/>
          <w:sz w:val="24"/>
          <w:szCs w:val="24"/>
        </w:rPr>
        <w:t>, ИМПБ РАН, в редакцию журнала “Математическая биология и биоинформатика”</w:t>
      </w:r>
      <w:r w:rsidR="00613FC1"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613FC1" w:rsidRPr="009C1B47" w:rsidRDefault="00613FC1" w:rsidP="002B6D7B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>Электронные копии документов 1</w:t>
      </w:r>
      <w:r w:rsidR="002709B2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2 должны быть присланы в редакцию по электронной почте на адрес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5" w:history="1">
        <w:r w:rsidR="00854454" w:rsidRPr="002F49B5">
          <w:rPr>
            <w:rStyle w:val="a3"/>
            <w:rFonts w:ascii="Times New Roman" w:hAnsi="Times New Roman" w:cs="Times New Roman"/>
            <w:sz w:val="24"/>
            <w:szCs w:val="24"/>
          </w:rPr>
          <w:t>zhurnal@impb.ru</w:t>
        </w:r>
      </w:hyperlink>
      <w:r w:rsidRPr="00DE549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F7679D" w:rsidRPr="00F7679D" w:rsidRDefault="00613FC1" w:rsidP="002B6D7B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>Файлы с текстом статьи и аннотаций (документ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709B2">
        <w:rPr>
          <w:rFonts w:ascii="Times New Roman" w:hAnsi="Times New Roman" w:cs="Times New Roman"/>
          <w:color w:val="auto"/>
          <w:sz w:val="24"/>
          <w:szCs w:val="24"/>
        </w:rPr>
        <w:t>3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и </w:t>
      </w:r>
      <w:r w:rsidR="002709B2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) должны быть пересланы по электронной почте на адрес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6" w:history="1">
        <w:r w:rsidR="00854454" w:rsidRPr="002F49B5">
          <w:rPr>
            <w:rStyle w:val="a3"/>
            <w:rFonts w:ascii="Times New Roman" w:hAnsi="Times New Roman" w:cs="Times New Roman"/>
            <w:sz w:val="24"/>
            <w:szCs w:val="24"/>
          </w:rPr>
          <w:t>zhurnal@impb.ru</w:t>
        </w:r>
      </w:hyperlink>
      <w:r w:rsidRPr="00DE549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Редакция не принимает бумажные версии текстов статей и не работает с ними. </w:t>
      </w:r>
      <w:r w:rsidR="00F7679D">
        <w:rPr>
          <w:rFonts w:ascii="Times New Roman" w:hAnsi="Times New Roman" w:cs="Times New Roman"/>
          <w:color w:val="auto"/>
          <w:sz w:val="24"/>
          <w:szCs w:val="24"/>
        </w:rPr>
        <w:t>Для полной уверенности в получении редакцией этих файлов лучше отправлять электронные письма с уведомлением о прочтении.</w:t>
      </w:r>
      <w:r w:rsidR="00F7679D" w:rsidRPr="00F7679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7679D">
        <w:rPr>
          <w:rFonts w:ascii="Times New Roman" w:hAnsi="Times New Roman" w:cs="Times New Roman"/>
          <w:color w:val="auto"/>
          <w:sz w:val="24"/>
          <w:szCs w:val="24"/>
        </w:rPr>
        <w:t xml:space="preserve">Чтобы письмо авторов случайно было не отфильтровано как спам, тема письма должна начинаться с фразы: «СТАТЬЯ В ЖУРНАЛ». </w:t>
      </w:r>
    </w:p>
    <w:p w:rsidR="00613FC1" w:rsidRPr="009C1B47" w:rsidRDefault="00613FC1" w:rsidP="002B6D7B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>Нужно иметь 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виду, что подготовка статьи к публикации начинается в редакции сразу </w:t>
      </w:r>
      <w:r w:rsidRPr="00DD32E7">
        <w:rPr>
          <w:rFonts w:ascii="Times New Roman" w:hAnsi="Times New Roman" w:cs="Times New Roman"/>
          <w:color w:val="auto"/>
          <w:sz w:val="24"/>
          <w:szCs w:val="24"/>
        </w:rPr>
        <w:t>по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получени</w:t>
      </w:r>
      <w:r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электронных версий документов 1</w:t>
      </w:r>
      <w:r w:rsidR="00310AE2">
        <w:rPr>
          <w:rFonts w:ascii="Times New Roman" w:hAnsi="Times New Roman" w:cs="Times New Roman"/>
          <w:color w:val="auto"/>
          <w:sz w:val="24"/>
          <w:szCs w:val="24"/>
        </w:rPr>
        <w:noBreakHyphen/>
      </w:r>
      <w:r w:rsidR="002709B2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, но статья будет опубликована только после получения бумажных версий документов 1</w:t>
      </w:r>
      <w:r w:rsidR="002709B2">
        <w:rPr>
          <w:rFonts w:ascii="Times New Roman" w:hAnsi="Times New Roman" w:cs="Times New Roman"/>
          <w:color w:val="auto"/>
          <w:sz w:val="24"/>
          <w:szCs w:val="24"/>
        </w:rPr>
        <w:t xml:space="preserve"> и 2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613FC1" w:rsidRPr="009C1B47" w:rsidRDefault="00977FAA" w:rsidP="002B6D7B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Д</w:t>
      </w:r>
      <w:r w:rsidR="00613FC1" w:rsidRPr="009C1B47">
        <w:rPr>
          <w:rFonts w:ascii="Times New Roman" w:hAnsi="Times New Roman" w:cs="Times New Roman"/>
          <w:color w:val="auto"/>
          <w:sz w:val="24"/>
          <w:szCs w:val="24"/>
        </w:rPr>
        <w:t>анные, приведенные в документах 1 и</w:t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13FC1"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2 (электронный и обычный адрес, телефоны и факс) должны позволять редакции быстро связаться с авторами или рецензентами статей. Если такая связь оказывается невозможной, то это может привести к задержке в публикации статьи. Редакция настоятельно рекомендует приводить реальные, заведомо действующие и часто просматриваемые электронные адреса. </w:t>
      </w:r>
    </w:p>
    <w:p w:rsidR="00613FC1" w:rsidRPr="001F349F" w:rsidRDefault="00613FC1" w:rsidP="002B6D7B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Направление от организации, в которой выполнялась работа, должно быть представлено на бланке организации, который содержит </w:t>
      </w:r>
      <w:r>
        <w:rPr>
          <w:rFonts w:ascii="Times New Roman" w:hAnsi="Times New Roman" w:cs="Times New Roman"/>
          <w:color w:val="auto"/>
          <w:sz w:val="24"/>
          <w:szCs w:val="24"/>
        </w:rPr>
        <w:t>все контактные реквизиты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и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исходящий номер данного документа. </w:t>
      </w:r>
    </w:p>
    <w:p w:rsidR="00F7679D" w:rsidRPr="002B6D7B" w:rsidRDefault="00F7679D" w:rsidP="002B6D7B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1B7AFD">
        <w:rPr>
          <w:rFonts w:ascii="Times New Roman" w:hAnsi="Times New Roman" w:cs="Times New Roman"/>
          <w:color w:val="auto"/>
          <w:sz w:val="24"/>
          <w:szCs w:val="24"/>
        </w:rPr>
        <w:t>Ред</w:t>
      </w:r>
      <w:r w:rsidR="00977FAA">
        <w:rPr>
          <w:rFonts w:ascii="Times New Roman" w:hAnsi="Times New Roman" w:cs="Times New Roman"/>
          <w:color w:val="auto"/>
          <w:sz w:val="24"/>
          <w:szCs w:val="24"/>
        </w:rPr>
        <w:t>акция</w:t>
      </w:r>
      <w:r w:rsidRPr="001B7AF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7FAA">
        <w:rPr>
          <w:rFonts w:ascii="Times New Roman" w:hAnsi="Times New Roman" w:cs="Times New Roman"/>
          <w:color w:val="auto"/>
          <w:sz w:val="24"/>
          <w:szCs w:val="24"/>
        </w:rPr>
        <w:t>принимает к рассмотрению</w:t>
      </w:r>
      <w:r w:rsidRPr="001B7AF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77FAA">
        <w:rPr>
          <w:rFonts w:ascii="Times New Roman" w:hAnsi="Times New Roman" w:cs="Times New Roman"/>
          <w:color w:val="auto"/>
          <w:sz w:val="24"/>
          <w:szCs w:val="24"/>
        </w:rPr>
        <w:t xml:space="preserve">только </w:t>
      </w:r>
      <w:r w:rsidRPr="001B7AFD">
        <w:rPr>
          <w:rFonts w:ascii="Times New Roman" w:hAnsi="Times New Roman" w:cs="Times New Roman"/>
          <w:color w:val="auto"/>
          <w:sz w:val="24"/>
          <w:szCs w:val="24"/>
        </w:rPr>
        <w:t>ста</w:t>
      </w:r>
      <w:r w:rsidR="001D6C93">
        <w:rPr>
          <w:rFonts w:ascii="Times New Roman" w:hAnsi="Times New Roman" w:cs="Times New Roman"/>
          <w:color w:val="auto"/>
          <w:sz w:val="24"/>
          <w:szCs w:val="24"/>
        </w:rPr>
        <w:t>ть</w:t>
      </w:r>
      <w:r w:rsidR="00977FAA">
        <w:rPr>
          <w:rFonts w:ascii="Times New Roman" w:hAnsi="Times New Roman" w:cs="Times New Roman"/>
          <w:color w:val="auto"/>
          <w:sz w:val="24"/>
          <w:szCs w:val="24"/>
        </w:rPr>
        <w:t>и</w:t>
      </w:r>
      <w:r w:rsidR="001D6C9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="00977FAA">
        <w:rPr>
          <w:rFonts w:ascii="Times New Roman" w:hAnsi="Times New Roman" w:cs="Times New Roman"/>
          <w:color w:val="auto"/>
          <w:sz w:val="24"/>
          <w:szCs w:val="24"/>
        </w:rPr>
        <w:t>оформленные по правилам, изложенным в настоящем документе</w:t>
      </w:r>
      <w:r w:rsidRPr="002B6D7B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EE41FE" w:rsidRPr="00EE41FE" w:rsidRDefault="00EE41FE" w:rsidP="00373535">
      <w:pPr>
        <w:spacing w:before="240" w:after="120"/>
        <w:rPr>
          <w:i/>
        </w:rPr>
      </w:pPr>
      <w:r w:rsidRPr="00EE41FE">
        <w:rPr>
          <w:i/>
        </w:rPr>
        <w:t>Требования к представляемым статьям</w:t>
      </w:r>
    </w:p>
    <w:p w:rsidR="00EE41FE" w:rsidRPr="001B7AFD" w:rsidRDefault="00EE41FE" w:rsidP="002B6D7B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1B7AFD">
        <w:rPr>
          <w:rFonts w:ascii="Times New Roman" w:hAnsi="Times New Roman" w:cs="Times New Roman"/>
          <w:color w:val="auto"/>
          <w:sz w:val="24"/>
          <w:szCs w:val="24"/>
        </w:rPr>
        <w:t xml:space="preserve">В представляемой в журнал статье необходимо отразить современное состояние исследований в </w:t>
      </w:r>
      <w:proofErr w:type="gramStart"/>
      <w:r w:rsidRPr="001B7AFD">
        <w:rPr>
          <w:rFonts w:ascii="Times New Roman" w:hAnsi="Times New Roman" w:cs="Times New Roman"/>
          <w:color w:val="auto"/>
          <w:sz w:val="24"/>
          <w:szCs w:val="24"/>
        </w:rPr>
        <w:t>области</w:t>
      </w:r>
      <w:proofErr w:type="gramEnd"/>
      <w:r w:rsidRPr="001B7AFD">
        <w:rPr>
          <w:rFonts w:ascii="Times New Roman" w:hAnsi="Times New Roman" w:cs="Times New Roman"/>
          <w:color w:val="auto"/>
          <w:sz w:val="24"/>
          <w:szCs w:val="24"/>
        </w:rPr>
        <w:t xml:space="preserve"> изучаемой авторами проблемы (the state of the art). Вновь предлагаемая модель должна согласовываться с известными экспериментальными данными (в идеале желательны верификация модели и идентификация параметров по экспериментальным данным). Необходимо указать преимущество предлагаемой модели по отношению к известным моделям. Обязательным является описание используемых методов и программного обеспечения. Результаты статьи должны быть представлены так, чтобы читатель, при желании, смог их воспроизвести.</w:t>
      </w:r>
    </w:p>
    <w:p w:rsidR="00613FC1" w:rsidRPr="00613FC1" w:rsidRDefault="00613FC1" w:rsidP="00373535">
      <w:pPr>
        <w:spacing w:before="240" w:after="120"/>
        <w:rPr>
          <w:i/>
        </w:rPr>
      </w:pPr>
      <w:r w:rsidRPr="00613FC1">
        <w:rPr>
          <w:i/>
        </w:rPr>
        <w:t>Требования к оформлению рукописей</w:t>
      </w:r>
    </w:p>
    <w:p w:rsidR="00613FC1" w:rsidRPr="00565BD6" w:rsidRDefault="00FC4AC1" w:rsidP="002B6D7B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Авторы должны сами оформлять статьи </w:t>
      </w:r>
      <w:r w:rsidRPr="00FC4AC1">
        <w:rPr>
          <w:rFonts w:ascii="Times New Roman" w:hAnsi="Times New Roman" w:cs="Times New Roman"/>
          <w:color w:val="auto"/>
          <w:sz w:val="24"/>
          <w:szCs w:val="24"/>
        </w:rPr>
        <w:t>по </w:t>
      </w:r>
      <w:r w:rsidRPr="00FC4AC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FC4AC1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"http://www.matbio.org/docs/instruction_and_forms.doc" </w:instrText>
      </w:r>
      <w:r w:rsidRPr="00FC4AC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FC4AC1">
        <w:rPr>
          <w:rFonts w:ascii="Times New Roman" w:hAnsi="Times New Roman" w:cs="Times New Roman"/>
          <w:color w:val="auto"/>
          <w:sz w:val="24"/>
          <w:szCs w:val="24"/>
        </w:rPr>
        <w:t>правилам</w:t>
      </w:r>
      <w:r w:rsidRPr="00FC4AC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FC4AC1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принятым в журнале. Статьи, выполненные без соблюдения этих правил,</w:t>
      </w:r>
      <w:r w:rsidRPr="00FC4AC1">
        <w:rPr>
          <w:rFonts w:ascii="Times New Roman" w:hAnsi="Times New Roman" w:cs="Times New Roman"/>
          <w:color w:val="auto"/>
          <w:sz w:val="24"/>
          <w:szCs w:val="24"/>
        </w:rPr>
        <w:t xml:space="preserve"> к рассмотрению не принимаются. </w:t>
      </w:r>
      <w:r w:rsidR="00613FC1"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Журнал принимает к </w:t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>рассмотрению</w:t>
      </w:r>
      <w:r w:rsidR="00613FC1"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статьи, представленные в виде файлов формата </w:t>
      </w:r>
      <w:r w:rsidR="00DF6A29">
        <w:rPr>
          <w:rFonts w:ascii="Times New Roman" w:hAnsi="Times New Roman" w:cs="Times New Roman"/>
          <w:color w:val="auto"/>
          <w:sz w:val="24"/>
          <w:szCs w:val="24"/>
        </w:rPr>
        <w:t>DOC</w:t>
      </w:r>
      <w:r w:rsidR="00DF6A29" w:rsidRPr="00DF6A29">
        <w:rPr>
          <w:rFonts w:ascii="Times New Roman" w:hAnsi="Times New Roman" w:cs="Times New Roman"/>
          <w:color w:val="auto"/>
          <w:sz w:val="24"/>
          <w:szCs w:val="24"/>
        </w:rPr>
        <w:t>,</w:t>
      </w:r>
      <w:r w:rsidR="00613FC1" w:rsidRPr="0037701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13FC1" w:rsidRPr="009C1B47">
        <w:rPr>
          <w:rFonts w:ascii="Times New Roman" w:hAnsi="Times New Roman" w:cs="Times New Roman"/>
          <w:color w:val="auto"/>
          <w:sz w:val="24"/>
          <w:szCs w:val="24"/>
        </w:rPr>
        <w:t>и самостоятельно пер</w:t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 xml:space="preserve">еводит их в формат PDF. </w:t>
      </w:r>
      <w:r>
        <w:rPr>
          <w:rFonts w:ascii="Times New Roman" w:hAnsi="Times New Roman" w:cs="Times New Roman"/>
          <w:color w:val="auto"/>
          <w:sz w:val="24"/>
          <w:szCs w:val="24"/>
        </w:rPr>
        <w:t>Для облегчения</w:t>
      </w:r>
      <w:r w:rsidRPr="00FC4AC1">
        <w:rPr>
          <w:rFonts w:ascii="Times New Roman" w:hAnsi="Times New Roman" w:cs="Times New Roman"/>
          <w:color w:val="auto"/>
          <w:sz w:val="24"/>
          <w:szCs w:val="24"/>
        </w:rPr>
        <w:t xml:space="preserve"> авторам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работы по оформлению статьи подготовлен макет статьи, который можно скачать по адресу </w:t>
      </w:r>
      <w:hyperlink r:id="rId7" w:history="1">
        <w:r w:rsidRPr="00624277">
          <w:rPr>
            <w:rStyle w:val="a3"/>
            <w:rFonts w:ascii="Times New Roman" w:hAnsi="Times New Roman" w:cs="Times New Roman"/>
            <w:sz w:val="24"/>
            <w:szCs w:val="24"/>
          </w:rPr>
          <w:t>http://www.matbio.org/docs/</w:t>
        </w:r>
        <w:r w:rsidRPr="006242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624277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Pr="006242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template</w:t>
        </w:r>
        <w:r w:rsidRPr="0062427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2427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</w:t>
        </w:r>
      </w:hyperlink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 xml:space="preserve">Редакция осуществляет верстку и </w:t>
      </w:r>
      <w:r w:rsidR="00DF6A29" w:rsidRPr="00DF6A29">
        <w:rPr>
          <w:rFonts w:ascii="Times New Roman" w:hAnsi="Times New Roman" w:cs="Times New Roman"/>
          <w:color w:val="auto"/>
          <w:sz w:val="24"/>
          <w:szCs w:val="24"/>
        </w:rPr>
        <w:t>редактирует</w:t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 xml:space="preserve"> статью. </w:t>
      </w:r>
      <w:r w:rsidR="00DF6A29">
        <w:rPr>
          <w:rFonts w:ascii="Times New Roman" w:hAnsi="Times New Roman" w:cs="Times New Roman"/>
          <w:color w:val="auto"/>
          <w:sz w:val="24"/>
          <w:szCs w:val="24"/>
        </w:rPr>
        <w:t>А</w:t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>втору посылается корректура статьи. Публикация статьи в журнале осуществляется после получения от автора электронного письма в редакцию</w:t>
      </w:r>
      <w:r w:rsidR="00DF6A29">
        <w:rPr>
          <w:rFonts w:ascii="Times New Roman" w:hAnsi="Times New Roman" w:cs="Times New Roman"/>
          <w:color w:val="auto"/>
          <w:sz w:val="24"/>
          <w:szCs w:val="24"/>
        </w:rPr>
        <w:t xml:space="preserve"> с обозначенной темой «СТАТЬЯ В ЖУРНАЛ: финальный вариант»</w:t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13FC1" w:rsidRPr="001B7AFD">
        <w:rPr>
          <w:rFonts w:ascii="Times New Roman" w:hAnsi="Times New Roman" w:cs="Times New Roman"/>
          <w:color w:val="auto"/>
          <w:sz w:val="24"/>
          <w:szCs w:val="24"/>
        </w:rPr>
        <w:t>обязательно с присоединенным окончательным вариантом статьи</w:t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 xml:space="preserve">. После </w:t>
      </w:r>
      <w:r>
        <w:rPr>
          <w:rFonts w:ascii="Times New Roman" w:hAnsi="Times New Roman" w:cs="Times New Roman"/>
          <w:color w:val="auto"/>
          <w:sz w:val="24"/>
          <w:szCs w:val="24"/>
        </w:rPr>
        <w:t>получения редакцией такого и письма и опубликования статьи</w:t>
      </w:r>
      <w:r w:rsidR="00613FC1">
        <w:rPr>
          <w:rFonts w:ascii="Times New Roman" w:hAnsi="Times New Roman" w:cs="Times New Roman"/>
          <w:color w:val="auto"/>
          <w:sz w:val="24"/>
          <w:szCs w:val="24"/>
        </w:rPr>
        <w:t xml:space="preserve"> никакие претензии к оформлению статьи не принимаются. Редакция не несет ответственности за возможные орфографические и стилистические погрешности в тексте статьи.</w:t>
      </w:r>
    </w:p>
    <w:p w:rsidR="00565BD6" w:rsidRDefault="00565BD6" w:rsidP="00565BD6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565BD6">
        <w:rPr>
          <w:rFonts w:ascii="Times New Roman" w:hAnsi="Times New Roman" w:cs="Times New Roman"/>
          <w:color w:val="auto"/>
          <w:sz w:val="24"/>
          <w:szCs w:val="24"/>
        </w:rPr>
        <w:t xml:space="preserve">Файлы в формате LATEX принимаются при условии, что </w:t>
      </w:r>
      <w:r>
        <w:rPr>
          <w:rFonts w:ascii="Times New Roman" w:hAnsi="Times New Roman" w:cs="Times New Roman"/>
          <w:color w:val="auto"/>
          <w:sz w:val="24"/>
          <w:szCs w:val="24"/>
        </w:rPr>
        <w:t>с</w:t>
      </w:r>
      <w:r w:rsidRPr="00565BD6">
        <w:rPr>
          <w:rFonts w:ascii="Times New Roman" w:hAnsi="Times New Roman" w:cs="Times New Roman"/>
          <w:color w:val="auto"/>
          <w:sz w:val="24"/>
          <w:szCs w:val="24"/>
        </w:rPr>
        <w:t>татья подготовлена с использованием стил</w:t>
      </w:r>
      <w:r w:rsidR="00DE5497" w:rsidRPr="00DE5497">
        <w:rPr>
          <w:rFonts w:ascii="Times New Roman" w:hAnsi="Times New Roman" w:cs="Times New Roman"/>
          <w:color w:val="auto"/>
          <w:sz w:val="24"/>
          <w:szCs w:val="24"/>
        </w:rPr>
        <w:t>евого файла</w:t>
      </w:r>
      <w:r w:rsidRPr="00565BD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Id8" w:history="1">
        <w:r w:rsidRPr="00565BD6">
          <w:rPr>
            <w:rFonts w:ascii="Times New Roman" w:hAnsi="Times New Roman" w:cs="Times New Roman"/>
            <w:color w:val="auto"/>
            <w:sz w:val="24"/>
            <w:szCs w:val="24"/>
          </w:rPr>
          <w:t>mbb.sty</w:t>
        </w:r>
      </w:hyperlink>
      <w:r w:rsidRPr="00565BD6">
        <w:rPr>
          <w:rFonts w:ascii="Times New Roman" w:hAnsi="Times New Roman" w:cs="Times New Roman"/>
          <w:color w:val="auto"/>
          <w:sz w:val="24"/>
          <w:szCs w:val="24"/>
        </w:rPr>
        <w:t xml:space="preserve">. Пример оформления статьи содержится в файле </w:t>
      </w:r>
      <w:r w:rsidRPr="00565BD6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paper_template.pdf. Макет статьи содержится в файле </w:t>
      </w:r>
      <w:r w:rsidRPr="00565BD6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565BD6">
        <w:rPr>
          <w:rFonts w:ascii="Times New Roman" w:hAnsi="Times New Roman" w:cs="Times New Roman"/>
          <w:color w:val="auto"/>
          <w:sz w:val="24"/>
          <w:szCs w:val="24"/>
        </w:rPr>
        <w:instrText xml:space="preserve"> HYPERLINK "http://www.matbio.org/docs/mbb.rar" </w:instrText>
      </w:r>
      <w:r w:rsidR="0015429A" w:rsidRPr="00565BD6">
        <w:rPr>
          <w:rFonts w:ascii="Times New Roman" w:hAnsi="Times New Roman" w:cs="Times New Roman"/>
          <w:color w:val="auto"/>
          <w:sz w:val="24"/>
          <w:szCs w:val="24"/>
        </w:rPr>
      </w:r>
      <w:r w:rsidRPr="00565BD6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565BD6">
        <w:rPr>
          <w:rFonts w:ascii="Times New Roman" w:hAnsi="Times New Roman" w:cs="Times New Roman"/>
          <w:color w:val="auto"/>
          <w:sz w:val="24"/>
          <w:szCs w:val="24"/>
        </w:rPr>
        <w:t>paper_template.tex</w:t>
      </w:r>
      <w:r w:rsidRPr="00565BD6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565BD6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auto"/>
          <w:sz w:val="24"/>
          <w:szCs w:val="24"/>
        </w:rPr>
        <w:t>Все необходимые для оформления статьи файлы можно скачать с нашего сайта (</w:t>
      </w:r>
      <w:hyperlink r:id="rId9" w:history="1">
        <w:r w:rsidRPr="00946A77">
          <w:rPr>
            <w:rStyle w:val="a3"/>
            <w:rFonts w:ascii="Times New Roman" w:hAnsi="Times New Roman" w:cs="Times New Roman"/>
            <w:sz w:val="24"/>
            <w:szCs w:val="24"/>
          </w:rPr>
          <w:t>http://www.matbio.org/docs/mbb.rar</w:t>
        </w:r>
      </w:hyperlink>
      <w:r>
        <w:rPr>
          <w:rFonts w:ascii="Times New Roman" w:hAnsi="Times New Roman" w:cs="Times New Roman"/>
          <w:color w:val="auto"/>
          <w:sz w:val="24"/>
          <w:szCs w:val="24"/>
        </w:rPr>
        <w:t xml:space="preserve">). </w:t>
      </w:r>
    </w:p>
    <w:p w:rsidR="00613FC1" w:rsidRPr="001339B7" w:rsidRDefault="00613FC1" w:rsidP="00373535">
      <w:pPr>
        <w:pStyle w:val="a4"/>
        <w:spacing w:before="240" w:beforeAutospacing="0" w:after="120" w:afterAutospacing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1339B7">
        <w:rPr>
          <w:rFonts w:ascii="Times New Roman" w:hAnsi="Times New Roman" w:cs="Times New Roman"/>
          <w:i/>
          <w:iCs/>
          <w:color w:val="auto"/>
          <w:sz w:val="24"/>
          <w:szCs w:val="24"/>
        </w:rPr>
        <w:t>Основной те</w:t>
      </w:r>
      <w:proofErr w:type="gramStart"/>
      <w:r w:rsidRPr="001339B7">
        <w:rPr>
          <w:rFonts w:ascii="Times New Roman" w:hAnsi="Times New Roman" w:cs="Times New Roman"/>
          <w:i/>
          <w:iCs/>
          <w:color w:val="auto"/>
          <w:sz w:val="24"/>
          <w:szCs w:val="24"/>
        </w:rPr>
        <w:t>кст ст</w:t>
      </w:r>
      <w:proofErr w:type="gramEnd"/>
      <w:r w:rsidRPr="001339B7">
        <w:rPr>
          <w:rFonts w:ascii="Times New Roman" w:hAnsi="Times New Roman" w:cs="Times New Roman"/>
          <w:i/>
          <w:iCs/>
          <w:color w:val="auto"/>
          <w:sz w:val="24"/>
          <w:szCs w:val="24"/>
        </w:rPr>
        <w:t>атьи</w:t>
      </w:r>
    </w:p>
    <w:p w:rsidR="00613FC1" w:rsidRPr="00040E90" w:rsidRDefault="00613FC1" w:rsidP="002B6D7B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Каждая статья должна представлять собой файл,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содержа</w:t>
      </w:r>
      <w:r>
        <w:rPr>
          <w:rFonts w:ascii="Times New Roman" w:hAnsi="Times New Roman" w:cs="Times New Roman"/>
          <w:color w:val="auto"/>
          <w:sz w:val="24"/>
          <w:szCs w:val="24"/>
        </w:rPr>
        <w:t>щий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текст, набранный в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редакторе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WinWord (шрифт Times New Roman Cyr, 12 пунктов, 1</w:t>
      </w:r>
      <w:r w:rsidR="006C420D">
        <w:rPr>
          <w:rFonts w:ascii="Times New Roman" w:hAnsi="Times New Roman" w:cs="Times New Roman"/>
          <w:color w:val="auto"/>
          <w:sz w:val="24"/>
          <w:szCs w:val="24"/>
        </w:rPr>
        <w:t xml:space="preserve"> межстрочный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интервал</w:t>
      </w:r>
      <w:r w:rsidR="002364B9" w:rsidRPr="002364B9">
        <w:rPr>
          <w:rFonts w:ascii="Times New Roman" w:hAnsi="Times New Roman" w:cs="Times New Roman"/>
          <w:color w:val="auto"/>
          <w:sz w:val="24"/>
          <w:szCs w:val="24"/>
        </w:rPr>
        <w:t>, абзацный отступ 0.</w:t>
      </w:r>
      <w:r w:rsidR="002364B9">
        <w:rPr>
          <w:rFonts w:ascii="Times New Roman" w:hAnsi="Times New Roman" w:cs="Times New Roman"/>
          <w:color w:val="auto"/>
          <w:sz w:val="24"/>
          <w:szCs w:val="24"/>
        </w:rPr>
        <w:t>63 см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) и сохраненный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в формате </w:t>
      </w:r>
      <w:r w:rsidR="00DE5497">
        <w:rPr>
          <w:rFonts w:ascii="Times New Roman" w:hAnsi="Times New Roman" w:cs="Times New Roman"/>
          <w:color w:val="auto"/>
          <w:sz w:val="24"/>
          <w:szCs w:val="24"/>
        </w:rPr>
        <w:t>doc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. Знаки переноса в словах не ставятся.</w:t>
      </w:r>
      <w:r w:rsidR="00FF08CD">
        <w:rPr>
          <w:rFonts w:ascii="Times New Roman" w:hAnsi="Times New Roman" w:cs="Times New Roman"/>
          <w:color w:val="auto"/>
          <w:sz w:val="24"/>
          <w:szCs w:val="24"/>
        </w:rPr>
        <w:t xml:space="preserve"> Выравнивание текста с помощью повторяющихся пробелов и знаков табуляции не допускается.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Текст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должен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содерж</w:t>
      </w:r>
      <w:r>
        <w:rPr>
          <w:rFonts w:ascii="Times New Roman" w:hAnsi="Times New Roman" w:cs="Times New Roman"/>
          <w:color w:val="auto"/>
          <w:sz w:val="24"/>
          <w:szCs w:val="24"/>
        </w:rPr>
        <w:t>а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т</w:t>
      </w:r>
      <w:r>
        <w:rPr>
          <w:rFonts w:ascii="Times New Roman" w:hAnsi="Times New Roman" w:cs="Times New Roman"/>
          <w:color w:val="auto"/>
          <w:sz w:val="24"/>
          <w:szCs w:val="24"/>
        </w:rPr>
        <w:t>ь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символы только соответствующего алфавита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Н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апример, не допускается вместо русской буквы «А» писать латинскую «А»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вместо цифры «0» </w:t>
      </w:r>
      <w:r>
        <w:rPr>
          <w:rFonts w:ascii="Times New Roman" w:hAnsi="Times New Roman" w:cs="Times New Roman"/>
          <w:color w:val="auto"/>
          <w:sz w:val="24"/>
          <w:szCs w:val="24"/>
        </w:rPr>
        <w:t>писать русскую букву «О» и т.д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.</w:t>
      </w:r>
      <w:proofErr w:type="gramEnd"/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Числа, представляемые римскими цифрами, пишутся соответствующими буквами латинско</w:t>
      </w:r>
      <w:r>
        <w:rPr>
          <w:rFonts w:ascii="Times New Roman" w:hAnsi="Times New Roman" w:cs="Times New Roman"/>
          <w:color w:val="auto"/>
          <w:sz w:val="24"/>
          <w:szCs w:val="24"/>
        </w:rPr>
        <w:t>го алфавита (I, V, X, M, L, C),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напр</w:t>
      </w:r>
      <w:r>
        <w:rPr>
          <w:rFonts w:ascii="Times New Roman" w:hAnsi="Times New Roman" w:cs="Times New Roman"/>
          <w:color w:val="auto"/>
          <w:sz w:val="24"/>
          <w:szCs w:val="24"/>
        </w:rPr>
        <w:t>имер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, XXVII). </w:t>
      </w:r>
    </w:p>
    <w:p w:rsidR="00613FC1" w:rsidRPr="009C1B47" w:rsidRDefault="00613FC1" w:rsidP="001B7AFD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>Перед текстом статьи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отдельной строкой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в левом верхнем углу обязательно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должен быть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приведен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код универсальной десятичной классификации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(УДК) тематики статьи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(шрифт </w:t>
      </w:r>
      <w:r w:rsidR="002709B2">
        <w:rPr>
          <w:rFonts w:ascii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размер 9)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</w:p>
    <w:p w:rsidR="00613FC1" w:rsidRDefault="00613FC1" w:rsidP="001B7AFD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>Статья начинается с заголовка, который пишется полужирными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строчными буквами размером 18 пунктов. Далее следует список авторов в формате </w:t>
      </w:r>
      <w:r w:rsidR="001417E5" w:rsidRPr="009C1B47">
        <w:rPr>
          <w:rFonts w:ascii="Times New Roman" w:hAnsi="Times New Roman" w:cs="Times New Roman"/>
          <w:color w:val="auto"/>
          <w:sz w:val="24"/>
          <w:szCs w:val="24"/>
        </w:rPr>
        <w:t>“</w:t>
      </w:r>
      <w:r>
        <w:rPr>
          <w:rFonts w:ascii="Times New Roman" w:hAnsi="Times New Roman" w:cs="Times New Roman"/>
          <w:color w:val="auto"/>
          <w:sz w:val="24"/>
          <w:szCs w:val="24"/>
        </w:rPr>
        <w:t>фамилия</w:t>
      </w:r>
      <w:r w:rsidR="002B6D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B6D7B" w:rsidRPr="009C1B47">
        <w:rPr>
          <w:rFonts w:ascii="Times New Roman" w:hAnsi="Times New Roman" w:cs="Times New Roman"/>
          <w:color w:val="auto"/>
          <w:sz w:val="24"/>
          <w:szCs w:val="24"/>
        </w:rPr>
        <w:t>инициалы</w:t>
      </w:r>
      <w:r w:rsidR="001417E5" w:rsidRPr="009C1B47">
        <w:rPr>
          <w:rFonts w:ascii="Times New Roman" w:hAnsi="Times New Roman" w:cs="Times New Roman"/>
          <w:color w:val="auto"/>
          <w:sz w:val="24"/>
          <w:szCs w:val="24"/>
        </w:rPr>
        <w:t>”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, который пишется полужирным шрифтом 14 пунктов. </w:t>
      </w:r>
      <w:r>
        <w:rPr>
          <w:rFonts w:ascii="Times New Roman" w:hAnsi="Times New Roman" w:cs="Times New Roman"/>
          <w:color w:val="auto"/>
          <w:sz w:val="24"/>
          <w:szCs w:val="24"/>
        </w:rPr>
        <w:t>Имена а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втор</w:t>
      </w:r>
      <w:r>
        <w:rPr>
          <w:rFonts w:ascii="Times New Roman" w:hAnsi="Times New Roman" w:cs="Times New Roman"/>
          <w:color w:val="auto"/>
          <w:sz w:val="24"/>
          <w:szCs w:val="24"/>
        </w:rPr>
        <w:t>ов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разделяются запятыми. Необходимо указание места работы каждого автора. Если авторы работают в разных учреждениях, то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можно пользоваться надстрочными индексами, указывающими на соответствующую строку в списке учреждений </w:t>
      </w:r>
      <w:r w:rsidR="001417E5" w:rsidRPr="008948F3">
        <w:rPr>
          <w:rFonts w:ascii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мест работы авторов. Названия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учреждений пишутся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курсивом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высотой 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12 пунктов и должны содержать информацию о ведомственной принадлежности учреждения. Заголовок, список авторов и перечень учреждений разделяются пустыми строками и выравниваются по центру. </w:t>
      </w:r>
      <w:r>
        <w:rPr>
          <w:rFonts w:ascii="Times New Roman" w:hAnsi="Times New Roman" w:cs="Times New Roman"/>
          <w:color w:val="auto"/>
          <w:sz w:val="24"/>
          <w:szCs w:val="24"/>
        </w:rPr>
        <w:t>Адреса электронной почты оформляются как сноски.</w:t>
      </w:r>
    </w:p>
    <w:p w:rsidR="00613FC1" w:rsidRPr="001B7AFD" w:rsidRDefault="00613FC1" w:rsidP="001B7AFD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1B7AFD">
        <w:rPr>
          <w:rFonts w:ascii="Times New Roman" w:hAnsi="Times New Roman" w:cs="Times New Roman"/>
          <w:color w:val="auto"/>
          <w:sz w:val="24"/>
          <w:szCs w:val="24"/>
        </w:rPr>
        <w:t>Текст аннотации должен быть самодостаточным: без ссылок на список литературы, с понятными обозначениями, без аббревиатур. Оформляется в виде абзаца с выравниванием по ширине с отступами 1.5 см справа и слева шрифтом 11 пунктов.</w:t>
      </w:r>
      <w:r w:rsidR="002709B2">
        <w:rPr>
          <w:rFonts w:ascii="Times New Roman" w:hAnsi="Times New Roman" w:cs="Times New Roman"/>
          <w:color w:val="auto"/>
          <w:sz w:val="24"/>
          <w:szCs w:val="24"/>
        </w:rPr>
        <w:t xml:space="preserve"> Текст аннотации должен быть длиной 200–250 слов и обязательно содержать краткое описание полученных результатов.</w:t>
      </w:r>
    </w:p>
    <w:p w:rsidR="00613FC1" w:rsidRPr="009C1B47" w:rsidRDefault="00613FC1" w:rsidP="001B7AFD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>Ключевые слова приводятся шрифтом 1</w:t>
      </w:r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пунктов с выравниванием по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ширине и отступами в 1 см справа и слева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. Русские слова должны продолжать строку, начинающуюся с “Ключевые слова</w:t>
      </w:r>
      <w:proofErr w:type="gramStart"/>
      <w:r w:rsidRPr="009C1B47">
        <w:rPr>
          <w:rFonts w:ascii="Times New Roman" w:hAnsi="Times New Roman" w:cs="Times New Roman"/>
          <w:color w:val="auto"/>
          <w:sz w:val="24"/>
          <w:szCs w:val="24"/>
        </w:rPr>
        <w:t>:”</w:t>
      </w:r>
      <w:proofErr w:type="gramEnd"/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. Английские ключевые слова должны идти с новой строки после “Key words:”. </w:t>
      </w:r>
    </w:p>
    <w:p w:rsidR="00613FC1" w:rsidRPr="009C1B47" w:rsidRDefault="00613FC1" w:rsidP="001B7AFD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>Статья должна быть сверстана в виде единого целого, так чтобы была возможна распечатка файла статьи в удобочитаемом виде. Страницы статьи не должны быть пронумерованы.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Поля на ст</w:t>
      </w:r>
      <w:r w:rsidR="008948F3">
        <w:rPr>
          <w:rFonts w:ascii="Times New Roman" w:hAnsi="Times New Roman" w:cs="Times New Roman"/>
          <w:color w:val="auto"/>
          <w:sz w:val="24"/>
          <w:szCs w:val="24"/>
        </w:rPr>
        <w:t xml:space="preserve">ранице должны быть </w:t>
      </w:r>
      <w:r w:rsidR="00F955A5">
        <w:rPr>
          <w:rFonts w:ascii="Times New Roman" w:hAnsi="Times New Roman" w:cs="Times New Roman"/>
          <w:color w:val="auto"/>
          <w:sz w:val="24"/>
          <w:szCs w:val="24"/>
        </w:rPr>
        <w:t>такими</w:t>
      </w:r>
      <w:r w:rsidR="008948F3" w:rsidRPr="008948F3">
        <w:rPr>
          <w:rFonts w:ascii="Times New Roman" w:hAnsi="Times New Roman" w:cs="Times New Roman"/>
          <w:color w:val="auto"/>
          <w:sz w:val="24"/>
          <w:szCs w:val="24"/>
        </w:rPr>
        <w:t>: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левое </w:t>
      </w:r>
      <w:r w:rsidR="00F955A5">
        <w:rPr>
          <w:rFonts w:ascii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F955A5">
        <w:rPr>
          <w:rFonts w:ascii="Times New Roman" w:hAnsi="Times New Roman" w:cs="Times New Roman"/>
          <w:color w:val="auto"/>
          <w:sz w:val="24"/>
          <w:szCs w:val="24"/>
        </w:rPr>
        <w:t>2.5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правое </w:t>
      </w:r>
      <w:r w:rsidR="001417E5">
        <w:rPr>
          <w:rFonts w:ascii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948F3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F955A5">
        <w:rPr>
          <w:rFonts w:ascii="Times New Roman" w:hAnsi="Times New Roman" w:cs="Times New Roman"/>
          <w:color w:val="auto"/>
          <w:sz w:val="24"/>
          <w:szCs w:val="24"/>
        </w:rPr>
        <w:t>.5</w:t>
      </w:r>
      <w:r w:rsidR="001417E5" w:rsidRPr="008948F3">
        <w:rPr>
          <w:rFonts w:ascii="Times New Roman" w:hAnsi="Times New Roman" w:cs="Times New Roman"/>
          <w:color w:val="auto"/>
          <w:sz w:val="24"/>
          <w:szCs w:val="24"/>
        </w:rPr>
        <w:t>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верхнее </w:t>
      </w:r>
      <w:r w:rsidR="001417E5">
        <w:rPr>
          <w:rFonts w:ascii="Times New Roman" w:hAnsi="Times New Roman" w:cs="Times New Roman"/>
          <w:color w:val="auto"/>
          <w:sz w:val="24"/>
          <w:szCs w:val="24"/>
        </w:rPr>
        <w:t>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</w:t>
      </w:r>
      <w:r w:rsidR="001417E5" w:rsidRPr="008948F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8948F3">
        <w:rPr>
          <w:rFonts w:ascii="Times New Roman" w:hAnsi="Times New Roman" w:cs="Times New Roman"/>
          <w:color w:val="auto"/>
          <w:sz w:val="24"/>
          <w:szCs w:val="24"/>
        </w:rPr>
        <w:t>7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нижнее </w:t>
      </w:r>
      <w:r w:rsidR="00373535">
        <w:rPr>
          <w:rFonts w:ascii="Times New Roman" w:hAnsi="Times New Roman" w:cs="Times New Roman"/>
          <w:color w:val="auto"/>
          <w:sz w:val="24"/>
          <w:szCs w:val="24"/>
        </w:rPr>
        <w:noBreakHyphen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2 сантиметра.</w:t>
      </w:r>
    </w:p>
    <w:p w:rsidR="00613FC1" w:rsidRPr="00002759" w:rsidRDefault="00613FC1" w:rsidP="005D7343">
      <w:pPr>
        <w:pStyle w:val="a4"/>
        <w:spacing w:before="240" w:beforeAutospacing="0" w:after="120" w:afterAutospacing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02759">
        <w:rPr>
          <w:rFonts w:ascii="Times New Roman" w:hAnsi="Times New Roman" w:cs="Times New Roman"/>
          <w:i/>
          <w:iCs/>
          <w:color w:val="auto"/>
          <w:sz w:val="24"/>
          <w:szCs w:val="24"/>
        </w:rPr>
        <w:t>Графические вставки</w:t>
      </w:r>
    </w:p>
    <w:p w:rsidR="00613FC1" w:rsidRDefault="00613FC1" w:rsidP="001B7AFD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Те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кст ст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атьи должен содержать в себе всю необходимую графическую информацию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>(таблицы, графики, фотографии, рисунки)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в местах основного текста, определенных автором. Любая графическая вставка отделяется от основного текста пустыми строками.</w:t>
      </w:r>
    </w:p>
    <w:p w:rsidR="00613FC1" w:rsidRPr="008C0A73" w:rsidRDefault="00613FC1" w:rsidP="001B7AFD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Подписи к рисункам должны быть выполнены шрифтом высотой в 10 пунктов, а заголовки таблиц </w:t>
      </w:r>
      <w:r>
        <w:rPr>
          <w:rFonts w:ascii="Times New Roman" w:hAnsi="Times New Roman" w:cs="Times New Roman"/>
          <w:color w:val="auto"/>
          <w:sz w:val="24"/>
          <w:szCs w:val="24"/>
        </w:rPr>
        <w:sym w:font="Symbol" w:char="F02D"/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11 пунктов. Подписи к рисункам и заголовки таблиц пишутся с отступами от левого и правого краев основного текста по 0.5 см.</w:t>
      </w:r>
    </w:p>
    <w:p w:rsidR="00613FC1" w:rsidRDefault="00613FC1" w:rsidP="001B7AFD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9C1B47">
        <w:rPr>
          <w:rFonts w:ascii="Times New Roman" w:hAnsi="Times New Roman" w:cs="Times New Roman"/>
          <w:color w:val="auto"/>
          <w:sz w:val="24"/>
          <w:szCs w:val="24"/>
        </w:rPr>
        <w:t>Графическ</w:t>
      </w:r>
      <w:r>
        <w:rPr>
          <w:rFonts w:ascii="Times New Roman" w:hAnsi="Times New Roman" w:cs="Times New Roman"/>
          <w:color w:val="auto"/>
          <w:sz w:val="24"/>
          <w:szCs w:val="24"/>
        </w:rPr>
        <w:t>ие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вставки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при необходимости мо</w:t>
      </w:r>
      <w:r>
        <w:rPr>
          <w:rFonts w:ascii="Times New Roman" w:hAnsi="Times New Roman" w:cs="Times New Roman"/>
          <w:color w:val="auto"/>
          <w:sz w:val="24"/>
          <w:szCs w:val="24"/>
        </w:rPr>
        <w:t>гут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быть представлена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также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 в виде отдельных файлов (</w:t>
      </w:r>
      <w:r>
        <w:rPr>
          <w:rFonts w:ascii="Times New Roman" w:hAnsi="Times New Roman" w:cs="Times New Roman"/>
          <w:color w:val="auto"/>
          <w:sz w:val="24"/>
          <w:szCs w:val="24"/>
        </w:rPr>
        <w:t>каждый рисунок или график в отдельном файле</w:t>
      </w:r>
      <w:r w:rsidRPr="003934A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без подписей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) в формате </w:t>
      </w:r>
      <w:r w:rsidRPr="001B7AFD">
        <w:rPr>
          <w:rFonts w:ascii="Times New Roman" w:hAnsi="Times New Roman" w:cs="Times New Roman"/>
          <w:color w:val="auto"/>
          <w:sz w:val="24"/>
          <w:szCs w:val="24"/>
        </w:rPr>
        <w:t>BMP</w:t>
      </w:r>
      <w:r w:rsidRPr="0037701C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9C1B47">
        <w:rPr>
          <w:rFonts w:ascii="Times New Roman" w:hAnsi="Times New Roman" w:cs="Times New Roman"/>
          <w:color w:val="auto"/>
          <w:sz w:val="24"/>
          <w:szCs w:val="24"/>
        </w:rPr>
        <w:t xml:space="preserve">GIF, JPEG, PCX или TIFF. </w:t>
      </w:r>
    </w:p>
    <w:p w:rsidR="00613FC1" w:rsidRPr="00002759" w:rsidRDefault="00613FC1" w:rsidP="00373535">
      <w:pPr>
        <w:pStyle w:val="a4"/>
        <w:spacing w:before="240" w:beforeAutospacing="0" w:after="120" w:afterAutospacing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02759">
        <w:rPr>
          <w:rFonts w:ascii="Times New Roman" w:hAnsi="Times New Roman" w:cs="Times New Roman"/>
          <w:i/>
          <w:iCs/>
          <w:color w:val="auto"/>
          <w:sz w:val="24"/>
          <w:szCs w:val="24"/>
        </w:rPr>
        <w:lastRenderedPageBreak/>
        <w:t>Формулы</w:t>
      </w:r>
    </w:p>
    <w:p w:rsidR="00FC4AC1" w:rsidRPr="00FC4AC1" w:rsidRDefault="00613FC1" w:rsidP="00FC4AC1">
      <w:pPr>
        <w:jc w:val="both"/>
      </w:pPr>
      <w:r w:rsidRPr="009C1B47">
        <w:t xml:space="preserve">Формулы должны быть набраны в </w:t>
      </w:r>
      <w:proofErr w:type="spellStart"/>
      <w:r>
        <w:t>MathType</w:t>
      </w:r>
      <w:proofErr w:type="spellEnd"/>
      <w:r>
        <w:t xml:space="preserve"> высотой 12 пунктов и стилем </w:t>
      </w:r>
      <w:r w:rsidRPr="001B7AFD">
        <w:t>Math</w:t>
      </w:r>
      <w:r w:rsidRPr="00C21F1C">
        <w:t>.</w:t>
      </w:r>
      <w:r>
        <w:t xml:space="preserve"> </w:t>
      </w:r>
      <w:proofErr w:type="gramStart"/>
      <w:r>
        <w:t xml:space="preserve">Это значит, что </w:t>
      </w:r>
      <w:r w:rsidRPr="001B7AFD">
        <w:t>греческие</w:t>
      </w:r>
      <w:r>
        <w:t xml:space="preserve"> буквы</w:t>
      </w:r>
      <w:r w:rsidR="00AB73BA">
        <w:t xml:space="preserve"> (например, </w:t>
      </w:r>
      <w:r w:rsidR="00AB73BA">
        <w:sym w:font="Symbol" w:char="F073"/>
      </w:r>
      <w:r w:rsidR="00AB73BA">
        <w:t>)</w:t>
      </w:r>
      <w:r>
        <w:t xml:space="preserve"> – прямые, </w:t>
      </w:r>
      <w:r w:rsidRPr="001B7AFD">
        <w:t>латинские</w:t>
      </w:r>
      <w:r>
        <w:t xml:space="preserve"> буквы</w:t>
      </w:r>
      <w:r w:rsidR="00AB73BA">
        <w:t xml:space="preserve"> (например, </w:t>
      </w:r>
      <w:r w:rsidR="00AB73BA" w:rsidRPr="008948F3">
        <w:rPr>
          <w:i/>
        </w:rPr>
        <w:t>i</w:t>
      </w:r>
      <w:r w:rsidR="00445821" w:rsidRPr="008948F3">
        <w:t> </w:t>
      </w:r>
      <w:r w:rsidR="00AB73BA" w:rsidRPr="008948F3">
        <w:t>+</w:t>
      </w:r>
      <w:r w:rsidR="00445821" w:rsidRPr="008948F3">
        <w:rPr>
          <w:lang w:val="en-US"/>
        </w:rPr>
        <w:t> </w:t>
      </w:r>
      <w:r w:rsidR="00AB73BA" w:rsidRPr="008948F3">
        <w:rPr>
          <w:i/>
        </w:rPr>
        <w:t>j</w:t>
      </w:r>
      <w:r w:rsidR="00AB73BA" w:rsidRPr="008948F3">
        <w:t>)</w:t>
      </w:r>
      <w:r>
        <w:t xml:space="preserve"> выделяются курсивом, векторы – жирным шрифтом (без стрелки над ними),</w:t>
      </w:r>
      <w:r w:rsidRPr="00DA220C">
        <w:t xml:space="preserve"> скобки, цифры и знаки арифметических действий </w:t>
      </w:r>
      <w:r w:rsidR="002517A9">
        <w:noBreakHyphen/>
      </w:r>
      <w:r w:rsidRPr="00DA220C">
        <w:t xml:space="preserve"> прямые.</w:t>
      </w:r>
      <w:proofErr w:type="gramEnd"/>
      <w:r>
        <w:t xml:space="preserve"> </w:t>
      </w:r>
      <w:r w:rsidRPr="004D4F08">
        <w:t xml:space="preserve">В десятичных дробях вместо запятой нужно использовать точку. </w:t>
      </w:r>
      <w:r w:rsidR="00AB73BA">
        <w:t xml:space="preserve">В написании отрицательных чисел (например, –2) используется минус </w:t>
      </w:r>
      <w:r w:rsidR="00AB73BA" w:rsidRPr="00AB73BA">
        <w:t>(</w:t>
      </w:r>
      <w:proofErr w:type="spellStart"/>
      <w:r w:rsidR="00AB73BA" w:rsidRPr="001B7AFD">
        <w:t>Ctrl</w:t>
      </w:r>
      <w:r w:rsidR="00AB73BA" w:rsidRPr="00AB73BA">
        <w:t>+</w:t>
      </w:r>
      <w:r w:rsidR="00AB73BA" w:rsidRPr="001B7AFD">
        <w:t>Num</w:t>
      </w:r>
      <w:proofErr w:type="spellEnd"/>
      <w:r w:rsidR="00AB73BA" w:rsidRPr="00AB73BA">
        <w:t xml:space="preserve"> </w:t>
      </w:r>
      <w:r w:rsidR="00AF5416" w:rsidRPr="00AF5416">
        <w:t>“</w:t>
      </w:r>
      <w:r w:rsidR="00AB73BA" w:rsidRPr="00AB73BA">
        <w:t>-</w:t>
      </w:r>
      <w:r w:rsidR="00AF5416" w:rsidRPr="00AF5416">
        <w:t>“</w:t>
      </w:r>
      <w:r w:rsidR="00AB73BA" w:rsidRPr="00AB73BA">
        <w:t>)</w:t>
      </w:r>
      <w:r w:rsidR="00AB73BA">
        <w:t xml:space="preserve">, а не дефис. </w:t>
      </w:r>
      <w:r w:rsidR="00FC4AC1" w:rsidRPr="003A4689">
        <w:t xml:space="preserve">Пример: </w:t>
      </w:r>
      <w:r w:rsidR="00FC4AC1">
        <w:sym w:font="Symbol" w:char="F064"/>
      </w:r>
      <w:r w:rsidR="00FC4AC1">
        <w:t>(</w:t>
      </w:r>
      <w:r w:rsidR="00FC4AC1" w:rsidRPr="0024147C">
        <w:rPr>
          <w:i/>
        </w:rPr>
        <w:t>a</w:t>
      </w:r>
      <w:r w:rsidR="00FC4AC1">
        <w:t xml:space="preserve">, </w:t>
      </w:r>
      <w:r w:rsidR="00FC4AC1" w:rsidRPr="0024147C">
        <w:rPr>
          <w:i/>
        </w:rPr>
        <w:t>h</w:t>
      </w:r>
      <w:r w:rsidR="00FC4AC1">
        <w:t xml:space="preserve">) = </w:t>
      </w:r>
      <w:r w:rsidR="00364C5D">
        <w:noBreakHyphen/>
      </w:r>
      <w:r w:rsidR="00FC4AC1">
        <w:t xml:space="preserve">0.34. Не следует набирать числа и короткие алгебраические выражения в </w:t>
      </w:r>
      <w:proofErr w:type="spellStart"/>
      <w:r w:rsidR="00FC4AC1">
        <w:t>MathType</w:t>
      </w:r>
      <w:proofErr w:type="spellEnd"/>
      <w:r w:rsidR="00FC4AC1" w:rsidRPr="0024147C">
        <w:t>.</w:t>
      </w:r>
      <w:r w:rsidR="00FC4AC1">
        <w:t xml:space="preserve"> Пример написания числа в нормализованной форме: 1.66057·10</w:t>
      </w:r>
      <w:r w:rsidR="00FC4AC1">
        <w:rPr>
          <w:vertAlign w:val="superscript"/>
        </w:rPr>
        <w:noBreakHyphen/>
        <w:t>27</w:t>
      </w:r>
      <w:r w:rsidR="00FC4AC1">
        <w:t>.</w:t>
      </w:r>
    </w:p>
    <w:p w:rsidR="00EE41FE" w:rsidRPr="001B7AFD" w:rsidRDefault="00EE41FE" w:rsidP="001B7AFD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 w:rsidRPr="001B7AFD">
        <w:rPr>
          <w:rFonts w:ascii="Times New Roman" w:hAnsi="Times New Roman" w:cs="Times New Roman"/>
          <w:color w:val="auto"/>
          <w:sz w:val="24"/>
          <w:szCs w:val="24"/>
        </w:rPr>
        <w:t xml:space="preserve">Во всех формулах желательно указывать зависимость функций от аргумента (чтобы  отличать константы от функций) и пределы изменения индексов. </w:t>
      </w:r>
    </w:p>
    <w:p w:rsidR="00AB73BA" w:rsidRDefault="00AB73BA" w:rsidP="00373535">
      <w:pPr>
        <w:pStyle w:val="a4"/>
        <w:spacing w:before="0" w:beforeAutospacing="0" w:after="0" w:afterAutospacing="0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Выносные формулы без номера должны быть расположены по центру, как например:</w:t>
      </w:r>
    </w:p>
    <w:p w:rsidR="00AB73BA" w:rsidRPr="00AB73BA" w:rsidRDefault="0015429A" w:rsidP="006C420D">
      <w:pPr>
        <w:pStyle w:val="a4"/>
        <w:spacing w:before="120" w:beforeAutospacing="0" w:after="120" w:afterAutospacing="0"/>
        <w:ind w:firstLine="539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B73BA">
        <w:rPr>
          <w:color w:val="auto"/>
          <w:position w:val="-14"/>
          <w:lang w:val="en-US"/>
        </w:rPr>
        <w:object w:dxaOrig="18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1pt;height:20.05pt" o:ole="">
            <v:imagedata r:id="rId10" o:title=""/>
          </v:shape>
          <o:OLEObject Type="Embed" ProgID="Equation.DSMT4" ShapeID="_x0000_i1025" DrawAspect="Content" ObjectID="_1640702138" r:id="rId11"/>
        </w:object>
      </w:r>
      <w:r w:rsidR="00AB73BA" w:rsidRPr="00AB73BA">
        <w:rPr>
          <w:color w:val="auto"/>
        </w:rPr>
        <w:t>,</w:t>
      </w:r>
    </w:p>
    <w:p w:rsidR="00AB73BA" w:rsidRPr="00FD19BC" w:rsidRDefault="00AB73BA" w:rsidP="006C420D">
      <w:pPr>
        <w:pStyle w:val="a4"/>
        <w:spacing w:before="0" w:beforeAutospacing="0" w:after="0" w:afterAutospacing="0"/>
        <w:rPr>
          <w:rFonts w:ascii="Times New Roman" w:hAnsi="Times New Roman" w:cs="Times New Roman"/>
          <w:color w:val="auto"/>
          <w:sz w:val="24"/>
          <w:szCs w:val="24"/>
        </w:rPr>
      </w:pPr>
      <w:r w:rsidRPr="00AB73BA">
        <w:rPr>
          <w:rFonts w:ascii="Times New Roman" w:hAnsi="Times New Roman" w:cs="Times New Roman"/>
          <w:color w:val="auto"/>
          <w:sz w:val="24"/>
          <w:szCs w:val="24"/>
        </w:rPr>
        <w:t xml:space="preserve">а </w:t>
      </w:r>
      <w:r>
        <w:rPr>
          <w:rFonts w:ascii="Times New Roman" w:hAnsi="Times New Roman" w:cs="Times New Roman"/>
          <w:color w:val="auto"/>
          <w:sz w:val="24"/>
          <w:szCs w:val="24"/>
        </w:rPr>
        <w:t>выносные формулы с номер</w:t>
      </w:r>
      <w:r w:rsidR="00FD19BC">
        <w:rPr>
          <w:rFonts w:ascii="Times New Roman" w:hAnsi="Times New Roman" w:cs="Times New Roman"/>
          <w:color w:val="auto"/>
          <w:sz w:val="24"/>
          <w:szCs w:val="24"/>
        </w:rPr>
        <w:t>ами (</w:t>
      </w:r>
      <w:proofErr w:type="gramStart"/>
      <w:r w:rsidR="00FD19BC">
        <w:rPr>
          <w:rFonts w:ascii="Times New Roman" w:hAnsi="Times New Roman" w:cs="Times New Roman"/>
          <w:color w:val="auto"/>
          <w:sz w:val="24"/>
          <w:szCs w:val="24"/>
        </w:rPr>
        <w:t>см</w:t>
      </w:r>
      <w:proofErr w:type="gramEnd"/>
      <w:r w:rsidR="00FD19BC">
        <w:rPr>
          <w:rFonts w:ascii="Times New Roman" w:hAnsi="Times New Roman" w:cs="Times New Roman"/>
          <w:color w:val="auto"/>
          <w:sz w:val="24"/>
          <w:szCs w:val="24"/>
        </w:rPr>
        <w:t>., например, формулу</w:t>
      </w:r>
      <w:r w:rsidR="00D31FC2" w:rsidRPr="00D31FC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1FC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D31FC2">
        <w:rPr>
          <w:rFonts w:ascii="Times New Roman" w:hAnsi="Times New Roman" w:cs="Times New Roman"/>
          <w:color w:val="auto"/>
          <w:sz w:val="24"/>
          <w:szCs w:val="24"/>
        </w:rPr>
        <w:instrText xml:space="preserve"> GOTOBUTTON ZEqnNum688585  \* MERGEFORMAT </w:instrText>
      </w:r>
      <w:r w:rsidR="00D31FC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="00D31FC2">
        <w:rPr>
          <w:rFonts w:ascii="Times New Roman" w:hAnsi="Times New Roman" w:cs="Times New Roman"/>
          <w:color w:val="auto"/>
          <w:sz w:val="24"/>
          <w:szCs w:val="24"/>
        </w:rPr>
        <w:instrText xml:space="preserve"> REF ZEqnNum688585 \* Charformat \! \* MERGEFORMAT </w:instrText>
      </w:r>
      <w:r w:rsidR="00D31FC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D31FC2" w:rsidRPr="00D31FC2">
        <w:rPr>
          <w:rFonts w:ascii="Times New Roman" w:hAnsi="Times New Roman" w:cs="Times New Roman"/>
          <w:color w:val="auto"/>
          <w:sz w:val="24"/>
          <w:szCs w:val="24"/>
        </w:rPr>
        <w:instrText>(1)</w:instrText>
      </w:r>
      <w:r w:rsidR="00D31FC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D31FC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FD19BC">
        <w:rPr>
          <w:rFonts w:ascii="Times New Roman" w:hAnsi="Times New Roman" w:cs="Times New Roman"/>
          <w:color w:val="auto"/>
          <w:sz w:val="24"/>
          <w:szCs w:val="24"/>
        </w:rPr>
        <w:t>)</w:t>
      </w:r>
      <w:r w:rsidR="008C0A73" w:rsidRPr="008C0A7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C420D">
        <w:rPr>
          <w:rFonts w:ascii="Times New Roman" w:hAnsi="Times New Roman" w:cs="Times New Roman"/>
          <w:color w:val="auto"/>
          <w:sz w:val="24"/>
          <w:szCs w:val="24"/>
        </w:rPr>
        <w:t xml:space="preserve">нужно </w:t>
      </w:r>
      <w:r w:rsidR="00FD19BC">
        <w:rPr>
          <w:rFonts w:ascii="Times New Roman" w:hAnsi="Times New Roman" w:cs="Times New Roman"/>
          <w:color w:val="auto"/>
          <w:sz w:val="24"/>
          <w:szCs w:val="24"/>
        </w:rPr>
        <w:t>располагать по центру строки, а номер прижимать к правому краю.</w:t>
      </w:r>
    </w:p>
    <w:p w:rsidR="00807EFB" w:rsidRPr="00A77CA8" w:rsidRDefault="00FD19BC" w:rsidP="00FD19BC">
      <w:pPr>
        <w:pStyle w:val="MTDisplayEquation"/>
        <w:tabs>
          <w:tab w:val="clear" w:pos="9100"/>
          <w:tab w:val="right" w:pos="9356"/>
        </w:tabs>
        <w:spacing w:before="120" w:after="120"/>
        <w:jc w:val="right"/>
      </w:pPr>
      <w:r w:rsidRPr="00FD19BC">
        <w:tab/>
      </w:r>
      <w:r w:rsidR="00DD78A9" w:rsidRPr="00A77CA8">
        <w:rPr>
          <w:position w:val="-50"/>
        </w:rPr>
        <w:object w:dxaOrig="4800" w:dyaOrig="1120">
          <v:shape id="_x0000_i1026" type="#_x0000_t75" style="width:240.15pt;height:56.05pt" o:ole="">
            <v:imagedata r:id="rId12" o:title=""/>
          </v:shape>
          <o:OLEObject Type="Embed" ProgID="Equation.DSMT4" ShapeID="_x0000_i1026" DrawAspect="Content" ObjectID="_1640702139" r:id="rId13"/>
        </w:object>
      </w:r>
      <w:r>
        <w:rPr>
          <w:lang w:val="en-US"/>
        </w:rPr>
        <w:tab/>
      </w:r>
      <w:r w:rsidR="00D31FC2">
        <w:fldChar w:fldCharType="begin"/>
      </w:r>
      <w:r w:rsidR="00D31FC2">
        <w:instrText xml:space="preserve"> MACROBUTTON MTPlaceRef \* MERGEFORMAT </w:instrText>
      </w:r>
      <w:r w:rsidR="00D31FC2">
        <w:fldChar w:fldCharType="begin"/>
      </w:r>
      <w:r w:rsidR="00D31FC2">
        <w:instrText xml:space="preserve"> SEQ MTEqn \h \* MERGEFORMAT </w:instrText>
      </w:r>
      <w:r w:rsidR="00D31FC2">
        <w:fldChar w:fldCharType="end"/>
      </w:r>
      <w:bookmarkStart w:id="0" w:name="ZEqnNum688585"/>
      <w:r w:rsidR="00D31FC2">
        <w:instrText>(</w:instrText>
      </w:r>
      <w:fldSimple w:instr=" SEQ MTEqn \c \* Arabic \* MERGEFORMAT ">
        <w:r w:rsidR="00D31FC2">
          <w:rPr>
            <w:noProof/>
          </w:rPr>
          <w:instrText>1</w:instrText>
        </w:r>
      </w:fldSimple>
      <w:r w:rsidR="00D31FC2">
        <w:instrText>)</w:instrText>
      </w:r>
      <w:bookmarkEnd w:id="0"/>
      <w:r w:rsidR="00D31FC2">
        <w:fldChar w:fldCharType="end"/>
      </w:r>
    </w:p>
    <w:p w:rsidR="00613FC1" w:rsidRDefault="00613FC1" w:rsidP="001B7AFD">
      <w:pPr>
        <w:pStyle w:val="a4"/>
        <w:ind w:firstLine="357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Размеры в формулах следующие: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0"/>
        <w:gridCol w:w="1118"/>
        <w:gridCol w:w="1200"/>
      </w:tblGrid>
      <w:tr w:rsidR="00613FC1" w:rsidRPr="00DA69CF">
        <w:trPr>
          <w:jc w:val="center"/>
        </w:trPr>
        <w:tc>
          <w:tcPr>
            <w:tcW w:w="3190" w:type="dxa"/>
          </w:tcPr>
          <w:p w:rsidR="00613FC1" w:rsidRPr="00AA4F5D" w:rsidRDefault="00613FC1" w:rsidP="00807EFB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Full</w:t>
            </w:r>
          </w:p>
        </w:tc>
        <w:tc>
          <w:tcPr>
            <w:tcW w:w="1118" w:type="dxa"/>
          </w:tcPr>
          <w:p w:rsidR="00613FC1" w:rsidRPr="00AA4F5D" w:rsidRDefault="00613FC1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12 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pt</w:t>
            </w:r>
          </w:p>
        </w:tc>
        <w:tc>
          <w:tcPr>
            <w:tcW w:w="1200" w:type="dxa"/>
          </w:tcPr>
          <w:p w:rsidR="00613FC1" w:rsidRPr="00AA4F5D" w:rsidRDefault="00613FC1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100 %</w:t>
            </w:r>
          </w:p>
        </w:tc>
      </w:tr>
      <w:tr w:rsidR="00613FC1" w:rsidRPr="00DA69CF">
        <w:trPr>
          <w:jc w:val="center"/>
        </w:trPr>
        <w:tc>
          <w:tcPr>
            <w:tcW w:w="3190" w:type="dxa"/>
          </w:tcPr>
          <w:p w:rsidR="00613FC1" w:rsidRPr="00AA4F5D" w:rsidRDefault="00613FC1" w:rsidP="00613FC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Subscript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/ 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Superscript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118" w:type="dxa"/>
          </w:tcPr>
          <w:p w:rsidR="00613FC1" w:rsidRPr="00AA4F5D" w:rsidRDefault="00613FC1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7 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pt</w:t>
            </w:r>
          </w:p>
        </w:tc>
        <w:tc>
          <w:tcPr>
            <w:tcW w:w="1200" w:type="dxa"/>
          </w:tcPr>
          <w:p w:rsidR="00613FC1" w:rsidRPr="00AA4F5D" w:rsidRDefault="00613FC1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58 %</w:t>
            </w:r>
          </w:p>
        </w:tc>
      </w:tr>
      <w:tr w:rsidR="00613FC1" w:rsidRPr="00DA69CF">
        <w:trPr>
          <w:jc w:val="center"/>
        </w:trPr>
        <w:tc>
          <w:tcPr>
            <w:tcW w:w="3190" w:type="dxa"/>
          </w:tcPr>
          <w:p w:rsidR="00613FC1" w:rsidRPr="00AA4F5D" w:rsidRDefault="00613FC1" w:rsidP="00613FC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Sub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Subscript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/ 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Superscript</w:t>
            </w:r>
          </w:p>
        </w:tc>
        <w:tc>
          <w:tcPr>
            <w:tcW w:w="1118" w:type="dxa"/>
          </w:tcPr>
          <w:p w:rsidR="00613FC1" w:rsidRPr="00AA4F5D" w:rsidRDefault="00613FC1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6 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pt</w:t>
            </w:r>
          </w:p>
        </w:tc>
        <w:tc>
          <w:tcPr>
            <w:tcW w:w="1200" w:type="dxa"/>
          </w:tcPr>
          <w:p w:rsidR="00613FC1" w:rsidRPr="00AA4F5D" w:rsidRDefault="00613FC1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47 %</w:t>
            </w:r>
          </w:p>
        </w:tc>
      </w:tr>
      <w:tr w:rsidR="00613FC1" w:rsidRPr="00DA69CF">
        <w:trPr>
          <w:jc w:val="center"/>
        </w:trPr>
        <w:tc>
          <w:tcPr>
            <w:tcW w:w="3190" w:type="dxa"/>
          </w:tcPr>
          <w:p w:rsidR="00613FC1" w:rsidRPr="00AA4F5D" w:rsidRDefault="00613FC1" w:rsidP="00613FC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1118" w:type="dxa"/>
          </w:tcPr>
          <w:p w:rsidR="00613FC1" w:rsidRPr="00AA4F5D" w:rsidRDefault="00613FC1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18 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pt</w:t>
            </w:r>
          </w:p>
        </w:tc>
        <w:tc>
          <w:tcPr>
            <w:tcW w:w="1200" w:type="dxa"/>
          </w:tcPr>
          <w:p w:rsidR="00613FC1" w:rsidRPr="00AA4F5D" w:rsidRDefault="00613FC1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150 %</w:t>
            </w:r>
          </w:p>
        </w:tc>
      </w:tr>
      <w:tr w:rsidR="00613FC1" w:rsidRPr="00AA4F5D">
        <w:trPr>
          <w:jc w:val="center"/>
        </w:trPr>
        <w:tc>
          <w:tcPr>
            <w:tcW w:w="3190" w:type="dxa"/>
          </w:tcPr>
          <w:p w:rsidR="00613FC1" w:rsidRPr="00AA4F5D" w:rsidRDefault="00613FC1" w:rsidP="00613FC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Sub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- </w:t>
            </w: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Symbol</w:t>
            </w:r>
          </w:p>
        </w:tc>
        <w:tc>
          <w:tcPr>
            <w:tcW w:w="1118" w:type="dxa"/>
          </w:tcPr>
          <w:p w:rsidR="00613FC1" w:rsidRPr="00AA4F5D" w:rsidRDefault="00613FC1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12 pt</w:t>
            </w:r>
          </w:p>
        </w:tc>
        <w:tc>
          <w:tcPr>
            <w:tcW w:w="1200" w:type="dxa"/>
          </w:tcPr>
          <w:p w:rsidR="00613FC1" w:rsidRPr="00AA4F5D" w:rsidRDefault="00613FC1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AA4F5D"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  <w:t>100 %</w:t>
            </w:r>
          </w:p>
        </w:tc>
      </w:tr>
      <w:tr w:rsidR="002B6D7B" w:rsidRPr="00AA4F5D">
        <w:trPr>
          <w:jc w:val="center"/>
        </w:trPr>
        <w:tc>
          <w:tcPr>
            <w:tcW w:w="3190" w:type="dxa"/>
          </w:tcPr>
          <w:p w:rsidR="002B6D7B" w:rsidRPr="00AA4F5D" w:rsidRDefault="002B6D7B" w:rsidP="00613FC1">
            <w:pPr>
              <w:pStyle w:val="a4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118" w:type="dxa"/>
          </w:tcPr>
          <w:p w:rsidR="002B6D7B" w:rsidRPr="00AA4F5D" w:rsidRDefault="002B6D7B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</w:tcPr>
          <w:p w:rsidR="002B6D7B" w:rsidRPr="00AA4F5D" w:rsidRDefault="002B6D7B" w:rsidP="00AA4F5D">
            <w:pPr>
              <w:pStyle w:val="a4"/>
              <w:jc w:val="right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</w:tc>
      </w:tr>
    </w:tbl>
    <w:p w:rsidR="001B7AFD" w:rsidRPr="001B7AFD" w:rsidRDefault="001B7AFD" w:rsidP="00373535">
      <w:pPr>
        <w:spacing w:before="240" w:after="120"/>
        <w:jc w:val="both"/>
        <w:rPr>
          <w:bCs/>
          <w:i/>
        </w:rPr>
      </w:pPr>
      <w:r w:rsidRPr="001B7AFD">
        <w:rPr>
          <w:bCs/>
          <w:i/>
        </w:rPr>
        <w:t>Математически</w:t>
      </w:r>
      <w:r>
        <w:rPr>
          <w:bCs/>
          <w:i/>
        </w:rPr>
        <w:t>е</w:t>
      </w:r>
      <w:r w:rsidRPr="001B7AFD">
        <w:rPr>
          <w:bCs/>
          <w:i/>
        </w:rPr>
        <w:t xml:space="preserve"> утверждени</w:t>
      </w:r>
      <w:r>
        <w:rPr>
          <w:bCs/>
          <w:i/>
        </w:rPr>
        <w:t>я</w:t>
      </w:r>
      <w:r w:rsidRPr="001B7AFD">
        <w:rPr>
          <w:bCs/>
          <w:i/>
        </w:rPr>
        <w:t>, теорем</w:t>
      </w:r>
      <w:r>
        <w:rPr>
          <w:bCs/>
          <w:i/>
        </w:rPr>
        <w:t>ы</w:t>
      </w:r>
      <w:r w:rsidRPr="001B7AFD">
        <w:rPr>
          <w:bCs/>
          <w:i/>
        </w:rPr>
        <w:t>, определени</w:t>
      </w:r>
      <w:r>
        <w:rPr>
          <w:bCs/>
          <w:i/>
        </w:rPr>
        <w:t>я</w:t>
      </w:r>
      <w:r w:rsidRPr="001B7AFD">
        <w:rPr>
          <w:bCs/>
          <w:i/>
        </w:rPr>
        <w:t xml:space="preserve"> и т.п. </w:t>
      </w:r>
    </w:p>
    <w:p w:rsidR="00536AD3" w:rsidRPr="00536AD3" w:rsidRDefault="00536AD3" w:rsidP="00536AD3">
      <w:pPr>
        <w:ind w:right="-6" w:firstLine="357"/>
        <w:jc w:val="both"/>
      </w:pPr>
      <w:r w:rsidRPr="00536AD3">
        <w:t xml:space="preserve">Математические утверждения, теоремы, примеры и т.п. оформляются в виде отдельного абзаца, начинающегося с названия (Определение, Теорема, Доказательство, Лемма, Пример и т.д.), которое отделяется от текста абзаца точкой, с отступами от предваряющего и последующего текстов в 6 pt. Текст теоремы пишется курсивом, а заголовок выделяется полужирным. Доказательство начинается с нового абзаца, заголовок доказательства пишется с разреженным интервалом между буквами. Текст доказательства начинается в той же строке, что и заголовок, и оформляется как основной текст. </w:t>
      </w:r>
    </w:p>
    <w:p w:rsidR="00FC4AC1" w:rsidRPr="00FC4AC1" w:rsidRDefault="00FC4AC1" w:rsidP="00FC4AC1">
      <w:pPr>
        <w:spacing w:before="240" w:after="120"/>
        <w:jc w:val="both"/>
        <w:rPr>
          <w:bCs/>
          <w:i/>
        </w:rPr>
      </w:pPr>
      <w:r w:rsidRPr="00FC4AC1">
        <w:rPr>
          <w:bCs/>
          <w:i/>
        </w:rPr>
        <w:t>О написании физических единиц</w:t>
      </w:r>
    </w:p>
    <w:p w:rsidR="00FC4AC1" w:rsidRDefault="00FC4AC1" w:rsidP="00FC4AC1">
      <w:pPr>
        <w:ind w:firstLine="357"/>
        <w:jc w:val="both"/>
        <w:rPr>
          <w:lang w:val="en-US"/>
        </w:rPr>
      </w:pPr>
      <w:r>
        <w:t>Обозначения единиц</w:t>
      </w:r>
      <w:r w:rsidR="002517A9">
        <w:t xml:space="preserve"> измерения физических величин</w:t>
      </w:r>
      <w:r>
        <w:t xml:space="preserve"> должны приводиться на языке статьи, т.е. в статье на русском языке единицей измерения теплопроводности должна быть </w:t>
      </w:r>
      <w:proofErr w:type="gramStart"/>
      <w:r>
        <w:t>Вт</w:t>
      </w:r>
      <w:proofErr w:type="gramEnd"/>
      <w:r>
        <w:t xml:space="preserve">/(м·К), на английском </w:t>
      </w:r>
      <w:r>
        <w:noBreakHyphen/>
        <w:t xml:space="preserve"> W/(m·K). Можно писать </w:t>
      </w:r>
      <w:proofErr w:type="gramStart"/>
      <w:r>
        <w:t>Вт</w:t>
      </w:r>
      <w:proofErr w:type="gramEnd"/>
      <w:r>
        <w:t>·м</w:t>
      </w:r>
      <w:r w:rsidRPr="00BD4BDD">
        <w:rPr>
          <w:vertAlign w:val="superscript"/>
        </w:rPr>
        <w:t>–1</w:t>
      </w:r>
      <w:r>
        <w:t>·К</w:t>
      </w:r>
      <w:r w:rsidRPr="00BD4BDD">
        <w:rPr>
          <w:vertAlign w:val="superscript"/>
        </w:rPr>
        <w:t>–1</w:t>
      </w:r>
      <w:r>
        <w:t>.</w:t>
      </w:r>
      <w:r w:rsidR="00BB2935">
        <w:t xml:space="preserve"> Единицы измерений пишутся через неразрывный пробел, например: 1 %, 25</w:t>
      </w:r>
      <w:r w:rsidR="00BB2935">
        <w:rPr>
          <w:lang w:val="en-US"/>
        </w:rPr>
        <w:t>5</w:t>
      </w:r>
      <w:r w:rsidR="00BB2935">
        <w:t xml:space="preserve"> K, </w:t>
      </w:r>
      <w:r w:rsidR="00BB2935">
        <w:rPr>
          <w:lang w:val="en-US"/>
        </w:rPr>
        <w:t>37.5 °C.</w:t>
      </w:r>
    </w:p>
    <w:p w:rsidR="00DD78A9" w:rsidRDefault="00DD78A9" w:rsidP="00FC4AC1">
      <w:pPr>
        <w:ind w:firstLine="357"/>
        <w:jc w:val="both"/>
        <w:rPr>
          <w:lang w:val="en-US"/>
        </w:rPr>
      </w:pPr>
    </w:p>
    <w:p w:rsidR="00DD78A9" w:rsidRPr="00BB2935" w:rsidRDefault="00DD78A9" w:rsidP="00FC4AC1">
      <w:pPr>
        <w:ind w:firstLine="357"/>
        <w:jc w:val="both"/>
        <w:rPr>
          <w:lang w:val="en-US"/>
        </w:rPr>
      </w:pPr>
    </w:p>
    <w:p w:rsidR="00613FC1" w:rsidRPr="00AC40B0" w:rsidRDefault="00613FC1" w:rsidP="00373535">
      <w:pPr>
        <w:pStyle w:val="a4"/>
        <w:spacing w:before="240" w:beforeAutospacing="0" w:after="120" w:afterAutospacing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AC40B0">
        <w:rPr>
          <w:rFonts w:ascii="Times New Roman" w:hAnsi="Times New Roman" w:cs="Times New Roman"/>
          <w:i/>
          <w:iCs/>
          <w:color w:val="auto"/>
          <w:sz w:val="24"/>
          <w:szCs w:val="24"/>
        </w:rPr>
        <w:t>Список литературы</w:t>
      </w:r>
    </w:p>
    <w:p w:rsidR="00BB2935" w:rsidRDefault="00BB2935" w:rsidP="001B7AFD">
      <w:pPr>
        <w:ind w:right="-6" w:firstLine="357"/>
        <w:jc w:val="both"/>
      </w:pPr>
      <w:r>
        <w:t xml:space="preserve">Авторы должны показать, что они владеют знанием о современном состоянии исследований, которые они представляют в статье, в мировой научной литературе. Список </w:t>
      </w:r>
      <w:r>
        <w:lastRenderedPageBreak/>
        <w:t xml:space="preserve">литературы не может быть короче, чем 20–25 наименований. </w:t>
      </w:r>
      <w:r w:rsidRPr="00316F51">
        <w:rPr>
          <w:b/>
        </w:rPr>
        <w:t>Из них самоцитирований не должно быть более 25%.</w:t>
      </w:r>
    </w:p>
    <w:p w:rsidR="00EE4177" w:rsidRDefault="00613FC1" w:rsidP="001B7AFD">
      <w:pPr>
        <w:ind w:right="-6" w:firstLine="357"/>
        <w:jc w:val="both"/>
      </w:pPr>
      <w:r>
        <w:t>При упоминании в тексте ссылка (номер в списке литературы) дается в квадратных скобках. Номера ссылок должны идти строго по порядку упоминания в статье. Цитирование нескольких работ под одним номером, одной и той же работы под несколькими номерами не допускается. Правила оформления для русского и английского вариантов одинаковы. Пожалуйста, оформляйте список литературы по следующему образцу, обращая внимание на расположение пробелов, знаков препинания и стилевое выделение текста.</w:t>
      </w:r>
      <w:r w:rsidRPr="009D7818">
        <w:t xml:space="preserve"> </w:t>
      </w:r>
      <w:r w:rsidR="001F349F">
        <w:t xml:space="preserve">Например, диапазон страниц в ссылке </w:t>
      </w:r>
      <w:r w:rsidR="001F349F" w:rsidRPr="00562D09">
        <w:t>(</w:t>
      </w:r>
      <w:r w:rsidR="001F349F">
        <w:t>С</w:t>
      </w:r>
      <w:r w:rsidR="001F349F" w:rsidRPr="00562D09">
        <w:t xml:space="preserve">. 121–123) </w:t>
      </w:r>
      <w:r w:rsidR="001F349F">
        <w:t>записывается с использованием т</w:t>
      </w:r>
      <w:proofErr w:type="gramStart"/>
      <w:r w:rsidR="001F349F">
        <w:t>.н</w:t>
      </w:r>
      <w:proofErr w:type="gramEnd"/>
      <w:r w:rsidR="001F349F">
        <w:t>зв. короткого тире (</w:t>
      </w:r>
      <w:r w:rsidR="001F349F" w:rsidRPr="001B7AFD">
        <w:t>Ctrl</w:t>
      </w:r>
      <w:r w:rsidR="001F349F" w:rsidRPr="00562D09">
        <w:t>+</w:t>
      </w:r>
      <w:r w:rsidR="001F349F" w:rsidRPr="001B7AFD">
        <w:t>Num</w:t>
      </w:r>
      <w:r w:rsidR="002B6D7B">
        <w:t xml:space="preserve"> </w:t>
      </w:r>
      <w:r w:rsidR="001F349F" w:rsidRPr="00562D09">
        <w:t>-).</w:t>
      </w:r>
      <w:r w:rsidR="001F349F" w:rsidRPr="009D7818">
        <w:t xml:space="preserve"> </w:t>
      </w:r>
      <w:r>
        <w:t xml:space="preserve">Элементы ссылки, взятые в квадратные скобки (например, </w:t>
      </w:r>
      <w:r w:rsidRPr="009D7818">
        <w:t>[</w:t>
      </w:r>
      <w:r>
        <w:t>Название.</w:t>
      </w:r>
      <w:r w:rsidRPr="009D7818">
        <w:t>]</w:t>
      </w:r>
      <w:r>
        <w:t xml:space="preserve">), являются необязательными и могут быть опущены. </w:t>
      </w:r>
    </w:p>
    <w:p w:rsidR="007A4699" w:rsidRPr="007A4699" w:rsidRDefault="00613FC1" w:rsidP="001B7AFD">
      <w:pPr>
        <w:ind w:right="-6" w:firstLine="357"/>
        <w:jc w:val="both"/>
      </w:pPr>
      <w:r>
        <w:t xml:space="preserve">В ссылке на произведение </w:t>
      </w:r>
      <w:r w:rsidR="00767C9A">
        <w:t>десяти</w:t>
      </w:r>
      <w:r>
        <w:t xml:space="preserve"> и более авторов могут быть указаны имена всех авторов или первых </w:t>
      </w:r>
      <w:r w:rsidR="00767C9A">
        <w:t>десяти</w:t>
      </w:r>
      <w:r>
        <w:t xml:space="preserve"> с добавлением слов «и др.» (</w:t>
      </w:r>
      <w:r w:rsidRPr="003F2B15">
        <w:t>“</w:t>
      </w:r>
      <w:r w:rsidRPr="001B7AFD">
        <w:t>et</w:t>
      </w:r>
      <w:r w:rsidRPr="003F2B15">
        <w:t xml:space="preserve"> </w:t>
      </w:r>
      <w:r w:rsidRPr="001B7AFD">
        <w:t>al</w:t>
      </w:r>
      <w:r w:rsidRPr="003F2B15">
        <w:t>.”)</w:t>
      </w:r>
      <w:r>
        <w:t xml:space="preserve">. </w:t>
      </w:r>
    </w:p>
    <w:p w:rsidR="005227A5" w:rsidRDefault="007A4699" w:rsidP="005227A5">
      <w:pPr>
        <w:ind w:right="-6" w:firstLine="357"/>
        <w:jc w:val="both"/>
      </w:pPr>
      <w:r w:rsidRPr="007A4699">
        <w:rPr>
          <w:b/>
        </w:rPr>
        <w:t>При ссылке на книгу на русском языке, являющуюся переводом иностранной книги, необходимо добавлять выходные данные оригинала после слов "Translation of:"</w:t>
      </w:r>
      <w:r>
        <w:t xml:space="preserve">. </w:t>
      </w:r>
      <w:r w:rsidRPr="007A4699">
        <w:t xml:space="preserve">При ссылках на журнальные </w:t>
      </w:r>
      <w:proofErr w:type="gramStart"/>
      <w:r w:rsidRPr="007A4699">
        <w:t>статьи</w:t>
      </w:r>
      <w:proofErr w:type="gramEnd"/>
      <w:r w:rsidR="00364C5D">
        <w:t xml:space="preserve"> опубликованные в русскоязычном журнале</w:t>
      </w:r>
      <w:r w:rsidRPr="007A4699">
        <w:t xml:space="preserve">, </w:t>
      </w:r>
      <w:r w:rsidR="00364C5D">
        <w:t xml:space="preserve">но </w:t>
      </w:r>
      <w:r w:rsidRPr="007A4699">
        <w:t xml:space="preserve">переведенные на английский язык и опубликованные в переводной версии журнала, желательно приводить выходные данные перевода в конце ссылки в круглых скобках. </w:t>
      </w:r>
      <w:r w:rsidRPr="007A4699">
        <w:rPr>
          <w:b/>
        </w:rPr>
        <w:t>Особенно это касается своих статей</w:t>
      </w:r>
      <w:r w:rsidRPr="007A4699">
        <w:t xml:space="preserve">. </w:t>
      </w:r>
      <w:r w:rsidR="00DF6A29">
        <w:t xml:space="preserve">Авторы должны указывать </w:t>
      </w:r>
      <w:r w:rsidR="005227A5">
        <w:t>DOI</w:t>
      </w:r>
      <w:r w:rsidR="005227A5" w:rsidRPr="005227A5">
        <w:t xml:space="preserve"> </w:t>
      </w:r>
      <w:r w:rsidR="005227A5">
        <w:t xml:space="preserve">цитируемых </w:t>
      </w:r>
      <w:r w:rsidR="005227A5" w:rsidRPr="005227A5">
        <w:t>источников</w:t>
      </w:r>
      <w:r w:rsidR="005227A5">
        <w:t xml:space="preserve">, если таковые у них есть. Для поиска DOI можно воспользоваться сервисом, предоставляемым </w:t>
      </w:r>
      <w:proofErr w:type="spellStart"/>
      <w:r w:rsidR="005227A5">
        <w:t>CrossRef</w:t>
      </w:r>
      <w:proofErr w:type="spellEnd"/>
      <w:r w:rsidR="005227A5">
        <w:t xml:space="preserve"> (</w:t>
      </w:r>
      <w:hyperlink r:id="rId14" w:history="1">
        <w:r w:rsidR="005227A5" w:rsidRPr="00C63462">
          <w:rPr>
            <w:rStyle w:val="a3"/>
            <w:rFonts w:ascii="Times New Roman" w:hAnsi="Times New Roman" w:cs="Times New Roman"/>
            <w:sz w:val="24"/>
            <w:szCs w:val="24"/>
          </w:rPr>
          <w:t>http://www.crossref.org/guestquery/#textsearch</w:t>
        </w:r>
      </w:hyperlink>
      <w:r w:rsidR="005227A5" w:rsidRPr="005227A5">
        <w:t xml:space="preserve">). </w:t>
      </w:r>
      <w:r w:rsidR="005227A5" w:rsidRPr="007A4699">
        <w:t xml:space="preserve">Это </w:t>
      </w:r>
      <w:r w:rsidR="005227A5" w:rsidRPr="005227A5">
        <w:t>необходимо</w:t>
      </w:r>
      <w:r w:rsidR="005227A5" w:rsidRPr="007A4699">
        <w:t xml:space="preserve"> для соответствия </w:t>
      </w:r>
      <w:r w:rsidR="005227A5">
        <w:t xml:space="preserve">пристатейных </w:t>
      </w:r>
      <w:r w:rsidR="005227A5" w:rsidRPr="007A4699">
        <w:t>ссылок правилам международных систем индексирования научных публикаций (SCOPUS и др.) и ускорения процесса опубликования статьи.</w:t>
      </w:r>
      <w:r w:rsidR="005227A5">
        <w:t xml:space="preserve"> </w:t>
      </w:r>
    </w:p>
    <w:p w:rsidR="00EE4177" w:rsidRPr="00274E90" w:rsidRDefault="00EE4177" w:rsidP="001B7AFD">
      <w:pPr>
        <w:ind w:right="-6" w:firstLine="357"/>
        <w:jc w:val="both"/>
      </w:pPr>
      <w:r>
        <w:t>При ссылке на электронные ресурсы необходимо к основной библиографической информации добавлять ссылку (</w:t>
      </w:r>
      <w:r w:rsidRPr="001B7AFD">
        <w:t>URL</w:t>
      </w:r>
      <w:r w:rsidRPr="007B08E9">
        <w:t xml:space="preserve">) </w:t>
      </w:r>
      <w:r>
        <w:t>и дату Вашего обращения к этому ресурсу, когда он был доступен по указанному адресу.</w:t>
      </w:r>
    </w:p>
    <w:p w:rsidR="00613FC1" w:rsidRDefault="00613FC1" w:rsidP="00613FC1"/>
    <w:p w:rsidR="00613FC1" w:rsidRPr="00564425" w:rsidRDefault="00613FC1" w:rsidP="00613FC1">
      <w:r>
        <w:t>СТАТЬЯ В ЖУРНАЛЕ:</w:t>
      </w:r>
    </w:p>
    <w:p w:rsidR="00613FC1" w:rsidRDefault="00613FC1" w:rsidP="00613FC1">
      <w:r>
        <w:t xml:space="preserve">Допускается </w:t>
      </w:r>
    </w:p>
    <w:p w:rsidR="00613FC1" w:rsidRDefault="00613FC1" w:rsidP="00613FC1">
      <w:r>
        <w:t>- не указывать заглавие статьи, но при этом обязательно указываются страницы, на которых она опубликована;</w:t>
      </w:r>
    </w:p>
    <w:p w:rsidR="00613FC1" w:rsidRDefault="00613FC1" w:rsidP="00613FC1">
      <w:r>
        <w:t>- не указывать страницы, на которых опубликована статья, но при этом обязательно указывают ее заглавие.</w:t>
      </w:r>
    </w:p>
    <w:p w:rsidR="00613FC1" w:rsidRPr="009D7818" w:rsidRDefault="00613FC1" w:rsidP="00613FC1">
      <w:pPr>
        <w:rPr>
          <w:color w:val="333399"/>
        </w:rPr>
      </w:pPr>
      <w:r w:rsidRPr="009D7818">
        <w:rPr>
          <w:color w:val="333399"/>
        </w:rPr>
        <w:t xml:space="preserve">Фамилия И.О. авторов. [Название.] </w:t>
      </w:r>
      <w:r>
        <w:rPr>
          <w:i/>
          <w:iCs/>
          <w:color w:val="333399"/>
        </w:rPr>
        <w:t>Название ж</w:t>
      </w:r>
      <w:r w:rsidRPr="009D7818">
        <w:rPr>
          <w:i/>
          <w:iCs/>
          <w:color w:val="333399"/>
        </w:rPr>
        <w:t>урнал</w:t>
      </w:r>
      <w:r>
        <w:rPr>
          <w:i/>
          <w:iCs/>
          <w:color w:val="333399"/>
        </w:rPr>
        <w:t>а</w:t>
      </w:r>
      <w:r w:rsidRPr="009D7818">
        <w:rPr>
          <w:color w:val="333399"/>
        </w:rPr>
        <w:t>.</w:t>
      </w:r>
      <w:r>
        <w:rPr>
          <w:color w:val="333399"/>
        </w:rPr>
        <w:t xml:space="preserve"> </w:t>
      </w:r>
      <w:r w:rsidRPr="009D7818">
        <w:rPr>
          <w:color w:val="333399"/>
        </w:rPr>
        <w:t xml:space="preserve">Год. </w:t>
      </w:r>
      <w:r>
        <w:rPr>
          <w:color w:val="333399"/>
        </w:rPr>
        <w:t xml:space="preserve">Т. </w:t>
      </w:r>
      <w:r w:rsidRPr="00CF7B05">
        <w:rPr>
          <w:bCs/>
          <w:color w:val="333399"/>
        </w:rPr>
        <w:t>Том</w:t>
      </w:r>
      <w:r>
        <w:rPr>
          <w:color w:val="333399"/>
        </w:rPr>
        <w:t>.</w:t>
      </w:r>
      <w:r w:rsidRPr="009D7818">
        <w:rPr>
          <w:color w:val="333399"/>
        </w:rPr>
        <w:t xml:space="preserve"> </w:t>
      </w:r>
      <w:r w:rsidRPr="003F2B15">
        <w:rPr>
          <w:color w:val="333399"/>
        </w:rPr>
        <w:t>[</w:t>
      </w:r>
      <w:r>
        <w:rPr>
          <w:color w:val="333399"/>
        </w:rPr>
        <w:t xml:space="preserve">№ </w:t>
      </w:r>
      <w:r w:rsidRPr="00CC0A4A">
        <w:rPr>
          <w:color w:val="333399"/>
        </w:rPr>
        <w:t>Номер</w:t>
      </w:r>
      <w:r>
        <w:rPr>
          <w:color w:val="333399"/>
        </w:rPr>
        <w:t>.</w:t>
      </w:r>
      <w:r w:rsidRPr="003F2B15">
        <w:rPr>
          <w:color w:val="333399"/>
        </w:rPr>
        <w:t>]</w:t>
      </w:r>
      <w:r w:rsidRPr="009D7818">
        <w:rPr>
          <w:color w:val="333399"/>
        </w:rPr>
        <w:t xml:space="preserve"> </w:t>
      </w:r>
      <w:r>
        <w:rPr>
          <w:color w:val="333399"/>
        </w:rPr>
        <w:t xml:space="preserve">С. </w:t>
      </w:r>
      <w:r w:rsidRPr="009D7818">
        <w:rPr>
          <w:color w:val="333399"/>
        </w:rPr>
        <w:t>Страницы.</w:t>
      </w:r>
    </w:p>
    <w:p w:rsidR="00613FC1" w:rsidRDefault="00613FC1" w:rsidP="00613FC1"/>
    <w:p w:rsidR="00613FC1" w:rsidRDefault="00613FC1" w:rsidP="00613FC1">
      <w:r>
        <w:t>Примеры:</w:t>
      </w:r>
    </w:p>
    <w:p w:rsidR="00613FC1" w:rsidRPr="00564425" w:rsidRDefault="00613FC1" w:rsidP="005D7343">
      <w:pPr>
        <w:ind w:right="-6"/>
        <w:jc w:val="both"/>
      </w:pPr>
      <w:r>
        <w:t xml:space="preserve">1. Иванов И.И., Петров П.П. Транскрипция хроматина. </w:t>
      </w:r>
      <w:r w:rsidRPr="008D3C60">
        <w:rPr>
          <w:i/>
        </w:rPr>
        <w:t>Биофизика</w:t>
      </w:r>
      <w:r>
        <w:t xml:space="preserve">. </w:t>
      </w:r>
      <w:r w:rsidRPr="00564425">
        <w:t xml:space="preserve">1999. </w:t>
      </w:r>
      <w:r>
        <w:t xml:space="preserve">Т. </w:t>
      </w:r>
      <w:r w:rsidRPr="001B7AFD">
        <w:t>5</w:t>
      </w:r>
      <w:r w:rsidRPr="00564425">
        <w:t xml:space="preserve">. </w:t>
      </w:r>
      <w:r>
        <w:t xml:space="preserve">С. </w:t>
      </w:r>
      <w:r w:rsidRPr="00564425">
        <w:t>121</w:t>
      </w:r>
      <w:r w:rsidR="00440EDB" w:rsidRPr="00440EDB">
        <w:t>–</w:t>
      </w:r>
      <w:r w:rsidRPr="00564425">
        <w:t>123.</w:t>
      </w:r>
    </w:p>
    <w:p w:rsidR="00613FC1" w:rsidRDefault="00613FC1" w:rsidP="005D7343">
      <w:pPr>
        <w:ind w:right="-6"/>
        <w:jc w:val="both"/>
        <w:rPr>
          <w:lang w:val="en-US"/>
        </w:rPr>
      </w:pPr>
      <w:r w:rsidRPr="00564425">
        <w:t xml:space="preserve">2. </w:t>
      </w:r>
      <w:r w:rsidRPr="001B7AFD">
        <w:t xml:space="preserve">Ivanov I.I., Petrov P.P. </w:t>
      </w:r>
      <w:r w:rsidRPr="008D3C60">
        <w:rPr>
          <w:i/>
        </w:rPr>
        <w:t>J. Biophys</w:t>
      </w:r>
      <w:r w:rsidRPr="00564425">
        <w:t xml:space="preserve">. </w:t>
      </w:r>
      <w:r w:rsidRPr="00DF6A29">
        <w:rPr>
          <w:lang w:val="en-US"/>
        </w:rPr>
        <w:t>2001. V. 8. P. 26</w:t>
      </w:r>
      <w:r w:rsidR="00440EDB" w:rsidRPr="00DF6A29">
        <w:rPr>
          <w:lang w:val="en-US"/>
        </w:rPr>
        <w:t>–</w:t>
      </w:r>
      <w:r w:rsidRPr="00DF6A29">
        <w:rPr>
          <w:lang w:val="en-US"/>
        </w:rPr>
        <w:t>32.</w:t>
      </w:r>
    </w:p>
    <w:p w:rsidR="00F52C90" w:rsidRDefault="00F52C90" w:rsidP="00F52C90">
      <w:pPr>
        <w:ind w:right="-6"/>
        <w:jc w:val="both"/>
        <w:rPr>
          <w:lang w:val="en-US"/>
        </w:rPr>
      </w:pPr>
      <w:bookmarkStart w:id="1" w:name="_Ref259268963"/>
      <w:bookmarkStart w:id="2" w:name="_Ref259269832"/>
      <w:r>
        <w:rPr>
          <w:lang w:val="en-US"/>
        </w:rPr>
        <w:t>3</w:t>
      </w:r>
      <w:r w:rsidRPr="00115AD0">
        <w:rPr>
          <w:lang w:val="en-US"/>
        </w:rPr>
        <w:t xml:space="preserve">. Benson G. Tandem repeat finder: a program to </w:t>
      </w:r>
      <w:proofErr w:type="spellStart"/>
      <w:r w:rsidRPr="00115AD0">
        <w:rPr>
          <w:lang w:val="en-US"/>
        </w:rPr>
        <w:t>analyse</w:t>
      </w:r>
      <w:proofErr w:type="spellEnd"/>
      <w:r w:rsidRPr="00115AD0">
        <w:rPr>
          <w:lang w:val="en-US"/>
        </w:rPr>
        <w:t xml:space="preserve"> DNA sequences. </w:t>
      </w:r>
      <w:r w:rsidRPr="00F52C90">
        <w:rPr>
          <w:i/>
          <w:lang w:val="en-US"/>
        </w:rPr>
        <w:t>Nucleic</w:t>
      </w:r>
      <w:r w:rsidRPr="00DF6A29">
        <w:rPr>
          <w:i/>
        </w:rPr>
        <w:t xml:space="preserve"> </w:t>
      </w:r>
      <w:r w:rsidRPr="00F52C90">
        <w:rPr>
          <w:i/>
          <w:lang w:val="en-US"/>
        </w:rPr>
        <w:t>Acids</w:t>
      </w:r>
      <w:r w:rsidRPr="00DF6A29">
        <w:rPr>
          <w:i/>
        </w:rPr>
        <w:t xml:space="preserve"> </w:t>
      </w:r>
      <w:r w:rsidRPr="00F52C90">
        <w:rPr>
          <w:i/>
          <w:lang w:val="en-US"/>
        </w:rPr>
        <w:t>Res</w:t>
      </w:r>
      <w:r w:rsidRPr="00DF6A29">
        <w:t xml:space="preserve">. 1999. </w:t>
      </w:r>
      <w:r w:rsidRPr="00F52C90">
        <w:rPr>
          <w:lang w:val="en-US"/>
        </w:rPr>
        <w:t>V</w:t>
      </w:r>
      <w:r w:rsidRPr="00DF6A29">
        <w:t xml:space="preserve">. 27. </w:t>
      </w:r>
      <w:r w:rsidRPr="00F52C90">
        <w:rPr>
          <w:lang w:val="en-US"/>
        </w:rPr>
        <w:t>P</w:t>
      </w:r>
      <w:r w:rsidRPr="00DF6A29">
        <w:t>. 573–580</w:t>
      </w:r>
      <w:bookmarkEnd w:id="1"/>
      <w:r w:rsidRPr="00DF6A29">
        <w:t>.</w:t>
      </w:r>
      <w:bookmarkEnd w:id="2"/>
      <w:r w:rsidRPr="00DF6A29">
        <w:t xml:space="preserve">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 w:rsidRPr="00DF6A29">
        <w:t xml:space="preserve">: </w:t>
      </w:r>
      <w:hyperlink r:id="rId15" w:history="1">
        <w:r w:rsidRPr="002A3C58">
          <w:rPr>
            <w:color w:val="2512AE"/>
            <w:u w:val="single"/>
          </w:rPr>
          <w:t>10.1093/</w:t>
        </w:r>
        <w:r w:rsidRPr="002A3C58">
          <w:rPr>
            <w:color w:val="2512AE"/>
            <w:u w:val="single"/>
          </w:rPr>
          <w:t>n</w:t>
        </w:r>
        <w:r w:rsidRPr="002A3C58">
          <w:rPr>
            <w:color w:val="2512AE"/>
            <w:u w:val="single"/>
          </w:rPr>
          <w:t>ar/27.2.573</w:t>
        </w:r>
      </w:hyperlink>
      <w:r w:rsidRPr="00DF6A29">
        <w:t>.</w:t>
      </w:r>
    </w:p>
    <w:p w:rsidR="002A3C58" w:rsidRPr="002A3C58" w:rsidRDefault="002A3C58" w:rsidP="002A3C58">
      <w:pPr>
        <w:tabs>
          <w:tab w:val="num" w:pos="851"/>
        </w:tabs>
        <w:jc w:val="both"/>
      </w:pPr>
      <w:r w:rsidRPr="002A3C58">
        <w:t xml:space="preserve">4. </w:t>
      </w:r>
      <w:r w:rsidRPr="004E0A69">
        <w:t xml:space="preserve">Хлебодарова Т.М., Лихошвай В.А. Старая проблема в свете новых данных: о согласовании механизмов регуляции репликации ДНК с ростом клетки у бактерий. </w:t>
      </w:r>
      <w:r w:rsidRPr="004E0A69">
        <w:rPr>
          <w:i/>
        </w:rPr>
        <w:t>Генетика</w:t>
      </w:r>
      <w:r w:rsidRPr="004675B4">
        <w:t>.</w:t>
      </w:r>
      <w:r w:rsidRPr="004E0A69">
        <w:t xml:space="preserve"> 2014</w:t>
      </w:r>
      <w:r w:rsidRPr="004675B4">
        <w:t>.</w:t>
      </w:r>
      <w:r w:rsidRPr="004E0A69">
        <w:t xml:space="preserve"> </w:t>
      </w:r>
      <w:r>
        <w:t>Т</w:t>
      </w:r>
      <w:r w:rsidRPr="004E0A69">
        <w:t>. 50</w:t>
      </w:r>
      <w:r>
        <w:t xml:space="preserve">. </w:t>
      </w:r>
      <w:r w:rsidRPr="002A3C58">
        <w:rPr>
          <w:lang w:val="en-US"/>
        </w:rPr>
        <w:t xml:space="preserve">№ 9. </w:t>
      </w:r>
      <w:r>
        <w:t>С</w:t>
      </w:r>
      <w:r w:rsidRPr="002A3C58">
        <w:rPr>
          <w:lang w:val="en-US"/>
        </w:rPr>
        <w:t>. 1013–1024.</w:t>
      </w:r>
      <w:r>
        <w:rPr>
          <w:lang w:val="en-US"/>
        </w:rPr>
        <w:t xml:space="preserve"> (</w:t>
      </w:r>
      <w:proofErr w:type="spellStart"/>
      <w:r w:rsidRPr="0059274E">
        <w:rPr>
          <w:lang w:val="en-US"/>
        </w:rPr>
        <w:t>Khlebodarova</w:t>
      </w:r>
      <w:proofErr w:type="spellEnd"/>
      <w:r w:rsidRPr="0059274E">
        <w:rPr>
          <w:lang w:val="en-US"/>
        </w:rPr>
        <w:t xml:space="preserve"> T.M., </w:t>
      </w:r>
      <w:proofErr w:type="spellStart"/>
      <w:r w:rsidRPr="0059274E">
        <w:rPr>
          <w:lang w:val="en-US"/>
        </w:rPr>
        <w:t>Likhoshvai</w:t>
      </w:r>
      <w:proofErr w:type="spellEnd"/>
      <w:r w:rsidRPr="0059274E">
        <w:rPr>
          <w:lang w:val="en-US"/>
        </w:rPr>
        <w:t xml:space="preserve"> V.A. New evidence of an old problem: the coupling of genome replication to cell growth in bacteria. </w:t>
      </w:r>
      <w:r w:rsidRPr="00500836">
        <w:rPr>
          <w:i/>
          <w:lang w:val="en-US"/>
        </w:rPr>
        <w:t>Russ</w:t>
      </w:r>
      <w:r w:rsidRPr="002A3C58">
        <w:rPr>
          <w:i/>
          <w:lang w:val="en-US"/>
        </w:rPr>
        <w:t xml:space="preserve">. </w:t>
      </w:r>
      <w:r w:rsidRPr="00500836">
        <w:rPr>
          <w:i/>
          <w:lang w:val="en-US"/>
        </w:rPr>
        <w:t>J</w:t>
      </w:r>
      <w:r w:rsidRPr="002A3C58">
        <w:rPr>
          <w:i/>
          <w:lang w:val="en-US"/>
        </w:rPr>
        <w:t xml:space="preserve">. </w:t>
      </w:r>
      <w:r w:rsidRPr="00500836">
        <w:rPr>
          <w:i/>
          <w:lang w:val="en-US"/>
        </w:rPr>
        <w:t>Genet</w:t>
      </w:r>
      <w:r w:rsidRPr="002A3C58">
        <w:rPr>
          <w:lang w:val="en-US"/>
        </w:rPr>
        <w:t xml:space="preserve">. </w:t>
      </w:r>
      <w:r w:rsidRPr="002A3C58">
        <w:t xml:space="preserve">2014. </w:t>
      </w:r>
      <w:r w:rsidRPr="0059274E">
        <w:rPr>
          <w:lang w:val="en-US"/>
        </w:rPr>
        <w:t>V</w:t>
      </w:r>
      <w:r w:rsidRPr="002A3C58">
        <w:t xml:space="preserve">. 50. № 9. </w:t>
      </w:r>
      <w:r>
        <w:rPr>
          <w:lang w:val="en-US"/>
        </w:rPr>
        <w:t>P</w:t>
      </w:r>
      <w:r w:rsidRPr="002A3C58">
        <w:t xml:space="preserve">. 891–901. </w:t>
      </w:r>
      <w:proofErr w:type="spellStart"/>
      <w:proofErr w:type="gramStart"/>
      <w:r>
        <w:rPr>
          <w:lang w:val="en-US"/>
        </w:rPr>
        <w:t>doi</w:t>
      </w:r>
      <w:proofErr w:type="spellEnd"/>
      <w:proofErr w:type="gramEnd"/>
      <w:r w:rsidRPr="002A3C58">
        <w:t xml:space="preserve">: </w:t>
      </w:r>
      <w:hyperlink r:id="rId16" w:history="1">
        <w:r w:rsidRPr="002A3C58">
          <w:rPr>
            <w:rStyle w:val="a3"/>
            <w:rFonts w:ascii="Times New Roman" w:hAnsi="Times New Roman" w:cs="Times New Roman"/>
            <w:color w:val="2512AE"/>
            <w:sz w:val="24"/>
            <w:szCs w:val="24"/>
          </w:rPr>
          <w:t>10.1134/S102279541408002X</w:t>
        </w:r>
      </w:hyperlink>
      <w:r w:rsidRPr="002A3C58">
        <w:t>).</w:t>
      </w:r>
    </w:p>
    <w:p w:rsidR="002A3C58" w:rsidRPr="002A3C58" w:rsidRDefault="002A3C58" w:rsidP="00F52C90">
      <w:pPr>
        <w:ind w:right="-6"/>
        <w:jc w:val="both"/>
      </w:pPr>
    </w:p>
    <w:p w:rsidR="00F52C90" w:rsidRPr="002A3C58" w:rsidRDefault="00F52C90" w:rsidP="005D7343">
      <w:pPr>
        <w:ind w:right="-6"/>
        <w:jc w:val="both"/>
      </w:pPr>
    </w:p>
    <w:p w:rsidR="00613FC1" w:rsidRPr="002A3C58" w:rsidRDefault="00613FC1" w:rsidP="00613FC1"/>
    <w:p w:rsidR="00613FC1" w:rsidRDefault="00613FC1" w:rsidP="00613FC1">
      <w:r>
        <w:t>СТАТЬЯ В СБОРНИКЕ:</w:t>
      </w:r>
    </w:p>
    <w:p w:rsidR="00613FC1" w:rsidRPr="009D7818" w:rsidRDefault="00613FC1" w:rsidP="00613FC1">
      <w:pPr>
        <w:rPr>
          <w:color w:val="333399"/>
        </w:rPr>
      </w:pPr>
      <w:r w:rsidRPr="009D7818">
        <w:rPr>
          <w:color w:val="333399"/>
        </w:rPr>
        <w:lastRenderedPageBreak/>
        <w:t>Фамилия И.О. авторов.</w:t>
      </w:r>
      <w:r>
        <w:rPr>
          <w:color w:val="333399"/>
        </w:rPr>
        <w:t xml:space="preserve"> </w:t>
      </w:r>
      <w:r w:rsidRPr="00C5088A">
        <w:rPr>
          <w:color w:val="333399"/>
        </w:rPr>
        <w:t>[</w:t>
      </w:r>
      <w:r>
        <w:rPr>
          <w:color w:val="333399"/>
        </w:rPr>
        <w:t>Название статьи.</w:t>
      </w:r>
      <w:r w:rsidRPr="00C5088A">
        <w:rPr>
          <w:color w:val="333399"/>
        </w:rPr>
        <w:t>]</w:t>
      </w:r>
      <w:r w:rsidRPr="009D7818">
        <w:rPr>
          <w:color w:val="333399"/>
        </w:rPr>
        <w:t xml:space="preserve"> В: </w:t>
      </w:r>
      <w:r w:rsidRPr="009D7818">
        <w:rPr>
          <w:i/>
          <w:iCs/>
          <w:color w:val="333399"/>
        </w:rPr>
        <w:t>Название сборника</w:t>
      </w:r>
      <w:r w:rsidRPr="009D7818">
        <w:rPr>
          <w:color w:val="333399"/>
        </w:rPr>
        <w:t xml:space="preserve">. </w:t>
      </w:r>
      <w:r w:rsidR="00AA4F5D" w:rsidRPr="00AA4F5D">
        <w:rPr>
          <w:color w:val="333399"/>
        </w:rPr>
        <w:t xml:space="preserve">Под </w:t>
      </w:r>
      <w:r w:rsidR="00AA4F5D">
        <w:rPr>
          <w:color w:val="333399"/>
        </w:rPr>
        <w:t>р</w:t>
      </w:r>
      <w:r w:rsidRPr="009D7818">
        <w:rPr>
          <w:color w:val="333399"/>
        </w:rPr>
        <w:t xml:space="preserve">ед. </w:t>
      </w:r>
      <w:r w:rsidR="00D91F27">
        <w:rPr>
          <w:color w:val="333399"/>
        </w:rPr>
        <w:t>Фамилия И.О. редакторов</w:t>
      </w:r>
      <w:r w:rsidRPr="009D7818">
        <w:rPr>
          <w:color w:val="333399"/>
        </w:rPr>
        <w:t>. Город: Издательство</w:t>
      </w:r>
      <w:r w:rsidRPr="00CF7B05">
        <w:rPr>
          <w:color w:val="333399"/>
        </w:rPr>
        <w:t>,</w:t>
      </w:r>
      <w:r w:rsidRPr="009D7818">
        <w:rPr>
          <w:color w:val="333399"/>
        </w:rPr>
        <w:t xml:space="preserve"> Год.</w:t>
      </w:r>
      <w:r>
        <w:rPr>
          <w:color w:val="333399"/>
        </w:rPr>
        <w:t xml:space="preserve"> </w:t>
      </w:r>
      <w:proofErr w:type="gramStart"/>
      <w:r>
        <w:rPr>
          <w:color w:val="333399"/>
          <w:lang w:val="en-US"/>
        </w:rPr>
        <w:t>C</w:t>
      </w:r>
      <w:r w:rsidRPr="009D7818">
        <w:rPr>
          <w:color w:val="333399"/>
        </w:rPr>
        <w:t>.</w:t>
      </w:r>
      <w:r>
        <w:rPr>
          <w:color w:val="333399"/>
        </w:rPr>
        <w:t xml:space="preserve"> </w:t>
      </w:r>
      <w:r w:rsidRPr="009D7818">
        <w:rPr>
          <w:color w:val="333399"/>
        </w:rPr>
        <w:t>Страницы.</w:t>
      </w:r>
      <w:proofErr w:type="gramEnd"/>
    </w:p>
    <w:p w:rsidR="00613FC1" w:rsidRDefault="00613FC1" w:rsidP="00613FC1"/>
    <w:p w:rsidR="00613FC1" w:rsidRPr="002C0B74" w:rsidRDefault="00613FC1" w:rsidP="00613FC1">
      <w:r>
        <w:t>Примеры:</w:t>
      </w:r>
    </w:p>
    <w:p w:rsidR="00613FC1" w:rsidRPr="00115AD0" w:rsidRDefault="00574A24" w:rsidP="005D7343">
      <w:pPr>
        <w:ind w:right="-6"/>
        <w:jc w:val="both"/>
        <w:rPr>
          <w:lang w:val="en-US"/>
        </w:rPr>
      </w:pPr>
      <w:r w:rsidRPr="00574A24">
        <w:t>5</w:t>
      </w:r>
      <w:r w:rsidR="00613FC1" w:rsidRPr="006B57D4">
        <w:t xml:space="preserve">. </w:t>
      </w:r>
      <w:r w:rsidR="00613FC1">
        <w:t xml:space="preserve">Иванов И.И., Петров П.П., Сидоров С.С. </w:t>
      </w:r>
      <w:r w:rsidR="00613FC1" w:rsidRPr="00C5088A">
        <w:t xml:space="preserve">Моделирование клеточного деления. </w:t>
      </w:r>
      <w:r w:rsidR="00613FC1">
        <w:t xml:space="preserve">В: </w:t>
      </w:r>
      <w:r w:rsidR="00613FC1" w:rsidRPr="005D7343">
        <w:rPr>
          <w:i/>
        </w:rPr>
        <w:t>Моделирование в биологии</w:t>
      </w:r>
      <w:r w:rsidR="00613FC1">
        <w:t xml:space="preserve">. </w:t>
      </w:r>
      <w:r w:rsidR="00AA4F5D">
        <w:t>Под р</w:t>
      </w:r>
      <w:r w:rsidR="00613FC1">
        <w:t xml:space="preserve">ед. </w:t>
      </w:r>
      <w:r w:rsidR="00AA4F5D">
        <w:t>Кузнецова</w:t>
      </w:r>
      <w:r w:rsidR="00613FC1">
        <w:t xml:space="preserve"> П.С. М.: Изд-во </w:t>
      </w:r>
      <w:r w:rsidR="00395426">
        <w:t>МГУ</w:t>
      </w:r>
      <w:r w:rsidR="00613FC1" w:rsidRPr="00C5088A">
        <w:t>,</w:t>
      </w:r>
      <w:r w:rsidR="00613FC1">
        <w:t xml:space="preserve"> </w:t>
      </w:r>
      <w:r w:rsidR="00613FC1" w:rsidRPr="00C5088A">
        <w:t xml:space="preserve">2002. </w:t>
      </w:r>
      <w:r w:rsidR="00613FC1" w:rsidRPr="00115AD0">
        <w:rPr>
          <w:lang w:val="en-US"/>
        </w:rPr>
        <w:t>C. 240</w:t>
      </w:r>
      <w:r w:rsidR="00440EDB">
        <w:rPr>
          <w:lang w:val="en-US"/>
        </w:rPr>
        <w:t>–</w:t>
      </w:r>
      <w:r w:rsidR="00613FC1" w:rsidRPr="00115AD0">
        <w:rPr>
          <w:lang w:val="en-US"/>
        </w:rPr>
        <w:t>237.</w:t>
      </w:r>
    </w:p>
    <w:p w:rsidR="00613FC1" w:rsidRPr="00D606EE" w:rsidRDefault="00574A24" w:rsidP="005D7343">
      <w:pPr>
        <w:ind w:right="-6"/>
        <w:jc w:val="both"/>
      </w:pPr>
      <w:r>
        <w:rPr>
          <w:lang w:val="en-US"/>
        </w:rPr>
        <w:t>6</w:t>
      </w:r>
      <w:r w:rsidR="00613FC1" w:rsidRPr="00115AD0">
        <w:rPr>
          <w:lang w:val="en-US"/>
        </w:rPr>
        <w:t xml:space="preserve">. </w:t>
      </w:r>
      <w:proofErr w:type="spellStart"/>
      <w:r w:rsidR="00613FC1" w:rsidRPr="00115AD0">
        <w:rPr>
          <w:lang w:val="en-US"/>
        </w:rPr>
        <w:t>Petrov</w:t>
      </w:r>
      <w:proofErr w:type="spellEnd"/>
      <w:r w:rsidR="00613FC1" w:rsidRPr="00115AD0">
        <w:rPr>
          <w:lang w:val="en-US"/>
        </w:rPr>
        <w:t xml:space="preserve"> P.P., </w:t>
      </w:r>
      <w:proofErr w:type="spellStart"/>
      <w:r w:rsidR="00613FC1" w:rsidRPr="00115AD0">
        <w:rPr>
          <w:lang w:val="en-US"/>
        </w:rPr>
        <w:t>Sidorov</w:t>
      </w:r>
      <w:proofErr w:type="spellEnd"/>
      <w:r w:rsidR="00613FC1" w:rsidRPr="00115AD0">
        <w:rPr>
          <w:lang w:val="en-US"/>
        </w:rPr>
        <w:t xml:space="preserve"> S.S. In: </w:t>
      </w:r>
      <w:r w:rsidR="00613FC1" w:rsidRPr="00115AD0">
        <w:rPr>
          <w:i/>
          <w:lang w:val="en-US"/>
        </w:rPr>
        <w:t>Interacting Particle Systems</w:t>
      </w:r>
      <w:r w:rsidR="00613FC1" w:rsidRPr="00115AD0">
        <w:rPr>
          <w:lang w:val="en-US"/>
        </w:rPr>
        <w:t xml:space="preserve">. Ed. </w:t>
      </w:r>
      <w:proofErr w:type="spellStart"/>
      <w:r w:rsidR="00613FC1" w:rsidRPr="00115AD0">
        <w:rPr>
          <w:lang w:val="en-US"/>
        </w:rPr>
        <w:t>Ivanov</w:t>
      </w:r>
      <w:proofErr w:type="spellEnd"/>
      <w:r w:rsidR="00613FC1" w:rsidRPr="00115AD0">
        <w:rPr>
          <w:lang w:val="en-US"/>
        </w:rPr>
        <w:t xml:space="preserve"> I.I. </w:t>
      </w:r>
      <w:proofErr w:type="spellStart"/>
      <w:smartTag w:uri="urn:schemas-microsoft-com:office:smarttags" w:element="place">
        <w:r w:rsidR="00613FC1" w:rsidRPr="00115AD0">
          <w:rPr>
            <w:lang w:val="en-US"/>
          </w:rPr>
          <w:t>Chichester</w:t>
        </w:r>
      </w:smartTag>
      <w:proofErr w:type="spellEnd"/>
      <w:r w:rsidR="00613FC1" w:rsidRPr="00115AD0">
        <w:rPr>
          <w:lang w:val="en-US"/>
        </w:rPr>
        <w:t xml:space="preserve">: John Wiley </w:t>
      </w:r>
      <w:r w:rsidR="00C750FB" w:rsidRPr="00C750FB">
        <w:rPr>
          <w:lang w:val="en-US"/>
        </w:rPr>
        <w:t>and</w:t>
      </w:r>
      <w:r w:rsidR="00613FC1" w:rsidRPr="00115AD0">
        <w:rPr>
          <w:lang w:val="en-US"/>
        </w:rPr>
        <w:t xml:space="preserve"> Sons, 2004. </w:t>
      </w:r>
      <w:r w:rsidR="00613FC1" w:rsidRPr="001B7AFD">
        <w:t>P</w:t>
      </w:r>
      <w:r w:rsidR="00613FC1" w:rsidRPr="00D606EE">
        <w:t>. 11</w:t>
      </w:r>
      <w:r w:rsidR="00440EDB" w:rsidRPr="003B1F1E">
        <w:t>–</w:t>
      </w:r>
      <w:r w:rsidR="00613FC1" w:rsidRPr="00D606EE">
        <w:t>23.</w:t>
      </w:r>
    </w:p>
    <w:p w:rsidR="00613FC1" w:rsidRPr="00D606EE" w:rsidRDefault="00613FC1" w:rsidP="001B7AFD">
      <w:pPr>
        <w:ind w:right="-6" w:firstLine="357"/>
        <w:jc w:val="both"/>
      </w:pPr>
    </w:p>
    <w:p w:rsidR="00613FC1" w:rsidRPr="00C315E8" w:rsidRDefault="00613FC1" w:rsidP="00613FC1">
      <w:r>
        <w:t>КНИГА:</w:t>
      </w:r>
    </w:p>
    <w:p w:rsidR="00613FC1" w:rsidRDefault="00613FC1" w:rsidP="00613FC1">
      <w:pPr>
        <w:rPr>
          <w:color w:val="333399"/>
        </w:rPr>
      </w:pPr>
      <w:r w:rsidRPr="00274E90">
        <w:rPr>
          <w:color w:val="333399"/>
        </w:rPr>
        <w:t>[</w:t>
      </w:r>
      <w:r w:rsidRPr="009D7818">
        <w:rPr>
          <w:color w:val="333399"/>
        </w:rPr>
        <w:t>Фамилия</w:t>
      </w:r>
      <w:r w:rsidRPr="00C315E8">
        <w:rPr>
          <w:color w:val="333399"/>
        </w:rPr>
        <w:t xml:space="preserve"> </w:t>
      </w:r>
      <w:r w:rsidRPr="009D7818">
        <w:rPr>
          <w:color w:val="333399"/>
        </w:rPr>
        <w:t>И</w:t>
      </w:r>
      <w:r w:rsidRPr="00C315E8">
        <w:rPr>
          <w:color w:val="333399"/>
        </w:rPr>
        <w:t>.</w:t>
      </w:r>
      <w:r w:rsidRPr="009D7818">
        <w:rPr>
          <w:color w:val="333399"/>
        </w:rPr>
        <w:t>О</w:t>
      </w:r>
      <w:r w:rsidRPr="00C315E8">
        <w:rPr>
          <w:color w:val="333399"/>
        </w:rPr>
        <w:t xml:space="preserve">. </w:t>
      </w:r>
      <w:r w:rsidRPr="009D7818">
        <w:rPr>
          <w:color w:val="333399"/>
        </w:rPr>
        <w:t>авторов</w:t>
      </w:r>
      <w:r w:rsidRPr="00C315E8">
        <w:rPr>
          <w:color w:val="333399"/>
        </w:rPr>
        <w:t>.</w:t>
      </w:r>
      <w:r w:rsidRPr="00274E90">
        <w:rPr>
          <w:color w:val="333399"/>
        </w:rPr>
        <w:t>]</w:t>
      </w:r>
      <w:r w:rsidRPr="00C315E8">
        <w:rPr>
          <w:color w:val="333399"/>
        </w:rPr>
        <w:t xml:space="preserve"> </w:t>
      </w:r>
      <w:r w:rsidRPr="009D7818">
        <w:rPr>
          <w:i/>
          <w:iCs/>
          <w:color w:val="333399"/>
        </w:rPr>
        <w:t>Название</w:t>
      </w:r>
      <w:r w:rsidRPr="009D7818">
        <w:rPr>
          <w:color w:val="333399"/>
        </w:rPr>
        <w:t>.</w:t>
      </w:r>
      <w:r w:rsidRPr="00274E90">
        <w:rPr>
          <w:color w:val="333399"/>
        </w:rPr>
        <w:t xml:space="preserve"> </w:t>
      </w:r>
      <w:r w:rsidRPr="009D7818">
        <w:rPr>
          <w:color w:val="333399"/>
        </w:rPr>
        <w:t>Город: Издательство</w:t>
      </w:r>
      <w:r w:rsidRPr="00D606EE">
        <w:rPr>
          <w:color w:val="333399"/>
        </w:rPr>
        <w:t>,</w:t>
      </w:r>
      <w:r>
        <w:rPr>
          <w:color w:val="333399"/>
        </w:rPr>
        <w:t xml:space="preserve"> </w:t>
      </w:r>
      <w:r w:rsidRPr="009D7818">
        <w:rPr>
          <w:color w:val="333399"/>
        </w:rPr>
        <w:t>Год. [Число страниц</w:t>
      </w:r>
      <w:r>
        <w:rPr>
          <w:color w:val="333399"/>
        </w:rPr>
        <w:t xml:space="preserve"> </w:t>
      </w:r>
      <w:proofErr w:type="gramStart"/>
      <w:r w:rsidRPr="009D7818">
        <w:rPr>
          <w:color w:val="333399"/>
        </w:rPr>
        <w:t>с</w:t>
      </w:r>
      <w:proofErr w:type="gramEnd"/>
      <w:r w:rsidRPr="009D7818">
        <w:rPr>
          <w:color w:val="333399"/>
        </w:rPr>
        <w:t>.]</w:t>
      </w:r>
    </w:p>
    <w:p w:rsidR="00D91F27" w:rsidRPr="00564425" w:rsidRDefault="00D91F27" w:rsidP="00613FC1">
      <w:pPr>
        <w:rPr>
          <w:color w:val="333399"/>
        </w:rPr>
      </w:pPr>
      <w:r>
        <w:rPr>
          <w:color w:val="333399"/>
        </w:rPr>
        <w:t>или</w:t>
      </w:r>
    </w:p>
    <w:p w:rsidR="00613FC1" w:rsidRPr="00D91F27" w:rsidRDefault="00613FC1" w:rsidP="00613FC1">
      <w:pPr>
        <w:rPr>
          <w:color w:val="333399"/>
        </w:rPr>
      </w:pPr>
      <w:r w:rsidRPr="009D7818">
        <w:rPr>
          <w:i/>
          <w:iCs/>
          <w:color w:val="333399"/>
        </w:rPr>
        <w:t>Название</w:t>
      </w:r>
      <w:r w:rsidRPr="009D7818">
        <w:rPr>
          <w:color w:val="333399"/>
        </w:rPr>
        <w:t>.</w:t>
      </w:r>
      <w:r w:rsidRPr="00274E90">
        <w:rPr>
          <w:color w:val="333399"/>
        </w:rPr>
        <w:t xml:space="preserve"> </w:t>
      </w:r>
      <w:r>
        <w:rPr>
          <w:color w:val="333399"/>
        </w:rPr>
        <w:t>Под ред. Фамилия И.О. редакторов</w:t>
      </w:r>
      <w:r w:rsidR="00D91F27">
        <w:rPr>
          <w:color w:val="333399"/>
        </w:rPr>
        <w:t>.</w:t>
      </w:r>
      <w:r w:rsidRPr="009D7818">
        <w:rPr>
          <w:color w:val="333399"/>
        </w:rPr>
        <w:t xml:space="preserve"> Город: Издательство</w:t>
      </w:r>
      <w:r w:rsidRPr="00C5088A">
        <w:rPr>
          <w:color w:val="333399"/>
        </w:rPr>
        <w:t>,</w:t>
      </w:r>
      <w:r>
        <w:rPr>
          <w:color w:val="333399"/>
        </w:rPr>
        <w:t xml:space="preserve"> </w:t>
      </w:r>
      <w:r w:rsidRPr="009D7818">
        <w:rPr>
          <w:color w:val="333399"/>
        </w:rPr>
        <w:t xml:space="preserve">Год. </w:t>
      </w:r>
      <w:r w:rsidRPr="00D91F27">
        <w:rPr>
          <w:color w:val="333399"/>
        </w:rPr>
        <w:t>[</w:t>
      </w:r>
      <w:r w:rsidRPr="009D7818">
        <w:rPr>
          <w:color w:val="333399"/>
        </w:rPr>
        <w:t>Число</w:t>
      </w:r>
      <w:r w:rsidRPr="00D91F27">
        <w:rPr>
          <w:color w:val="333399"/>
        </w:rPr>
        <w:t xml:space="preserve"> </w:t>
      </w:r>
      <w:r w:rsidRPr="009D7818">
        <w:rPr>
          <w:color w:val="333399"/>
        </w:rPr>
        <w:t>страниц</w:t>
      </w:r>
      <w:r w:rsidRPr="00D91F27">
        <w:rPr>
          <w:color w:val="333399"/>
        </w:rPr>
        <w:t xml:space="preserve"> </w:t>
      </w:r>
      <w:proofErr w:type="gramStart"/>
      <w:r w:rsidRPr="009D7818">
        <w:rPr>
          <w:color w:val="333399"/>
        </w:rPr>
        <w:t>с</w:t>
      </w:r>
      <w:proofErr w:type="gramEnd"/>
      <w:r w:rsidRPr="00D91F27">
        <w:rPr>
          <w:color w:val="333399"/>
        </w:rPr>
        <w:t>.]</w:t>
      </w:r>
    </w:p>
    <w:p w:rsidR="00613FC1" w:rsidRPr="00D91F27" w:rsidRDefault="00613FC1" w:rsidP="00613FC1"/>
    <w:p w:rsidR="00613FC1" w:rsidRPr="001F349F" w:rsidRDefault="00613FC1" w:rsidP="00613FC1">
      <w:pPr>
        <w:rPr>
          <w:lang w:val="en-US"/>
        </w:rPr>
      </w:pPr>
      <w:r>
        <w:t>Примеры</w:t>
      </w:r>
      <w:r w:rsidRPr="001F349F">
        <w:rPr>
          <w:lang w:val="en-US"/>
        </w:rPr>
        <w:t>:</w:t>
      </w:r>
    </w:p>
    <w:p w:rsidR="00613FC1" w:rsidRPr="00115AD0" w:rsidRDefault="00574A24" w:rsidP="005D7343">
      <w:pPr>
        <w:ind w:right="-6"/>
        <w:jc w:val="both"/>
        <w:rPr>
          <w:lang w:val="en-US"/>
        </w:rPr>
      </w:pPr>
      <w:proofErr w:type="gramStart"/>
      <w:r>
        <w:rPr>
          <w:lang w:val="en-US"/>
        </w:rPr>
        <w:t>7</w:t>
      </w:r>
      <w:r w:rsidR="00613FC1" w:rsidRPr="00115AD0">
        <w:rPr>
          <w:lang w:val="en-US"/>
        </w:rPr>
        <w:t xml:space="preserve">. </w:t>
      </w:r>
      <w:proofErr w:type="spellStart"/>
      <w:r w:rsidR="00613FC1" w:rsidRPr="00115AD0">
        <w:rPr>
          <w:lang w:val="en-US"/>
        </w:rPr>
        <w:t>Petrov</w:t>
      </w:r>
      <w:proofErr w:type="spellEnd"/>
      <w:r w:rsidR="00613FC1" w:rsidRPr="00115AD0">
        <w:rPr>
          <w:lang w:val="en-US"/>
        </w:rPr>
        <w:t xml:space="preserve"> P.P. </w:t>
      </w:r>
      <w:r w:rsidR="00613FC1" w:rsidRPr="00115AD0">
        <w:rPr>
          <w:i/>
          <w:lang w:val="en-US"/>
        </w:rPr>
        <w:t>Quantum Mechanics</w:t>
      </w:r>
      <w:r w:rsidR="00613FC1" w:rsidRPr="00115AD0">
        <w:rPr>
          <w:lang w:val="en-US"/>
        </w:rPr>
        <w:t>.</w:t>
      </w:r>
      <w:proofErr w:type="gramEnd"/>
      <w:r w:rsidR="00613FC1" w:rsidRPr="00115AD0">
        <w:rPr>
          <w:lang w:val="en-US"/>
        </w:rPr>
        <w:t xml:space="preserve"> </w:t>
      </w:r>
      <w:smartTag w:uri="urn:schemas-microsoft-com:office:smarttags" w:element="State">
        <w:smartTag w:uri="urn:schemas-microsoft-com:office:smarttags" w:element="place">
          <w:r w:rsidR="00613FC1" w:rsidRPr="00115AD0">
            <w:rPr>
              <w:lang w:val="en-US"/>
            </w:rPr>
            <w:t>New York</w:t>
          </w:r>
        </w:smartTag>
      </w:smartTag>
      <w:r w:rsidR="00613FC1" w:rsidRPr="00115AD0">
        <w:rPr>
          <w:lang w:val="en-US"/>
        </w:rPr>
        <w:t>: Springer-</w:t>
      </w:r>
      <w:proofErr w:type="spellStart"/>
      <w:r w:rsidR="00613FC1" w:rsidRPr="00115AD0">
        <w:rPr>
          <w:lang w:val="en-US"/>
        </w:rPr>
        <w:t>Verlag</w:t>
      </w:r>
      <w:proofErr w:type="spellEnd"/>
      <w:r w:rsidR="00613FC1" w:rsidRPr="00115AD0">
        <w:rPr>
          <w:lang w:val="en-US"/>
        </w:rPr>
        <w:t>. 1977. 567 p.</w:t>
      </w:r>
    </w:p>
    <w:p w:rsidR="00613FC1" w:rsidRDefault="00574A24" w:rsidP="005D7343">
      <w:pPr>
        <w:ind w:right="-6"/>
        <w:jc w:val="both"/>
      </w:pPr>
      <w:r>
        <w:rPr>
          <w:lang w:val="en-US"/>
        </w:rPr>
        <w:t>8</w:t>
      </w:r>
      <w:r w:rsidR="00613FC1" w:rsidRPr="00BB20C1">
        <w:t xml:space="preserve">. </w:t>
      </w:r>
      <w:r w:rsidR="00613FC1" w:rsidRPr="005D7343">
        <w:rPr>
          <w:i/>
        </w:rPr>
        <w:t>Моделирование народнохозяйственных процессов</w:t>
      </w:r>
      <w:r w:rsidR="00613FC1">
        <w:t>. Под ред. Дадаяна В.С. М.: Экономика, 1972.</w:t>
      </w:r>
    </w:p>
    <w:p w:rsidR="00767C9A" w:rsidRPr="00AB73BA" w:rsidRDefault="00574A24" w:rsidP="005D7343">
      <w:pPr>
        <w:ind w:right="-6"/>
        <w:jc w:val="both"/>
      </w:pPr>
      <w:r w:rsidRPr="00574A24">
        <w:t>9</w:t>
      </w:r>
      <w:r w:rsidR="00767C9A">
        <w:t xml:space="preserve">. Льюин Б. </w:t>
      </w:r>
      <w:r w:rsidR="00767C9A" w:rsidRPr="005D7343">
        <w:rPr>
          <w:i/>
        </w:rPr>
        <w:t>Гены</w:t>
      </w:r>
      <w:r w:rsidR="00767C9A">
        <w:t xml:space="preserve">. </w:t>
      </w:r>
      <w:proofErr w:type="gramStart"/>
      <w:r w:rsidR="00767C9A">
        <w:t xml:space="preserve">М.: Мир, 1987. 544 с. </w:t>
      </w:r>
      <w:r w:rsidR="006255FC" w:rsidRPr="00AB73BA">
        <w:t>(</w:t>
      </w:r>
      <w:r w:rsidR="00767C9A">
        <w:t xml:space="preserve">Перевод с англ. </w:t>
      </w:r>
      <w:r w:rsidR="00767C9A" w:rsidRPr="001B7AFD">
        <w:t>Lewin</w:t>
      </w:r>
      <w:r w:rsidR="00767C9A" w:rsidRPr="00AB73BA">
        <w:t xml:space="preserve"> </w:t>
      </w:r>
      <w:r w:rsidR="00767C9A" w:rsidRPr="001B7AFD">
        <w:t>B</w:t>
      </w:r>
      <w:r w:rsidR="00767C9A" w:rsidRPr="00AB73BA">
        <w:t>.</w:t>
      </w:r>
      <w:proofErr w:type="gramEnd"/>
      <w:r w:rsidR="00767C9A" w:rsidRPr="00AB73BA">
        <w:t xml:space="preserve"> </w:t>
      </w:r>
      <w:r w:rsidR="006255FC" w:rsidRPr="008D3C60">
        <w:rPr>
          <w:i/>
        </w:rPr>
        <w:t>Genes</w:t>
      </w:r>
      <w:r w:rsidR="006255FC" w:rsidRPr="00AB73BA">
        <w:t xml:space="preserve">. </w:t>
      </w:r>
      <w:proofErr w:type="gramStart"/>
      <w:r w:rsidR="006255FC" w:rsidRPr="001B7AFD">
        <w:t>John</w:t>
      </w:r>
      <w:r w:rsidR="006255FC" w:rsidRPr="006255FC">
        <w:t xml:space="preserve"> </w:t>
      </w:r>
      <w:r w:rsidR="006255FC" w:rsidRPr="001B7AFD">
        <w:t>Wiley</w:t>
      </w:r>
      <w:r w:rsidR="006255FC" w:rsidRPr="006255FC">
        <w:t xml:space="preserve"> </w:t>
      </w:r>
      <w:r w:rsidR="006255FC" w:rsidRPr="001B7AFD">
        <w:t>and</w:t>
      </w:r>
      <w:r w:rsidR="006255FC" w:rsidRPr="006255FC">
        <w:t xml:space="preserve"> </w:t>
      </w:r>
      <w:r w:rsidR="006255FC" w:rsidRPr="001B7AFD">
        <w:t>Sons</w:t>
      </w:r>
      <w:r w:rsidR="006255FC" w:rsidRPr="006255FC">
        <w:t>, 1983)</w:t>
      </w:r>
      <w:r w:rsidR="006255FC" w:rsidRPr="00AB73BA">
        <w:t>.</w:t>
      </w:r>
      <w:proofErr w:type="gramEnd"/>
    </w:p>
    <w:p w:rsidR="006255FC" w:rsidRPr="006255FC" w:rsidRDefault="00574A24" w:rsidP="005D7343">
      <w:pPr>
        <w:ind w:right="-6"/>
        <w:jc w:val="both"/>
        <w:rPr>
          <w:lang w:val="en-US"/>
        </w:rPr>
      </w:pPr>
      <w:r w:rsidRPr="00574A24">
        <w:t>10</w:t>
      </w:r>
      <w:r w:rsidR="006255FC" w:rsidRPr="006255FC">
        <w:t xml:space="preserve">. </w:t>
      </w:r>
      <w:r w:rsidR="006255FC">
        <w:t xml:space="preserve">Гильберт Д., Кон-Фоссен С. </w:t>
      </w:r>
      <w:r w:rsidR="006255FC" w:rsidRPr="005D7343">
        <w:rPr>
          <w:i/>
        </w:rPr>
        <w:t>Наглядная геометрия</w:t>
      </w:r>
      <w:r w:rsidR="006255FC">
        <w:t xml:space="preserve">. М.: Наука, 1981. 344с. </w:t>
      </w:r>
      <w:proofErr w:type="gramStart"/>
      <w:r w:rsidR="006255FC">
        <w:t xml:space="preserve">(Пер. с нем. </w:t>
      </w:r>
      <w:r w:rsidR="006255FC" w:rsidRPr="00115AD0">
        <w:rPr>
          <w:lang w:val="en-US"/>
        </w:rPr>
        <w:t>Hilbert</w:t>
      </w:r>
      <w:r w:rsidR="006255FC" w:rsidRPr="00AB73BA">
        <w:rPr>
          <w:lang w:val="en-US"/>
        </w:rPr>
        <w:t xml:space="preserve"> </w:t>
      </w:r>
      <w:r w:rsidR="006255FC">
        <w:rPr>
          <w:lang w:val="en-US"/>
        </w:rPr>
        <w:t>D</w:t>
      </w:r>
      <w:r w:rsidR="006255FC" w:rsidRPr="00AB73BA">
        <w:rPr>
          <w:lang w:val="en-US"/>
        </w:rPr>
        <w:t>.,</w:t>
      </w:r>
      <w:r w:rsidR="006255FC">
        <w:rPr>
          <w:lang w:val="en-US"/>
        </w:rPr>
        <w:t xml:space="preserve"> Cohn-</w:t>
      </w:r>
      <w:proofErr w:type="spellStart"/>
      <w:r w:rsidR="006255FC">
        <w:rPr>
          <w:lang w:val="en-US"/>
        </w:rPr>
        <w:t>Vossen</w:t>
      </w:r>
      <w:proofErr w:type="spellEnd"/>
      <w:r w:rsidR="006255FC">
        <w:rPr>
          <w:lang w:val="en-US"/>
        </w:rPr>
        <w:t xml:space="preserve"> S.</w:t>
      </w:r>
      <w:proofErr w:type="gramEnd"/>
      <w:r w:rsidR="006255FC">
        <w:rPr>
          <w:lang w:val="en-US"/>
        </w:rPr>
        <w:t xml:space="preserve"> </w:t>
      </w:r>
      <w:proofErr w:type="spellStart"/>
      <w:proofErr w:type="gramStart"/>
      <w:r w:rsidR="006255FC" w:rsidRPr="006255FC">
        <w:rPr>
          <w:i/>
          <w:lang w:val="en-US"/>
        </w:rPr>
        <w:t>Anschauliche</w:t>
      </w:r>
      <w:proofErr w:type="spellEnd"/>
      <w:r w:rsidR="006255FC" w:rsidRPr="006255FC">
        <w:rPr>
          <w:i/>
          <w:lang w:val="en-US"/>
        </w:rPr>
        <w:t xml:space="preserve"> </w:t>
      </w:r>
      <w:proofErr w:type="spellStart"/>
      <w:r w:rsidR="006255FC" w:rsidRPr="006255FC">
        <w:rPr>
          <w:i/>
          <w:lang w:val="en-US"/>
        </w:rPr>
        <w:t>geometrie</w:t>
      </w:r>
      <w:proofErr w:type="spellEnd"/>
      <w:r w:rsidR="006255FC">
        <w:rPr>
          <w:lang w:val="en-US"/>
        </w:rPr>
        <w:t>.</w:t>
      </w:r>
      <w:proofErr w:type="gramEnd"/>
      <w:r w:rsidR="006255FC">
        <w:rPr>
          <w:lang w:val="en-US"/>
        </w:rPr>
        <w:t xml:space="preserve"> </w:t>
      </w:r>
      <w:proofErr w:type="gramStart"/>
      <w:smartTag w:uri="urn:schemas-microsoft-com:office:smarttags" w:element="State">
        <w:smartTag w:uri="urn:schemas-microsoft-com:office:smarttags" w:element="place">
          <w:r w:rsidR="006255FC">
            <w:rPr>
              <w:lang w:val="en-US"/>
            </w:rPr>
            <w:t>Berlin</w:t>
          </w:r>
        </w:smartTag>
      </w:smartTag>
      <w:r w:rsidR="006255FC">
        <w:rPr>
          <w:lang w:val="en-US"/>
        </w:rPr>
        <w:t>, 1932).</w:t>
      </w:r>
      <w:proofErr w:type="gramEnd"/>
    </w:p>
    <w:p w:rsidR="00EE4177" w:rsidRPr="00AB73BA" w:rsidRDefault="00EE4177" w:rsidP="00EE4177">
      <w:pPr>
        <w:jc w:val="both"/>
        <w:rPr>
          <w:lang w:val="en-US"/>
        </w:rPr>
      </w:pPr>
    </w:p>
    <w:p w:rsidR="00EE4177" w:rsidRPr="00AB73BA" w:rsidRDefault="00EE4177" w:rsidP="00EE4177">
      <w:pPr>
        <w:jc w:val="both"/>
        <w:rPr>
          <w:lang w:val="en-US"/>
        </w:rPr>
      </w:pPr>
      <w:r>
        <w:t>ПРЕПРИНТ</w:t>
      </w:r>
      <w:r w:rsidR="00D271AB">
        <w:t>Ы</w:t>
      </w:r>
      <w:r w:rsidRPr="00AB73BA">
        <w:rPr>
          <w:lang w:val="en-US"/>
        </w:rPr>
        <w:t>:</w:t>
      </w:r>
    </w:p>
    <w:p w:rsidR="00EE4177" w:rsidRPr="00AB73BA" w:rsidRDefault="00EE4177" w:rsidP="00EE4177">
      <w:pPr>
        <w:jc w:val="both"/>
        <w:rPr>
          <w:lang w:val="en-US"/>
        </w:rPr>
      </w:pPr>
      <w:r>
        <w:t>Пример</w:t>
      </w:r>
      <w:r w:rsidRPr="00AB73BA">
        <w:rPr>
          <w:lang w:val="en-US"/>
        </w:rPr>
        <w:t>:</w:t>
      </w:r>
    </w:p>
    <w:p w:rsidR="00EE4177" w:rsidRPr="00DF6A29" w:rsidRDefault="00F52C90" w:rsidP="005D7343">
      <w:pPr>
        <w:ind w:right="-6"/>
        <w:jc w:val="both"/>
      </w:pPr>
      <w:r w:rsidRPr="00F52C90">
        <w:t>1</w:t>
      </w:r>
      <w:r w:rsidR="00574A24" w:rsidRPr="00574A24">
        <w:t>1</w:t>
      </w:r>
      <w:r w:rsidR="00EE4177">
        <w:t xml:space="preserve">. Кузин А.А., Хакимов А.Г., Юхин Г.П. </w:t>
      </w:r>
      <w:r w:rsidR="00EE4177" w:rsidRPr="005D7343">
        <w:rPr>
          <w:i/>
        </w:rPr>
        <w:t xml:space="preserve">Моделирование напряженно </w:t>
      </w:r>
      <w:r w:rsidR="005D7343" w:rsidRPr="005D7343">
        <w:rPr>
          <w:i/>
        </w:rPr>
        <w:noBreakHyphen/>
      </w:r>
      <w:r w:rsidR="00EE4177" w:rsidRPr="005D7343">
        <w:rPr>
          <w:i/>
        </w:rPr>
        <w:t xml:space="preserve"> деформированного состояния мягкой оболочки (грыжи)</w:t>
      </w:r>
      <w:r w:rsidR="00EE4177" w:rsidRPr="001B7AFD">
        <w:t>: п</w:t>
      </w:r>
      <w:r w:rsidR="00EE4177">
        <w:t>репринт Института механики УНЦ РАН</w:t>
      </w:r>
      <w:r w:rsidR="00EE4177" w:rsidRPr="00F26A07">
        <w:t>.</w:t>
      </w:r>
      <w:r w:rsidR="00EE4177">
        <w:t xml:space="preserve"> Уфа</w:t>
      </w:r>
      <w:r w:rsidR="00EE4177" w:rsidRPr="00DF6A29">
        <w:t xml:space="preserve">: </w:t>
      </w:r>
      <w:r w:rsidR="00EE4177">
        <w:t>Институт</w:t>
      </w:r>
      <w:r w:rsidR="00EE4177" w:rsidRPr="00DF6A29">
        <w:t xml:space="preserve"> </w:t>
      </w:r>
      <w:r w:rsidR="00EE4177">
        <w:t>механики</w:t>
      </w:r>
      <w:r w:rsidR="00EE4177" w:rsidRPr="00DF6A29">
        <w:t xml:space="preserve"> </w:t>
      </w:r>
      <w:r w:rsidR="00EE4177">
        <w:t>УНЦ</w:t>
      </w:r>
      <w:r w:rsidR="00EE4177" w:rsidRPr="00DF6A29">
        <w:t xml:space="preserve"> </w:t>
      </w:r>
      <w:r w:rsidR="00EE4177">
        <w:t>РАН</w:t>
      </w:r>
      <w:r w:rsidR="00EE4177" w:rsidRPr="00DF6A29">
        <w:t xml:space="preserve">, 1998. 32 </w:t>
      </w:r>
      <w:proofErr w:type="gramStart"/>
      <w:r w:rsidR="00EE4177">
        <w:t>с</w:t>
      </w:r>
      <w:proofErr w:type="gramEnd"/>
      <w:r w:rsidR="00EE4177" w:rsidRPr="00DF6A29">
        <w:t xml:space="preserve">. </w:t>
      </w:r>
    </w:p>
    <w:p w:rsidR="00EE4177" w:rsidRPr="00DF6A29" w:rsidRDefault="00EE4177" w:rsidP="00EE4177">
      <w:pPr>
        <w:jc w:val="both"/>
      </w:pPr>
    </w:p>
    <w:p w:rsidR="00EE4177" w:rsidRPr="00DF6A29" w:rsidRDefault="00EE4177" w:rsidP="00EE4177">
      <w:pPr>
        <w:jc w:val="both"/>
      </w:pPr>
      <w:r>
        <w:t>ИНТЕРНЕТ</w:t>
      </w:r>
      <w:r w:rsidRPr="00DF6A29">
        <w:t>-</w:t>
      </w:r>
      <w:r>
        <w:t>РЕСУРС</w:t>
      </w:r>
      <w:r w:rsidR="00D271AB">
        <w:t>Ы</w:t>
      </w:r>
      <w:r w:rsidRPr="00DF6A29">
        <w:t>:</w:t>
      </w:r>
    </w:p>
    <w:p w:rsidR="00EE4177" w:rsidRPr="00DF6A29" w:rsidRDefault="00EE4177" w:rsidP="00EE4177">
      <w:pPr>
        <w:jc w:val="both"/>
      </w:pPr>
      <w:r>
        <w:t>Пример</w:t>
      </w:r>
      <w:r w:rsidRPr="00DF6A29">
        <w:t>:</w:t>
      </w:r>
    </w:p>
    <w:p w:rsidR="00EE4177" w:rsidRPr="00C750FB" w:rsidRDefault="00C750FB" w:rsidP="005D7343">
      <w:pPr>
        <w:ind w:right="-6"/>
        <w:jc w:val="both"/>
        <w:rPr>
          <w:lang w:val="en-US"/>
        </w:rPr>
      </w:pPr>
      <w:r w:rsidRPr="00DF6A29">
        <w:t>1</w:t>
      </w:r>
      <w:r w:rsidR="00574A24">
        <w:rPr>
          <w:lang w:val="en-US"/>
        </w:rPr>
        <w:t>2</w:t>
      </w:r>
      <w:r w:rsidRPr="00DF6A29">
        <w:t xml:space="preserve">. </w:t>
      </w:r>
      <w:r w:rsidRPr="00F52C90">
        <w:rPr>
          <w:i/>
          <w:lang w:val="en-US"/>
        </w:rPr>
        <w:t>Free</w:t>
      </w:r>
      <w:r w:rsidRPr="00DF6A29">
        <w:rPr>
          <w:i/>
        </w:rPr>
        <w:t xml:space="preserve"> </w:t>
      </w:r>
      <w:r w:rsidRPr="00F52C90">
        <w:rPr>
          <w:i/>
          <w:lang w:val="en-US"/>
        </w:rPr>
        <w:t>DOI</w:t>
      </w:r>
      <w:r w:rsidRPr="00DF6A29">
        <w:rPr>
          <w:i/>
        </w:rPr>
        <w:t xml:space="preserve"> </w:t>
      </w:r>
      <w:r w:rsidRPr="00F52C90">
        <w:rPr>
          <w:i/>
          <w:lang w:val="en-US"/>
        </w:rPr>
        <w:t>Lookup</w:t>
      </w:r>
      <w:r w:rsidRPr="00DF6A29">
        <w:t xml:space="preserve">. </w:t>
      </w:r>
      <w:r>
        <w:rPr>
          <w:lang w:val="en-US"/>
        </w:rPr>
        <w:t xml:space="preserve">URL: </w:t>
      </w:r>
      <w:hyperlink r:id="rId17" w:history="1">
        <w:r w:rsidRPr="002A3C58">
          <w:rPr>
            <w:rStyle w:val="a3"/>
            <w:rFonts w:ascii="Times New Roman" w:hAnsi="Times New Roman" w:cs="Times New Roman"/>
            <w:color w:val="2512AE"/>
            <w:sz w:val="24"/>
            <w:szCs w:val="24"/>
            <w:lang w:val="en-US"/>
          </w:rPr>
          <w:t>http://www.crossref.org/guestquery/</w:t>
        </w:r>
      </w:hyperlink>
      <w:r>
        <w:rPr>
          <w:lang w:val="en-US"/>
        </w:rPr>
        <w:t xml:space="preserve"> (accessed 02.03.2015).</w:t>
      </w:r>
    </w:p>
    <w:p w:rsidR="00EE4177" w:rsidRPr="00C750FB" w:rsidRDefault="00EE4177" w:rsidP="00613FC1">
      <w:pPr>
        <w:rPr>
          <w:lang w:val="en-US"/>
        </w:rPr>
      </w:pPr>
    </w:p>
    <w:p w:rsidR="00507D44" w:rsidRDefault="00DE0D04" w:rsidP="000A06CF">
      <w:r w:rsidRPr="002A3C58">
        <w:rPr>
          <w:lang w:val="en-US"/>
        </w:rPr>
        <w:br w:type="page"/>
      </w:r>
      <w:r w:rsidR="00507D44">
        <w:lastRenderedPageBreak/>
        <w:t>Приложение 1</w:t>
      </w:r>
    </w:p>
    <w:p w:rsidR="00507D44" w:rsidRDefault="00507D44" w:rsidP="00507D44">
      <w:pPr>
        <w:spacing w:after="240" w:line="360" w:lineRule="auto"/>
        <w:ind w:left="3960"/>
        <w:jc w:val="right"/>
      </w:pPr>
      <w:r>
        <w:rPr>
          <w:b/>
          <w:bCs/>
        </w:rPr>
        <w:t>В редакцию электронного журнала "Математическая биология и биоинформатика"</w:t>
      </w:r>
    </w:p>
    <w:p w:rsidR="00507D44" w:rsidRPr="00D12CD5" w:rsidRDefault="00507D44" w:rsidP="00507D4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12CD5">
        <w:rPr>
          <w:rFonts w:ascii="Times New Roman" w:hAnsi="Times New Roman" w:cs="Times New Roman"/>
          <w:color w:val="auto"/>
          <w:sz w:val="24"/>
          <w:szCs w:val="24"/>
        </w:rPr>
        <w:t>АВТОРСКОЕ ЗАЯВЛЕНИЕ</w:t>
      </w:r>
    </w:p>
    <w:p w:rsidR="00507D44" w:rsidRDefault="00507D44" w:rsidP="00507D44">
      <w:pPr>
        <w:tabs>
          <w:tab w:val="left" w:pos="7485"/>
          <w:tab w:val="left" w:pos="8520"/>
        </w:tabs>
        <w:spacing w:before="120" w:after="120" w:line="360" w:lineRule="auto"/>
        <w:ind w:firstLine="480"/>
        <w:jc w:val="both"/>
      </w:pPr>
      <w:r>
        <w:t>Просим опубликовать в электронном журнале "</w:t>
      </w:r>
      <w:r w:rsidRPr="00565F91">
        <w:t>Математическая биология и биоинформатика</w:t>
      </w:r>
      <w:r>
        <w:t>" статью (заголовок статьи).</w:t>
      </w:r>
    </w:p>
    <w:p w:rsidR="00507D44" w:rsidRPr="00D12CD5" w:rsidRDefault="00507D44" w:rsidP="00507D44">
      <w:pPr>
        <w:pStyle w:val="a4"/>
        <w:spacing w:before="120" w:beforeAutospacing="0" w:after="120" w:afterAutospacing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12CD5">
        <w:rPr>
          <w:rFonts w:ascii="Times New Roman" w:hAnsi="Times New Roman" w:cs="Times New Roman"/>
          <w:color w:val="auto"/>
          <w:sz w:val="24"/>
          <w:szCs w:val="24"/>
        </w:rPr>
        <w:t>Авторами статьи являются (перечень Ф.И.О.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(имена и отчества полностью)</w:t>
      </w:r>
      <w:r w:rsidRPr="00D12CD5">
        <w:rPr>
          <w:rFonts w:ascii="Times New Roman" w:hAnsi="Times New Roman" w:cs="Times New Roman"/>
          <w:color w:val="auto"/>
          <w:sz w:val="24"/>
          <w:szCs w:val="24"/>
        </w:rPr>
        <w:t xml:space="preserve"> авторов)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D12CD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507D44" w:rsidRPr="00D12CD5" w:rsidRDefault="00507D44" w:rsidP="00507D44">
      <w:pPr>
        <w:pStyle w:val="a4"/>
        <w:spacing w:before="120" w:beforeAutospacing="0" w:after="120" w:afterAutospacing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12CD5">
        <w:rPr>
          <w:rFonts w:ascii="Times New Roman" w:hAnsi="Times New Roman" w:cs="Times New Roman"/>
          <w:color w:val="auto"/>
          <w:sz w:val="24"/>
          <w:szCs w:val="24"/>
        </w:rPr>
        <w:t>Работа выполнена в (название учреждения)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D12CD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507D44" w:rsidRDefault="00507D44" w:rsidP="00507D44">
      <w:pPr>
        <w:pStyle w:val="a4"/>
        <w:spacing w:before="120" w:beforeAutospacing="0" w:after="120" w:afterAutospacing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Список предпочтительных рецензентов: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6"/>
        <w:gridCol w:w="2551"/>
        <w:gridCol w:w="5812"/>
      </w:tblGrid>
      <w:tr w:rsidR="00507D44" w:rsidRPr="008475AA">
        <w:trPr>
          <w:trHeight w:val="283"/>
        </w:trPr>
        <w:tc>
          <w:tcPr>
            <w:tcW w:w="836" w:type="dxa"/>
            <w:vMerge w:val="restart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*Фамилия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*Имя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*Отчество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*Ученая степень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*Место работы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П</w:t>
            </w:r>
            <w:proofErr w:type="spellStart"/>
            <w:r w:rsidRPr="008475AA">
              <w:rPr>
                <w:sz w:val="16"/>
                <w:szCs w:val="16"/>
                <w:lang w:val="en-US"/>
              </w:rPr>
              <w:t>одразделение</w:t>
            </w:r>
            <w:proofErr w:type="spellEnd"/>
            <w:r w:rsidRPr="008475AA">
              <w:rPr>
                <w:sz w:val="16"/>
                <w:szCs w:val="16"/>
                <w:lang w:val="en-US"/>
              </w:rPr>
              <w:t xml:space="preserve"> </w:t>
            </w:r>
            <w:r w:rsidRPr="008475AA">
              <w:rPr>
                <w:sz w:val="16"/>
                <w:szCs w:val="16"/>
              </w:rPr>
              <w:t>(</w:t>
            </w:r>
            <w:proofErr w:type="spellStart"/>
            <w:r w:rsidRPr="008475AA">
              <w:rPr>
                <w:sz w:val="16"/>
                <w:szCs w:val="16"/>
                <w:lang w:val="en-US"/>
              </w:rPr>
              <w:t>лаборатория</w:t>
            </w:r>
            <w:proofErr w:type="spellEnd"/>
            <w:r w:rsidRPr="008475AA">
              <w:rPr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  <w:lang w:val="en-US"/>
              </w:rPr>
            </w:pPr>
            <w:r w:rsidRPr="008475AA">
              <w:rPr>
                <w:sz w:val="16"/>
                <w:szCs w:val="16"/>
                <w:lang w:val="en-US"/>
              </w:rPr>
              <w:t>*</w:t>
            </w:r>
            <w:r w:rsidRPr="008475AA">
              <w:rPr>
                <w:sz w:val="16"/>
                <w:szCs w:val="16"/>
              </w:rPr>
              <w:t>e-mail</w:t>
            </w:r>
          </w:p>
        </w:tc>
        <w:tc>
          <w:tcPr>
            <w:tcW w:w="5812" w:type="dxa"/>
            <w:tcBorders>
              <w:right w:val="single" w:sz="4" w:space="0" w:color="auto"/>
            </w:tcBorders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 w:val="restart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*Фамилия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*Имя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*Отчество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*Ученая степень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*Место работы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П</w:t>
            </w:r>
            <w:proofErr w:type="spellStart"/>
            <w:r w:rsidRPr="008475AA">
              <w:rPr>
                <w:sz w:val="16"/>
                <w:szCs w:val="16"/>
                <w:lang w:val="en-US"/>
              </w:rPr>
              <w:t>одразделение</w:t>
            </w:r>
            <w:proofErr w:type="spellEnd"/>
            <w:r w:rsidRPr="008475AA">
              <w:rPr>
                <w:sz w:val="16"/>
                <w:szCs w:val="16"/>
                <w:lang w:val="en-US"/>
              </w:rPr>
              <w:t xml:space="preserve"> </w:t>
            </w:r>
            <w:r w:rsidRPr="008475AA">
              <w:rPr>
                <w:sz w:val="16"/>
                <w:szCs w:val="16"/>
              </w:rPr>
              <w:t>(</w:t>
            </w:r>
            <w:proofErr w:type="spellStart"/>
            <w:r w:rsidRPr="008475AA">
              <w:rPr>
                <w:sz w:val="16"/>
                <w:szCs w:val="16"/>
                <w:lang w:val="en-US"/>
              </w:rPr>
              <w:t>лаборатория</w:t>
            </w:r>
            <w:proofErr w:type="spellEnd"/>
            <w:r w:rsidRPr="008475AA">
              <w:rPr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  <w:lang w:val="en-US"/>
              </w:rPr>
            </w:pPr>
            <w:r w:rsidRPr="008475AA">
              <w:rPr>
                <w:sz w:val="16"/>
                <w:szCs w:val="16"/>
                <w:lang w:val="en-US"/>
              </w:rPr>
              <w:t>*</w:t>
            </w:r>
            <w:r w:rsidRPr="008475AA">
              <w:rPr>
                <w:sz w:val="16"/>
                <w:szCs w:val="16"/>
              </w:rPr>
              <w:t>e-mail</w:t>
            </w:r>
          </w:p>
        </w:tc>
        <w:tc>
          <w:tcPr>
            <w:tcW w:w="5812" w:type="dxa"/>
            <w:tcBorders>
              <w:right w:val="single" w:sz="4" w:space="0" w:color="auto"/>
            </w:tcBorders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 w:val="restart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*Фамилия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*Имя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*Отчество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*Ученая степень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*Место работы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  <w:r w:rsidRPr="008475AA">
              <w:rPr>
                <w:sz w:val="16"/>
                <w:szCs w:val="16"/>
              </w:rPr>
              <w:t>П</w:t>
            </w:r>
            <w:proofErr w:type="spellStart"/>
            <w:r w:rsidRPr="008475AA">
              <w:rPr>
                <w:sz w:val="16"/>
                <w:szCs w:val="16"/>
                <w:lang w:val="en-US"/>
              </w:rPr>
              <w:t>одразделение</w:t>
            </w:r>
            <w:proofErr w:type="spellEnd"/>
            <w:r w:rsidRPr="008475AA">
              <w:rPr>
                <w:sz w:val="16"/>
                <w:szCs w:val="16"/>
                <w:lang w:val="en-US"/>
              </w:rPr>
              <w:t xml:space="preserve"> </w:t>
            </w:r>
            <w:r w:rsidRPr="008475AA">
              <w:rPr>
                <w:sz w:val="16"/>
                <w:szCs w:val="16"/>
              </w:rPr>
              <w:t>(</w:t>
            </w:r>
            <w:proofErr w:type="spellStart"/>
            <w:r w:rsidRPr="008475AA">
              <w:rPr>
                <w:sz w:val="16"/>
                <w:szCs w:val="16"/>
                <w:lang w:val="en-US"/>
              </w:rPr>
              <w:t>лаборатория</w:t>
            </w:r>
            <w:proofErr w:type="spellEnd"/>
            <w:r w:rsidRPr="008475AA">
              <w:rPr>
                <w:sz w:val="16"/>
                <w:szCs w:val="16"/>
              </w:rPr>
              <w:t>)</w:t>
            </w:r>
          </w:p>
        </w:tc>
        <w:tc>
          <w:tcPr>
            <w:tcW w:w="5812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  <w:tr w:rsidR="00507D44" w:rsidRPr="008475AA">
        <w:trPr>
          <w:trHeight w:val="283"/>
        </w:trPr>
        <w:tc>
          <w:tcPr>
            <w:tcW w:w="836" w:type="dxa"/>
            <w:vMerge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2551" w:type="dxa"/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  <w:lang w:val="en-US"/>
              </w:rPr>
            </w:pPr>
            <w:r w:rsidRPr="008475AA">
              <w:rPr>
                <w:sz w:val="16"/>
                <w:szCs w:val="16"/>
                <w:lang w:val="en-US"/>
              </w:rPr>
              <w:t>*</w:t>
            </w:r>
            <w:r w:rsidRPr="008475AA">
              <w:rPr>
                <w:sz w:val="16"/>
                <w:szCs w:val="16"/>
              </w:rPr>
              <w:t>e-mail</w:t>
            </w:r>
          </w:p>
        </w:tc>
        <w:tc>
          <w:tcPr>
            <w:tcW w:w="5812" w:type="dxa"/>
            <w:tcBorders>
              <w:right w:val="single" w:sz="4" w:space="0" w:color="auto"/>
            </w:tcBorders>
          </w:tcPr>
          <w:p w:rsidR="00507D44" w:rsidRPr="008475AA" w:rsidRDefault="00507D44" w:rsidP="00310AE2">
            <w:pPr>
              <w:ind w:firstLine="284"/>
              <w:jc w:val="both"/>
              <w:rPr>
                <w:sz w:val="16"/>
                <w:szCs w:val="16"/>
              </w:rPr>
            </w:pPr>
          </w:p>
        </w:tc>
      </w:tr>
    </w:tbl>
    <w:p w:rsidR="00507D44" w:rsidRPr="00D12CD5" w:rsidRDefault="00507D44" w:rsidP="00507D44">
      <w:pPr>
        <w:pStyle w:val="a4"/>
        <w:spacing w:before="120" w:beforeAutospacing="0" w:after="120" w:afterAutospacing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12CD5">
        <w:rPr>
          <w:rFonts w:ascii="Times New Roman" w:hAnsi="Times New Roman" w:cs="Times New Roman"/>
          <w:color w:val="auto"/>
          <w:sz w:val="24"/>
          <w:szCs w:val="24"/>
        </w:rPr>
        <w:t xml:space="preserve">Всю переписку по поводу публикации прошу вести с (Ф.И.О.) </w:t>
      </w:r>
    </w:p>
    <w:p w:rsidR="00507D44" w:rsidRPr="00D12CD5" w:rsidRDefault="00507D44" w:rsidP="00507D44">
      <w:pPr>
        <w:pStyle w:val="a4"/>
        <w:spacing w:before="120" w:beforeAutospacing="0" w:after="120" w:afterAutospacing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12CD5">
        <w:rPr>
          <w:rFonts w:ascii="Times New Roman" w:hAnsi="Times New Roman" w:cs="Times New Roman"/>
          <w:color w:val="auto"/>
          <w:sz w:val="24"/>
          <w:szCs w:val="24"/>
        </w:rPr>
        <w:t xml:space="preserve">Координаты контактного лица: </w:t>
      </w:r>
    </w:p>
    <w:p w:rsidR="00507D44" w:rsidRDefault="00507D44" w:rsidP="00507D44">
      <w:pPr>
        <w:numPr>
          <w:ilvl w:val="0"/>
          <w:numId w:val="2"/>
        </w:numPr>
        <w:spacing w:before="120" w:after="120" w:line="360" w:lineRule="auto"/>
      </w:pPr>
      <w:r>
        <w:t>E-mail (</w:t>
      </w:r>
      <w:r w:rsidRPr="00565F91">
        <w:rPr>
          <w:b/>
          <w:bCs/>
        </w:rPr>
        <w:t>обязательно</w:t>
      </w:r>
      <w:r>
        <w:t>)</w:t>
      </w:r>
    </w:p>
    <w:p w:rsidR="00507D44" w:rsidRDefault="00507D44" w:rsidP="00507D44">
      <w:pPr>
        <w:numPr>
          <w:ilvl w:val="0"/>
          <w:numId w:val="2"/>
        </w:numPr>
        <w:spacing w:before="120" w:after="120" w:line="360" w:lineRule="auto"/>
      </w:pPr>
      <w:r>
        <w:t xml:space="preserve">Тел. служ. (с кодом города) </w:t>
      </w:r>
    </w:p>
    <w:p w:rsidR="00507D44" w:rsidRPr="00D12CD5" w:rsidRDefault="00507D44" w:rsidP="00507D44">
      <w:pPr>
        <w:pStyle w:val="a4"/>
        <w:spacing w:before="120" w:beforeAutospacing="0" w:after="120" w:afterAutospacing="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D12CD5">
        <w:rPr>
          <w:rFonts w:ascii="Times New Roman" w:hAnsi="Times New Roman" w:cs="Times New Roman"/>
          <w:color w:val="auto"/>
          <w:sz w:val="24"/>
          <w:szCs w:val="24"/>
        </w:rPr>
        <w:t xml:space="preserve">Настоящим удостоверяем, что авторы несут всю ответственность за содержание этой статьи и за сам факт ее публикации. </w:t>
      </w:r>
    </w:p>
    <w:p w:rsidR="00507D44" w:rsidRDefault="00507D44" w:rsidP="00507D44">
      <w:pPr>
        <w:spacing w:line="360" w:lineRule="auto"/>
      </w:pPr>
      <w:r>
        <w:t>Личные подписи всех авторов</w:t>
      </w:r>
    </w:p>
    <w:p w:rsidR="00C21F1C" w:rsidRDefault="00507D44" w:rsidP="00507D44">
      <w:pPr>
        <w:spacing w:line="360" w:lineRule="auto"/>
      </w:pPr>
      <w:r>
        <w:br w:type="page"/>
      </w:r>
      <w:r w:rsidR="000A06CF">
        <w:lastRenderedPageBreak/>
        <w:t>Приложение 2</w:t>
      </w:r>
    </w:p>
    <w:p w:rsidR="00D12CD5" w:rsidRDefault="00D12CD5" w:rsidP="00D12CD5">
      <w:pPr>
        <w:spacing w:after="240" w:line="360" w:lineRule="auto"/>
        <w:ind w:left="3960"/>
        <w:jc w:val="right"/>
      </w:pPr>
      <w:r>
        <w:rPr>
          <w:b/>
          <w:bCs/>
        </w:rPr>
        <w:t>В редакцию электронного журнала "Математическая биология и биоинформатика"</w:t>
      </w:r>
    </w:p>
    <w:p w:rsidR="00D12CD5" w:rsidRDefault="00D12CD5" w:rsidP="00D12CD5"/>
    <w:p w:rsidR="00D12CD5" w:rsidRDefault="00D12CD5" w:rsidP="00D12CD5"/>
    <w:p w:rsidR="00D12CD5" w:rsidRDefault="00D12CD5" w:rsidP="00D12CD5">
      <w:pPr>
        <w:tabs>
          <w:tab w:val="left" w:pos="7485"/>
          <w:tab w:val="left" w:pos="8520"/>
        </w:tabs>
        <w:spacing w:line="360" w:lineRule="auto"/>
        <w:ind w:firstLine="600"/>
        <w:jc w:val="both"/>
      </w:pPr>
      <w:r>
        <w:t>Настоящим направляем для публикации в электронном журнале "</w:t>
      </w:r>
      <w:r w:rsidRPr="00565F91">
        <w:t>Математическая биология и биоинформатика</w:t>
      </w:r>
      <w:r>
        <w:t xml:space="preserve">" статью (заголовок статьи) </w:t>
      </w:r>
    </w:p>
    <w:p w:rsidR="00D12CD5" w:rsidRDefault="00D12CD5" w:rsidP="00D12CD5">
      <w:pPr>
        <w:tabs>
          <w:tab w:val="left" w:pos="7485"/>
          <w:tab w:val="left" w:pos="8520"/>
        </w:tabs>
        <w:spacing w:line="360" w:lineRule="auto"/>
      </w:pPr>
    </w:p>
    <w:p w:rsidR="00D12CD5" w:rsidRPr="00D12CD5" w:rsidRDefault="00D12CD5" w:rsidP="00F11967">
      <w:pPr>
        <w:pStyle w:val="a4"/>
        <w:rPr>
          <w:rFonts w:ascii="Times New Roman" w:hAnsi="Times New Roman" w:cs="Times New Roman"/>
          <w:color w:val="auto"/>
          <w:sz w:val="24"/>
          <w:szCs w:val="24"/>
        </w:rPr>
      </w:pPr>
      <w:r w:rsidRPr="00D12CD5">
        <w:rPr>
          <w:rFonts w:ascii="Times New Roman" w:hAnsi="Times New Roman" w:cs="Times New Roman"/>
          <w:color w:val="auto"/>
          <w:sz w:val="24"/>
          <w:szCs w:val="24"/>
        </w:rPr>
        <w:t xml:space="preserve">авторов (перечень авторов) </w:t>
      </w:r>
    </w:p>
    <w:p w:rsidR="00D12CD5" w:rsidRPr="00D12CD5" w:rsidRDefault="00D12CD5" w:rsidP="00F11967">
      <w:pPr>
        <w:pStyle w:val="a4"/>
        <w:rPr>
          <w:rFonts w:ascii="Times New Roman" w:hAnsi="Times New Roman" w:cs="Times New Roman"/>
          <w:color w:val="auto"/>
          <w:sz w:val="24"/>
          <w:szCs w:val="24"/>
        </w:rPr>
      </w:pPr>
      <w:r w:rsidRPr="00D12CD5">
        <w:rPr>
          <w:rFonts w:ascii="Times New Roman" w:hAnsi="Times New Roman" w:cs="Times New Roman"/>
          <w:color w:val="auto"/>
          <w:sz w:val="24"/>
          <w:szCs w:val="24"/>
        </w:rPr>
        <w:t xml:space="preserve">Статья публикует результаты работы, которая была выполнена в нашей организации. </w:t>
      </w:r>
    </w:p>
    <w:p w:rsidR="00D12CD5" w:rsidRPr="00D12CD5" w:rsidRDefault="00D12CD5" w:rsidP="00F11967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:rsidR="00D12CD5" w:rsidRPr="00D12CD5" w:rsidRDefault="00D12CD5" w:rsidP="00F11967">
      <w:pPr>
        <w:pStyle w:val="a4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12CD5">
        <w:rPr>
          <w:rFonts w:ascii="Times New Roman" w:hAnsi="Times New Roman" w:cs="Times New Roman"/>
          <w:color w:val="auto"/>
          <w:sz w:val="24"/>
          <w:szCs w:val="24"/>
        </w:rPr>
        <w:t xml:space="preserve">Подпись руководителя организации </w:t>
      </w:r>
      <w:r w:rsidR="00507D44">
        <w:rPr>
          <w:rFonts w:ascii="Times New Roman" w:hAnsi="Times New Roman" w:cs="Times New Roman"/>
          <w:color w:val="auto"/>
          <w:sz w:val="24"/>
          <w:szCs w:val="24"/>
        </w:rPr>
        <w:t>и печать</w:t>
      </w:r>
    </w:p>
    <w:p w:rsidR="00C21F1C" w:rsidRDefault="00C21F1C"/>
    <w:p w:rsidR="00DE0D04" w:rsidRDefault="00DE0D04"/>
    <w:sectPr w:rsidR="00DE0D04" w:rsidSect="00894986">
      <w:pgSz w:w="11906" w:h="16838"/>
      <w:pgMar w:top="96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D2F2E"/>
    <w:multiLevelType w:val="multilevel"/>
    <w:tmpl w:val="A8F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CEA01A8"/>
    <w:multiLevelType w:val="multilevel"/>
    <w:tmpl w:val="7BC6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7D67BC6"/>
    <w:multiLevelType w:val="multilevel"/>
    <w:tmpl w:val="A8F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2B016FFA"/>
    <w:multiLevelType w:val="hybridMultilevel"/>
    <w:tmpl w:val="DDEA11A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A51624C"/>
    <w:multiLevelType w:val="multilevel"/>
    <w:tmpl w:val="A8F2B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D7672A1"/>
    <w:multiLevelType w:val="multilevel"/>
    <w:tmpl w:val="DC24E6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08"/>
  <w:doNotHyphenateCaps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5E5CB0"/>
    <w:rsid w:val="00002759"/>
    <w:rsid w:val="00003767"/>
    <w:rsid w:val="00023888"/>
    <w:rsid w:val="00025D03"/>
    <w:rsid w:val="00040E90"/>
    <w:rsid w:val="0004108E"/>
    <w:rsid w:val="00077A5B"/>
    <w:rsid w:val="000A06CF"/>
    <w:rsid w:val="000A3DD2"/>
    <w:rsid w:val="00115AD0"/>
    <w:rsid w:val="00117CF9"/>
    <w:rsid w:val="00120248"/>
    <w:rsid w:val="00121E6B"/>
    <w:rsid w:val="001339B7"/>
    <w:rsid w:val="001417E5"/>
    <w:rsid w:val="0015429A"/>
    <w:rsid w:val="001859F8"/>
    <w:rsid w:val="001B0F9E"/>
    <w:rsid w:val="001B2087"/>
    <w:rsid w:val="001B7AFD"/>
    <w:rsid w:val="001D6C93"/>
    <w:rsid w:val="001F349F"/>
    <w:rsid w:val="002364B9"/>
    <w:rsid w:val="002517A9"/>
    <w:rsid w:val="002709B2"/>
    <w:rsid w:val="00274E90"/>
    <w:rsid w:val="002A3C58"/>
    <w:rsid w:val="002B6D7B"/>
    <w:rsid w:val="002C0B74"/>
    <w:rsid w:val="002D5889"/>
    <w:rsid w:val="00304340"/>
    <w:rsid w:val="00310AE2"/>
    <w:rsid w:val="00316F51"/>
    <w:rsid w:val="003259C7"/>
    <w:rsid w:val="00364C5D"/>
    <w:rsid w:val="00373535"/>
    <w:rsid w:val="0037701C"/>
    <w:rsid w:val="00390C1B"/>
    <w:rsid w:val="003934AB"/>
    <w:rsid w:val="00394BA7"/>
    <w:rsid w:val="00395426"/>
    <w:rsid w:val="003B1F1E"/>
    <w:rsid w:val="003F2B15"/>
    <w:rsid w:val="003F38AB"/>
    <w:rsid w:val="00402F3D"/>
    <w:rsid w:val="00440EDB"/>
    <w:rsid w:val="00441A47"/>
    <w:rsid w:val="00445821"/>
    <w:rsid w:val="00451EAA"/>
    <w:rsid w:val="004C589B"/>
    <w:rsid w:val="004D4F08"/>
    <w:rsid w:val="004F27CF"/>
    <w:rsid w:val="00507D44"/>
    <w:rsid w:val="00510C17"/>
    <w:rsid w:val="005227A5"/>
    <w:rsid w:val="0053436D"/>
    <w:rsid w:val="00536AD3"/>
    <w:rsid w:val="00543951"/>
    <w:rsid w:val="0055139B"/>
    <w:rsid w:val="00562D09"/>
    <w:rsid w:val="00564027"/>
    <w:rsid w:val="00564425"/>
    <w:rsid w:val="00565BD6"/>
    <w:rsid w:val="00565F91"/>
    <w:rsid w:val="00574A24"/>
    <w:rsid w:val="00591105"/>
    <w:rsid w:val="005924E6"/>
    <w:rsid w:val="00594ADD"/>
    <w:rsid w:val="00594FF7"/>
    <w:rsid w:val="005C1A14"/>
    <w:rsid w:val="005D263E"/>
    <w:rsid w:val="005D7343"/>
    <w:rsid w:val="005E5CB0"/>
    <w:rsid w:val="00613FC1"/>
    <w:rsid w:val="006144E5"/>
    <w:rsid w:val="00625491"/>
    <w:rsid w:val="006255FC"/>
    <w:rsid w:val="00632C2B"/>
    <w:rsid w:val="006411A3"/>
    <w:rsid w:val="00656682"/>
    <w:rsid w:val="006B57D4"/>
    <w:rsid w:val="006B726D"/>
    <w:rsid w:val="006B7646"/>
    <w:rsid w:val="006C420D"/>
    <w:rsid w:val="006E5DAF"/>
    <w:rsid w:val="007337B0"/>
    <w:rsid w:val="00747C00"/>
    <w:rsid w:val="00752B3B"/>
    <w:rsid w:val="00767C9A"/>
    <w:rsid w:val="00795096"/>
    <w:rsid w:val="007979A4"/>
    <w:rsid w:val="007A4699"/>
    <w:rsid w:val="007B08E9"/>
    <w:rsid w:val="007D3B8E"/>
    <w:rsid w:val="00807EFB"/>
    <w:rsid w:val="008445F9"/>
    <w:rsid w:val="00854454"/>
    <w:rsid w:val="00885213"/>
    <w:rsid w:val="008948F3"/>
    <w:rsid w:val="00894986"/>
    <w:rsid w:val="008B76E1"/>
    <w:rsid w:val="008C0A73"/>
    <w:rsid w:val="008D3C60"/>
    <w:rsid w:val="008E582F"/>
    <w:rsid w:val="008F4C42"/>
    <w:rsid w:val="0093743E"/>
    <w:rsid w:val="00946A77"/>
    <w:rsid w:val="00977FAA"/>
    <w:rsid w:val="009C1B47"/>
    <w:rsid w:val="009C25EE"/>
    <w:rsid w:val="009C4A40"/>
    <w:rsid w:val="009D7818"/>
    <w:rsid w:val="00A37F0A"/>
    <w:rsid w:val="00A77CA8"/>
    <w:rsid w:val="00AA4F5D"/>
    <w:rsid w:val="00AA5352"/>
    <w:rsid w:val="00AB73BA"/>
    <w:rsid w:val="00AC40B0"/>
    <w:rsid w:val="00AF5416"/>
    <w:rsid w:val="00B0418A"/>
    <w:rsid w:val="00B11ABF"/>
    <w:rsid w:val="00B250D2"/>
    <w:rsid w:val="00B26E8F"/>
    <w:rsid w:val="00B32990"/>
    <w:rsid w:val="00B3554C"/>
    <w:rsid w:val="00B40654"/>
    <w:rsid w:val="00BB20C1"/>
    <w:rsid w:val="00BB2935"/>
    <w:rsid w:val="00BB70FF"/>
    <w:rsid w:val="00BC5184"/>
    <w:rsid w:val="00BE2A63"/>
    <w:rsid w:val="00C13684"/>
    <w:rsid w:val="00C21F1C"/>
    <w:rsid w:val="00C315E8"/>
    <w:rsid w:val="00C3310F"/>
    <w:rsid w:val="00C5088A"/>
    <w:rsid w:val="00C541AD"/>
    <w:rsid w:val="00C71924"/>
    <w:rsid w:val="00C750FB"/>
    <w:rsid w:val="00CA604B"/>
    <w:rsid w:val="00CC0A4A"/>
    <w:rsid w:val="00CF5BBC"/>
    <w:rsid w:val="00CF777E"/>
    <w:rsid w:val="00CF7B05"/>
    <w:rsid w:val="00D06C02"/>
    <w:rsid w:val="00D12CD5"/>
    <w:rsid w:val="00D271AB"/>
    <w:rsid w:val="00D27880"/>
    <w:rsid w:val="00D31FC2"/>
    <w:rsid w:val="00D40AAE"/>
    <w:rsid w:val="00D606EE"/>
    <w:rsid w:val="00D65CB7"/>
    <w:rsid w:val="00D91F27"/>
    <w:rsid w:val="00D92E09"/>
    <w:rsid w:val="00DA220C"/>
    <w:rsid w:val="00DA69CF"/>
    <w:rsid w:val="00DB3028"/>
    <w:rsid w:val="00DC2785"/>
    <w:rsid w:val="00DD32E7"/>
    <w:rsid w:val="00DD78A9"/>
    <w:rsid w:val="00DE0D04"/>
    <w:rsid w:val="00DE5497"/>
    <w:rsid w:val="00DF6263"/>
    <w:rsid w:val="00DF6A29"/>
    <w:rsid w:val="00E217D6"/>
    <w:rsid w:val="00EA35CA"/>
    <w:rsid w:val="00EA57D1"/>
    <w:rsid w:val="00EB1A5B"/>
    <w:rsid w:val="00EB5390"/>
    <w:rsid w:val="00ED467A"/>
    <w:rsid w:val="00EE4177"/>
    <w:rsid w:val="00EE41FE"/>
    <w:rsid w:val="00EF5E86"/>
    <w:rsid w:val="00F11967"/>
    <w:rsid w:val="00F26A07"/>
    <w:rsid w:val="00F40F44"/>
    <w:rsid w:val="00F52C90"/>
    <w:rsid w:val="00F7679D"/>
    <w:rsid w:val="00F80F07"/>
    <w:rsid w:val="00F955A5"/>
    <w:rsid w:val="00FA246F"/>
    <w:rsid w:val="00FC4AC1"/>
    <w:rsid w:val="00FD19BC"/>
    <w:rsid w:val="00FD3BC0"/>
    <w:rsid w:val="00FF0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D19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E5CB0"/>
    <w:pPr>
      <w:spacing w:before="100" w:beforeAutospacing="1" w:after="100" w:afterAutospacing="1"/>
      <w:outlineLvl w:val="1"/>
    </w:pPr>
    <w:rPr>
      <w:rFonts w:ascii="Verdana" w:hAnsi="Verdana" w:cs="Verdana"/>
      <w:b/>
      <w:bCs/>
      <w:color w:val="4F5F70"/>
      <w:sz w:val="20"/>
      <w:szCs w:val="20"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FD19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a3">
    <w:name w:val="Hyperlink"/>
    <w:basedOn w:val="a0"/>
    <w:uiPriority w:val="99"/>
    <w:rsid w:val="005E5CB0"/>
    <w:rPr>
      <w:rFonts w:ascii="Tahoma" w:hAnsi="Tahoma" w:cs="Tahoma"/>
      <w:color w:val="auto"/>
      <w:sz w:val="18"/>
      <w:szCs w:val="18"/>
      <w:u w:val="single"/>
    </w:rPr>
  </w:style>
  <w:style w:type="paragraph" w:styleId="a4">
    <w:name w:val="Normal (Web)"/>
    <w:basedOn w:val="a"/>
    <w:uiPriority w:val="99"/>
    <w:rsid w:val="005E5CB0"/>
    <w:pPr>
      <w:spacing w:before="100" w:beforeAutospacing="1" w:after="100" w:afterAutospacing="1"/>
      <w:jc w:val="both"/>
    </w:pPr>
    <w:rPr>
      <w:rFonts w:ascii="Verdana" w:hAnsi="Verdana" w:cs="Verdana"/>
      <w:color w:val="585954"/>
      <w:sz w:val="18"/>
      <w:szCs w:val="18"/>
    </w:rPr>
  </w:style>
  <w:style w:type="table" w:styleId="a5">
    <w:name w:val="Table Grid"/>
    <w:basedOn w:val="a1"/>
    <w:uiPriority w:val="59"/>
    <w:rsid w:val="00DA2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a"/>
    <w:next w:val="a"/>
    <w:link w:val="MTDisplayEquation0"/>
    <w:rsid w:val="00AB73BA"/>
    <w:pPr>
      <w:tabs>
        <w:tab w:val="center" w:pos="4560"/>
        <w:tab w:val="right" w:pos="9100"/>
      </w:tabs>
      <w:ind w:firstLine="357"/>
      <w:jc w:val="both"/>
    </w:pPr>
  </w:style>
  <w:style w:type="character" w:customStyle="1" w:styleId="MTDisplayEquation0">
    <w:name w:val="MTDisplayEquation Знак"/>
    <w:basedOn w:val="a0"/>
    <w:link w:val="MTDisplayEquation"/>
    <w:locked/>
    <w:rsid w:val="00AB73BA"/>
    <w:rPr>
      <w:rFonts w:cs="Times New Roman"/>
      <w:sz w:val="24"/>
      <w:szCs w:val="24"/>
    </w:rPr>
  </w:style>
  <w:style w:type="character" w:customStyle="1" w:styleId="MTEquationSection">
    <w:name w:val="MTEquationSection"/>
    <w:basedOn w:val="a0"/>
    <w:rsid w:val="008C0A73"/>
    <w:rPr>
      <w:rFonts w:cs="Times New Roman"/>
      <w:b/>
      <w:vanish w:val="0"/>
      <w:color w:val="FF0000"/>
      <w:sz w:val="28"/>
      <w:szCs w:val="28"/>
    </w:rPr>
  </w:style>
  <w:style w:type="paragraph" w:styleId="a6">
    <w:name w:val="toa heading"/>
    <w:basedOn w:val="a"/>
    <w:next w:val="a"/>
    <w:uiPriority w:val="99"/>
    <w:rsid w:val="008C0A73"/>
    <w:pPr>
      <w:spacing w:before="120"/>
    </w:pPr>
    <w:rPr>
      <w:rFonts w:ascii="Cambria" w:hAnsi="Cambria"/>
      <w:b/>
      <w:bCs/>
    </w:rPr>
  </w:style>
  <w:style w:type="character" w:styleId="a7">
    <w:name w:val="Emphasis"/>
    <w:basedOn w:val="a0"/>
    <w:uiPriority w:val="20"/>
    <w:qFormat/>
    <w:rsid w:val="00536AD3"/>
    <w:rPr>
      <w:rFonts w:cs="Times New Roman"/>
      <w:i/>
      <w:iCs/>
    </w:rPr>
  </w:style>
  <w:style w:type="character" w:styleId="a8">
    <w:name w:val="FollowedHyperlink"/>
    <w:basedOn w:val="a0"/>
    <w:rsid w:val="005227A5"/>
    <w:rPr>
      <w:color w:val="800080"/>
      <w:u w:val="single"/>
    </w:rPr>
  </w:style>
  <w:style w:type="character" w:customStyle="1" w:styleId="apple-converted-space">
    <w:name w:val="apple-converted-space"/>
    <w:basedOn w:val="a0"/>
    <w:rsid w:val="00FC4A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199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864"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bio.org/docs/mbb.rar" TargetMode="Externa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tbio.org/docs/article_template.doc" TargetMode="External"/><Relationship Id="rId12" Type="http://schemas.openxmlformats.org/officeDocument/2006/relationships/image" Target="media/image2.wmf"/><Relationship Id="rId17" Type="http://schemas.openxmlformats.org/officeDocument/2006/relationships/hyperlink" Target="http://www.crossref.org/guestquer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134/S102279541408002X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zhurnal@impb.ru?subject=&#1057;&#1090;&#1072;&#1090;&#1100;&#1103;%20&#1074;%20&#1078;&#1091;&#1088;&#1085;&#1072;&#1083;%20%22&#1052;&#1072;&#1090;.%20&#1073;&#1080;&#1086;&#1083;&#1086;&#1075;&#1080;&#1103;%20&#1080;%20&#1073;&#1080;&#1086;&#1080;&#1085;&#1092;&#1086;&#1088;&#1084;&#1072;&#1090;&#1080;&#1082;&#1072;%22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mailto:zhurnal@impb.ru" TargetMode="External"/><Relationship Id="rId15" Type="http://schemas.openxmlformats.org/officeDocument/2006/relationships/hyperlink" Target="https://doi.org/10.1093/nar/27.2.573" TargetMode="Externa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atbio.org/docs/mbb.rar" TargetMode="External"/><Relationship Id="rId14" Type="http://schemas.openxmlformats.org/officeDocument/2006/relationships/hyperlink" Target="http://www.crossref.org/guestquery/#textsear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2733</Words>
  <Characters>15584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Правила для авторов электронного научного журнала</vt:lpstr>
      <vt:lpstr>Правила для авторов электронного научного журнала</vt:lpstr>
    </vt:vector>
  </TitlesOfParts>
  <Company>IMPB</Company>
  <LinksUpToDate>false</LinksUpToDate>
  <CharactersWithSpaces>18281</CharactersWithSpaces>
  <SharedDoc>false</SharedDoc>
  <HLinks>
    <vt:vector size="66" baseType="variant">
      <vt:variant>
        <vt:i4>2687036</vt:i4>
      </vt:variant>
      <vt:variant>
        <vt:i4>48</vt:i4>
      </vt:variant>
      <vt:variant>
        <vt:i4>0</vt:i4>
      </vt:variant>
      <vt:variant>
        <vt:i4>5</vt:i4>
      </vt:variant>
      <vt:variant>
        <vt:lpwstr>http://www.crossref.org/guestquery/</vt:lpwstr>
      </vt:variant>
      <vt:variant>
        <vt:lpwstr/>
      </vt:variant>
      <vt:variant>
        <vt:i4>1179679</vt:i4>
      </vt:variant>
      <vt:variant>
        <vt:i4>45</vt:i4>
      </vt:variant>
      <vt:variant>
        <vt:i4>0</vt:i4>
      </vt:variant>
      <vt:variant>
        <vt:i4>5</vt:i4>
      </vt:variant>
      <vt:variant>
        <vt:lpwstr>https://doi.org/10.1134/S102279541408002X</vt:lpwstr>
      </vt:variant>
      <vt:variant>
        <vt:lpwstr/>
      </vt:variant>
      <vt:variant>
        <vt:i4>5701696</vt:i4>
      </vt:variant>
      <vt:variant>
        <vt:i4>42</vt:i4>
      </vt:variant>
      <vt:variant>
        <vt:i4>0</vt:i4>
      </vt:variant>
      <vt:variant>
        <vt:i4>5</vt:i4>
      </vt:variant>
      <vt:variant>
        <vt:lpwstr>https://doi.org/10.1093/nar/27.2.573</vt:lpwstr>
      </vt:variant>
      <vt:variant>
        <vt:lpwstr/>
      </vt:variant>
      <vt:variant>
        <vt:i4>4653121</vt:i4>
      </vt:variant>
      <vt:variant>
        <vt:i4>39</vt:i4>
      </vt:variant>
      <vt:variant>
        <vt:i4>0</vt:i4>
      </vt:variant>
      <vt:variant>
        <vt:i4>5</vt:i4>
      </vt:variant>
      <vt:variant>
        <vt:lpwstr>http://www.crossref.org/guestquery/</vt:lpwstr>
      </vt:variant>
      <vt:variant>
        <vt:lpwstr>textsearch</vt:lpwstr>
      </vt:variant>
      <vt:variant>
        <vt:i4>3866673</vt:i4>
      </vt:variant>
      <vt:variant>
        <vt:i4>18</vt:i4>
      </vt:variant>
      <vt:variant>
        <vt:i4>0</vt:i4>
      </vt:variant>
      <vt:variant>
        <vt:i4>5</vt:i4>
      </vt:variant>
      <vt:variant>
        <vt:lpwstr>http://www.matbio.org/docs/mbb.rar</vt:lpwstr>
      </vt:variant>
      <vt:variant>
        <vt:lpwstr/>
      </vt:variant>
      <vt:variant>
        <vt:i4>3866673</vt:i4>
      </vt:variant>
      <vt:variant>
        <vt:i4>15</vt:i4>
      </vt:variant>
      <vt:variant>
        <vt:i4>0</vt:i4>
      </vt:variant>
      <vt:variant>
        <vt:i4>5</vt:i4>
      </vt:variant>
      <vt:variant>
        <vt:lpwstr>http://www.matbio.org/docs/mbb.rar</vt:lpwstr>
      </vt:variant>
      <vt:variant>
        <vt:lpwstr/>
      </vt:variant>
      <vt:variant>
        <vt:i4>3866673</vt:i4>
      </vt:variant>
      <vt:variant>
        <vt:i4>12</vt:i4>
      </vt:variant>
      <vt:variant>
        <vt:i4>0</vt:i4>
      </vt:variant>
      <vt:variant>
        <vt:i4>5</vt:i4>
      </vt:variant>
      <vt:variant>
        <vt:lpwstr>http://www.matbio.org/docs/mbb.rar</vt:lpwstr>
      </vt:variant>
      <vt:variant>
        <vt:lpwstr/>
      </vt:variant>
      <vt:variant>
        <vt:i4>6750273</vt:i4>
      </vt:variant>
      <vt:variant>
        <vt:i4>9</vt:i4>
      </vt:variant>
      <vt:variant>
        <vt:i4>0</vt:i4>
      </vt:variant>
      <vt:variant>
        <vt:i4>5</vt:i4>
      </vt:variant>
      <vt:variant>
        <vt:lpwstr>http://www.matbio.org/docs/article_template.doc</vt:lpwstr>
      </vt:variant>
      <vt:variant>
        <vt:lpwstr/>
      </vt:variant>
      <vt:variant>
        <vt:i4>6094917</vt:i4>
      </vt:variant>
      <vt:variant>
        <vt:i4>6</vt:i4>
      </vt:variant>
      <vt:variant>
        <vt:i4>0</vt:i4>
      </vt:variant>
      <vt:variant>
        <vt:i4>5</vt:i4>
      </vt:variant>
      <vt:variant>
        <vt:lpwstr>http://www.matbio.org/docs/instruction_and_forms.doc</vt:lpwstr>
      </vt:variant>
      <vt:variant>
        <vt:lpwstr/>
      </vt:variant>
      <vt:variant>
        <vt:i4>5964847</vt:i4>
      </vt:variant>
      <vt:variant>
        <vt:i4>3</vt:i4>
      </vt:variant>
      <vt:variant>
        <vt:i4>0</vt:i4>
      </vt:variant>
      <vt:variant>
        <vt:i4>5</vt:i4>
      </vt:variant>
      <vt:variant>
        <vt:lpwstr>mailto:zhurnal@impb.ru?subject=Статья%20в%20журнал%20%22Мат.%20биология%20и%20биоинформатика%22</vt:lpwstr>
      </vt:variant>
      <vt:variant>
        <vt:lpwstr/>
      </vt:variant>
      <vt:variant>
        <vt:i4>2949132</vt:i4>
      </vt:variant>
      <vt:variant>
        <vt:i4>0</vt:i4>
      </vt:variant>
      <vt:variant>
        <vt:i4>0</vt:i4>
      </vt:variant>
      <vt:variant>
        <vt:i4>5</vt:i4>
      </vt:variant>
      <vt:variant>
        <vt:lpwstr>mailto:zhurnal@impb.ru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Nafisa</dc:creator>
  <cp:lastModifiedBy>nafisa</cp:lastModifiedBy>
  <cp:revision>2</cp:revision>
  <cp:lastPrinted>2008-10-28T10:57:00Z</cp:lastPrinted>
  <dcterms:created xsi:type="dcterms:W3CDTF">2020-01-16T14:49:00Z</dcterms:created>
  <dcterms:modified xsi:type="dcterms:W3CDTF">2020-01-16T14:49:00Z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(#E1)</vt:lpwstr>
  </property>
</Properties>
</file>