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Рецензия</w:t>
      </w:r>
    </w:p>
    <w:p>
      <w:pPr>
        <w:pStyle w:val="Normal"/>
        <w:ind w:left="0" w:right="0" w:firstLine="567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ВЫПУСКНОЙ КВАЛИФИКАЦИОННОЙ РАБОТЫ </w:t>
      </w:r>
      <w:r>
        <w:rPr>
          <w:rFonts w:eastAsia="Calibri" w:cs="Times New Roman" w:ascii="Times New Roman" w:hAnsi="Times New Roman"/>
          <w:color w:val="auto"/>
          <w:sz w:val="28"/>
          <w:szCs w:val="28"/>
          <w:lang w:val="ru-RU" w:bidi="ar-SA"/>
        </w:rPr>
        <w:t>СПЕЦИАЛИСТА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Выпускная квалификационная работа выполнена</w:t>
      </w:r>
    </w:p>
    <w:p>
      <w:pPr>
        <w:pStyle w:val="Normal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Студентом___________</w:t>
      </w:r>
      <w:r>
        <w:rPr>
          <w:rFonts w:eastAsia="Calibri" w:cs="Times New Roman" w:ascii="Times New Roman" w:hAnsi="Times New Roman"/>
          <w:color w:val="auto"/>
          <w:sz w:val="28"/>
          <w:szCs w:val="28"/>
          <w:u w:val="single"/>
          <w:lang w:val="ru-RU" w:bidi="ar-SA"/>
        </w:rPr>
        <w:t>Валеев Эмиль Салаватович</w:t>
      </w:r>
      <w:r>
        <w:rPr>
          <w:rFonts w:cs="Times New Roman" w:ascii="Times New Roman" w:hAnsi="Times New Roman"/>
          <w:sz w:val="28"/>
          <w:szCs w:val="28"/>
        </w:rPr>
        <w:t>__________________</w:t>
      </w:r>
    </w:p>
    <w:p>
      <w:pPr>
        <w:pStyle w:val="Normal"/>
        <w:ind w:left="0" w:right="0" w:hanging="0"/>
        <w:jc w:val="both"/>
        <w:rPr/>
      </w:pPr>
      <w:r>
        <w:rPr>
          <w:rFonts w:eastAsia="Calibri" w:cs="Times New Roman" w:ascii="Times New Roman" w:hAnsi="Times New Roman"/>
          <w:color w:val="auto"/>
          <w:sz w:val="28"/>
          <w:szCs w:val="28"/>
          <w:lang w:val="ru-RU" w:bidi="ar-SA"/>
        </w:rPr>
        <w:t>Институт Медицины и Психологии им. Зельмана, г</w:t>
      </w:r>
      <w:r>
        <w:rPr>
          <w:rFonts w:cs="Times New Roman" w:ascii="Times New Roman" w:hAnsi="Times New Roman"/>
          <w:sz w:val="28"/>
          <w:szCs w:val="28"/>
        </w:rPr>
        <w:t>руппа_</w:t>
      </w:r>
      <w:r>
        <w:rPr>
          <w:rFonts w:cs="Times New Roman" w:ascii="Times New Roman" w:hAnsi="Times New Roman"/>
          <w:sz w:val="28"/>
          <w:szCs w:val="28"/>
          <w:u w:val="single"/>
        </w:rPr>
        <w:t>15451</w:t>
      </w:r>
      <w:r>
        <w:rPr>
          <w:rFonts w:cs="Times New Roman" w:ascii="Times New Roman" w:hAnsi="Times New Roman"/>
          <w:sz w:val="28"/>
          <w:szCs w:val="28"/>
        </w:rPr>
        <w:t>_______</w:t>
      </w:r>
    </w:p>
    <w:p>
      <w:pPr>
        <w:pStyle w:val="Normal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Направление </w:t>
      </w:r>
      <w:r>
        <w:rPr>
          <w:rFonts w:eastAsia="Calibri" w:cs="Times New Roman" w:ascii="Times New Roman" w:hAnsi="Times New Roman"/>
          <w:color w:val="auto"/>
          <w:sz w:val="28"/>
          <w:szCs w:val="28"/>
          <w:lang w:val="ru-RU" w:bidi="ar-SA"/>
        </w:rPr>
        <w:t>31</w:t>
      </w:r>
      <w:r>
        <w:rPr>
          <w:rFonts w:cs="Times New Roman" w:ascii="Times New Roman" w:hAnsi="Times New Roman"/>
          <w:sz w:val="28"/>
          <w:szCs w:val="28"/>
        </w:rPr>
        <w:t>.0</w:t>
      </w:r>
      <w:r>
        <w:rPr>
          <w:rFonts w:eastAsia="Calibri" w:cs="Times New Roman" w:ascii="Times New Roman" w:hAnsi="Times New Roman"/>
          <w:color w:val="auto"/>
          <w:sz w:val="28"/>
          <w:szCs w:val="28"/>
          <w:lang w:val="ru-RU" w:bidi="ar-SA"/>
        </w:rPr>
        <w:t>5</w:t>
      </w:r>
      <w:r>
        <w:rPr>
          <w:rFonts w:cs="Times New Roman" w:ascii="Times New Roman" w:hAnsi="Times New Roman"/>
          <w:sz w:val="28"/>
          <w:szCs w:val="28"/>
        </w:rPr>
        <w:t xml:space="preserve">.01 </w:t>
      </w:r>
      <w:r>
        <w:rPr>
          <w:rFonts w:eastAsia="Calibri" w:cs="Times New Roman" w:ascii="Times New Roman" w:hAnsi="Times New Roman"/>
          <w:color w:val="auto"/>
          <w:sz w:val="28"/>
          <w:szCs w:val="28"/>
          <w:lang w:val="ru-RU" w:bidi="ar-SA"/>
        </w:rPr>
        <w:t>Лечебное дело</w:t>
      </w:r>
    </w:p>
    <w:p>
      <w:pPr>
        <w:pStyle w:val="Normal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Наименование темы__</w:t>
      </w:r>
      <w:r>
        <w:rPr>
          <w:rFonts w:cs="Times New Roman" w:ascii="Times New Roman" w:hAnsi="Times New Roman"/>
          <w:sz w:val="28"/>
          <w:szCs w:val="28"/>
          <w:u w:val="single"/>
        </w:rPr>
        <w:t>Разработка инструментов для поиска клинически значимых полиморфизмов в геноме человека на основе данных секвенирования 3C-библиотек</w:t>
      </w:r>
      <w:r>
        <w:rPr>
          <w:rFonts w:cs="Times New Roman" w:ascii="Times New Roman" w:hAnsi="Times New Roman"/>
          <w:sz w:val="28"/>
          <w:szCs w:val="28"/>
        </w:rPr>
        <w:t>___________________________________________________</w:t>
      </w:r>
    </w:p>
    <w:p>
      <w:pPr>
        <w:pStyle w:val="Normal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Рецензент______________________________________________________</w:t>
      </w:r>
    </w:p>
    <w:p>
      <w:pPr>
        <w:pStyle w:val="Normal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i/>
          <w:color w:val="000000"/>
          <w:sz w:val="20"/>
          <w:szCs w:val="20"/>
        </w:rPr>
        <w:t xml:space="preserve">               </w:t>
      </w:r>
      <w:r>
        <w:rPr>
          <w:rFonts w:cs="Times New Roman" w:ascii="Times New Roman" w:hAnsi="Times New Roman"/>
          <w:i/>
          <w:color w:val="000000"/>
          <w:sz w:val="20"/>
          <w:szCs w:val="20"/>
        </w:rPr>
        <w:t>Фамилия Имя Отчество, ученая степень, место работы, должность</w:t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i/>
          <w:i/>
          <w:color w:val="000000"/>
          <w:sz w:val="20"/>
          <w:szCs w:val="20"/>
        </w:rPr>
      </w:pPr>
      <w:r>
        <w:rPr>
          <w:rFonts w:cs="Times New Roman" w:ascii="Times New Roman" w:hAnsi="Times New Roman"/>
          <w:i/>
          <w:color w:val="000000"/>
          <w:sz w:val="20"/>
          <w:szCs w:val="20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Актуальность тематики выпускной квалификационной работы (для ПК-7): </w:t>
      </w:r>
      <w:r>
        <w:rPr>
          <w:rFonts w:cs="Times New Roman" w:ascii="Times New Roman" w:hAnsi="Times New Roman"/>
          <w:i/>
          <w:sz w:val="28"/>
          <w:szCs w:val="28"/>
        </w:rPr>
        <w:t xml:space="preserve">соответствуют ли тема и содержание выпускной квалификационной работы направлению подготовки (профилю, областям, объектам, видам и задачам профессиональной деятельности), раскрывается основное значение исследуемой в работе темы, ее актуальность, характер (прикладной, теоретический), </w:t>
      </w:r>
      <w:r>
        <w:rPr>
          <w:rFonts w:cs="Times New Roman" w:ascii="Times New Roman" w:hAnsi="Times New Roman"/>
          <w:i/>
          <w:color w:val="000000"/>
          <w:sz w:val="28"/>
          <w:szCs w:val="28"/>
        </w:rPr>
        <w:t>использование в работе современных достижений науки и техники.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Степень полноты обзора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состояния вопроса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(для ОПК-6)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и корректность постановки задач, соответствие содержания работы заданию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(для ОК-4): </w:t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Соответствие выводов и рекомендаций содержанию </w:t>
      </w:r>
      <w:r>
        <w:rPr>
          <w:rFonts w:cs="Times New Roman" w:ascii="Times New Roman" w:hAnsi="Times New Roman"/>
          <w:color w:val="000000"/>
          <w:sz w:val="28"/>
          <w:szCs w:val="28"/>
        </w:rPr>
        <w:t>выпускной квалификационной работы,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степень достоверности выводов, полнота, глубина и обоснованность решения поставленных вопросов, обоснованность и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актуальность основных защищаемых положений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(для ПК-2):</w:t>
      </w:r>
    </w:p>
    <w:p>
      <w:pPr>
        <w:pStyle w:val="Normal"/>
        <w:ind w:left="0" w:right="0" w:hanging="0"/>
        <w:jc w:val="both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Оригинальность, новизна, практическая значимость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(применимость) и перспективность полученных результатов и решений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(для ОК-9):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Отмеченные достоинства____________________________________________</w:t>
      </w:r>
    </w:p>
    <w:p>
      <w:pPr>
        <w:pStyle w:val="Normal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__________________________________________________________________Отмеченные недостатки______________________________________________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right="0" w:firstLine="567"/>
        <w:jc w:val="center"/>
        <w:rPr/>
      </w:pPr>
      <w:r>
        <w:rPr/>
        <w:t>ОЦЕНКА ВЫПУСКНОЙ КВАЛИФИКАЦИОННОЙ РАБОТЫ</w:t>
      </w:r>
    </w:p>
    <w:tbl>
      <w:tblPr>
        <w:tblW w:w="9933" w:type="dxa"/>
        <w:jc w:val="left"/>
        <w:tblInd w:w="-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5953"/>
        <w:gridCol w:w="2845"/>
      </w:tblGrid>
      <w:tr>
        <w:trPr>
          <w:trHeight w:val="286" w:hRule="atLeast"/>
        </w:trPr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Коды характеристики результата</w:t>
            </w:r>
          </w:p>
        </w:tc>
        <w:tc>
          <w:tcPr>
            <w:tcW w:w="5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Показатели оценки результата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Оценка*</w:t>
            </w:r>
          </w:p>
        </w:tc>
      </w:tr>
      <w:tr>
        <w:trPr>
          <w:trHeight w:val="1767" w:hRule="atLeast"/>
        </w:trPr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2-неудовлетворительно (не сформирован)</w:t>
            </w:r>
          </w:p>
          <w:p>
            <w:pPr>
              <w:pStyle w:val="Normal"/>
              <w:widowControl w:val="false"/>
              <w:ind w:left="0" w:right="0"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3-удовлетворительно</w:t>
            </w:r>
          </w:p>
          <w:p>
            <w:pPr>
              <w:pStyle w:val="Normal"/>
              <w:widowControl w:val="false"/>
              <w:ind w:left="0" w:right="0"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(пороговый уровень)</w:t>
            </w:r>
          </w:p>
          <w:p>
            <w:pPr>
              <w:pStyle w:val="Normal"/>
              <w:widowControl w:val="false"/>
              <w:ind w:left="0" w:right="0"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4-хорошо</w:t>
            </w:r>
          </w:p>
          <w:p>
            <w:pPr>
              <w:pStyle w:val="Normal"/>
              <w:widowControl w:val="false"/>
              <w:ind w:left="0" w:right="0"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(базовый уровень)</w:t>
            </w:r>
          </w:p>
          <w:p>
            <w:pPr>
              <w:pStyle w:val="Normal"/>
              <w:widowControl w:val="false"/>
              <w:ind w:left="0" w:right="0"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5-отлично</w:t>
            </w:r>
          </w:p>
          <w:p>
            <w:pPr>
              <w:pStyle w:val="Normal"/>
              <w:widowControl w:val="false"/>
              <w:ind w:left="0" w:right="0"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(продвинутый уровень)</w:t>
            </w:r>
          </w:p>
        </w:tc>
      </w:tr>
      <w:tr>
        <w:trPr>
          <w:trHeight w:val="284" w:hRule="exact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ОК-4 способность заниматься научными исследованиями</w:t>
            </w:r>
          </w:p>
        </w:tc>
      </w:tr>
      <w:tr>
        <w:trPr>
          <w:trHeight w:val="573" w:hRule="exact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-25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ОК-4.1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-1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highlight w:val="white"/>
                <w:shd w:fill="FFFF00" w:val="clear"/>
              </w:rPr>
              <w:t>Способность сформулировать цели и задачи, определять требования к результату исследования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0"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621" w:hRule="exact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ОК-9 умение оформлять отчеты о проведенной научно-исследовательской работе и подготавливать публикации по результатам исследования</w:t>
            </w:r>
          </w:p>
        </w:tc>
      </w:tr>
      <w:tr>
        <w:trPr>
          <w:trHeight w:val="364" w:hRule="exact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-250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ОК-9.1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Структурировать описание полученных результатов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861" w:hRule="exact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ОПК-6 способность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>
        <w:trPr>
          <w:trHeight w:val="561" w:hRule="exact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-2234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ОПК-6.1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Анализировать научные публикации других авторов по теме выпускной квалификационной работы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56" w:hRule="exact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ПК-2 знание методов научных исследований и владение навыками их проведения</w:t>
            </w:r>
          </w:p>
        </w:tc>
      </w:tr>
      <w:tr>
        <w:trPr>
          <w:trHeight w:val="573" w:hRule="exact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-250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ПК-2.2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-1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Уметь применять методы анализа и обработки полученных данных при проведении научных исследований в рамках поставленных задач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855" w:hRule="exact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3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ПК-7 применение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</w:t>
            </w:r>
          </w:p>
        </w:tc>
      </w:tr>
      <w:tr>
        <w:trPr>
          <w:trHeight w:val="835" w:hRule="exact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-250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ПК-7.1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-1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Уметь критически анализировать альтернативные варианты решения научных и технических, фундаментальных и прикладных задач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Средний балл по всем показателям (округляется до целого числа в соответствии с правилами округления)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Общая оценка работы (неудовлетворительно, удовлетворительно, хорошо, отлично)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ind w:left="0" w:right="0" w:hanging="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*оценка выставляется в соответствии с прилагаемыми Критериями оценки сформированности компетенций</w:t>
      </w:r>
    </w:p>
    <w:p>
      <w:pPr>
        <w:pStyle w:val="Normal"/>
        <w:ind w:left="0" w:right="0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Заключение, общая оценка </w:t>
      </w:r>
      <w:r>
        <w:rPr>
          <w:rFonts w:cs="Times New Roman" w:ascii="Times New Roman" w:hAnsi="Times New Roman"/>
          <w:i/>
          <w:sz w:val="28"/>
          <w:szCs w:val="28"/>
        </w:rPr>
        <w:t>(рецензия обязательно должна заканчиваться выводом о соответствии работы направлению подготовки, возможности (невозможности) присвоения студенту квалификации "</w:t>
      </w:r>
      <w:r>
        <w:rPr>
          <w:rFonts w:eastAsia="Calibri" w:cs="Times New Roman" w:ascii="Times New Roman" w:hAnsi="Times New Roman"/>
          <w:i/>
          <w:color w:val="auto"/>
          <w:sz w:val="28"/>
          <w:szCs w:val="28"/>
          <w:lang w:val="ru-RU" w:eastAsia="zh-CN" w:bidi="ar-SA"/>
        </w:rPr>
        <w:t>специалист</w:t>
      </w:r>
      <w:r>
        <w:rPr>
          <w:rFonts w:cs="Times New Roman" w:ascii="Times New Roman" w:hAnsi="Times New Roman"/>
          <w:i/>
          <w:sz w:val="28"/>
          <w:szCs w:val="28"/>
        </w:rPr>
        <w:t>", содержать сведения о корректности заимствований, отсутствии плагиата, общую оценку работы (отлично, хорошо, удовлетворительно, неудовлетворительно))._____________________________________________________</w:t>
      </w:r>
    </w:p>
    <w:p>
      <w:pPr>
        <w:pStyle w:val="Normal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______________________________________________________________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Рецензент________________________________ «___»______________20__г.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 рецензента заверяю: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___________________________    _____________  ___________________</w:t>
      </w:r>
    </w:p>
    <w:p>
      <w:pPr>
        <w:pStyle w:val="Normal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 xml:space="preserve">Должность                               подпись (М.П.)     фамилия имя отчество              </w:t>
      </w:r>
    </w:p>
    <w:p>
      <w:pPr>
        <w:pStyle w:val="Normal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 рецензией ознакомлен: 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______________  ___________________________________________________ </w:t>
      </w:r>
    </w:p>
    <w:p>
      <w:pPr>
        <w:pStyle w:val="Normal"/>
        <w:ind w:left="0" w:right="0" w:firstLine="426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подпись                               фамилия имя отчество студента              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«___»______________20__г.</w:t>
      </w:r>
    </w:p>
    <w:p>
      <w:pPr>
        <w:pStyle w:val="Style23"/>
        <w:ind w:left="0" w:right="0" w:hanging="0"/>
        <w:jc w:val="both"/>
        <w:rPr>
          <w:rFonts w:ascii="Times New Roman" w:hAnsi="Times New Roman" w:cs="Times New Roman"/>
          <w:b/>
          <w:b/>
          <w:color w:val="FF0000"/>
          <w:sz w:val="28"/>
          <w:szCs w:val="28"/>
        </w:rPr>
      </w:pPr>
      <w:r>
        <w:rPr>
          <w:rFonts w:cs="Times New Roman" w:ascii="Times New Roman" w:hAnsi="Times New Roman"/>
          <w:b/>
          <w:color w:val="FF0000"/>
          <w:sz w:val="28"/>
          <w:szCs w:val="28"/>
        </w:rPr>
        <w:t>Справочная информация, служит для целей выставления оценки и не распечатывается и к рецензии не прикладывается!</w:t>
      </w:r>
    </w:p>
    <w:p>
      <w:pPr>
        <w:pStyle w:val="Style23"/>
        <w:numPr>
          <w:ilvl w:val="1"/>
          <w:numId w:val="2"/>
        </w:numPr>
        <w:ind w:left="0" w:right="0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Критерии оценки сформированности компетенций в рамках защиты выпускной квалификационной </w:t>
      </w:r>
    </w:p>
    <w:p>
      <w:pPr>
        <w:pStyle w:val="Style23"/>
        <w:ind w:left="0" w:right="0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работы</w:t>
      </w:r>
    </w:p>
    <w:p>
      <w:pPr>
        <w:pStyle w:val="Normal"/>
        <w:ind w:left="0" w:right="0" w:firstLine="7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Таблица П1.3</w:t>
      </w:r>
    </w:p>
    <w:tbl>
      <w:tblPr>
        <w:tblW w:w="1467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466"/>
        <w:gridCol w:w="3686"/>
        <w:gridCol w:w="1701"/>
        <w:gridCol w:w="2267"/>
        <w:gridCol w:w="1986"/>
        <w:gridCol w:w="2436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Шифр компе-тенций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Структурные элементы оценочных средств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Показатель</w:t>
              <w:br/>
              <w:t>сформированности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Не сформирован</w:t>
            </w:r>
          </w:p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(неудовлетворительно)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Пороговый уровень </w:t>
            </w:r>
          </w:p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(удовлетворительно)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Базовый</w:t>
              <w:br/>
              <w:t xml:space="preserve"> уровень</w:t>
            </w:r>
          </w:p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(хорошо)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Продвинутый</w:t>
              <w:br/>
              <w:t xml:space="preserve"> уровень</w:t>
            </w:r>
          </w:p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(отлично)</w:t>
            </w:r>
          </w:p>
        </w:tc>
      </w:tr>
      <w:tr>
        <w:trPr>
          <w:trHeight w:val="69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ОК-4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Рецензия</w:t>
            </w:r>
          </w:p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05" w:leader="none"/>
                <w:tab w:val="left" w:pos="940" w:leader="none"/>
              </w:tabs>
              <w:ind w:left="0" w:right="0" w:hanging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 xml:space="preserve">ОК-4.1 </w:t>
            </w:r>
            <w:r>
              <w:rPr>
                <w:rFonts w:cs="Times New Roman" w:ascii="Times New Roman" w:hAnsi="Times New Roman"/>
                <w:sz w:val="24"/>
                <w:szCs w:val="24"/>
                <w:highlight w:val="white"/>
                <w:shd w:fill="FFFF00" w:val="clear"/>
              </w:rPr>
              <w:t>Способность сформулировать цели и задачи, определять требования к результату исследования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Структура и содержание работы не  позволяют создать представление о проделанной работе, целях и задачах исследования.</w:t>
            </w:r>
          </w:p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Структура и содержание работы позволяют создать представление о проделанной работе, целях и задачах исследования.</w:t>
            </w:r>
          </w:p>
          <w:p>
            <w:pPr>
              <w:pStyle w:val="Normal"/>
              <w:widowControl w:val="false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Требования к результатам проводимых исследований определены нечетко, что приводит к недостаточной обоснованности полученных результатов.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Структура и содержание работы позволяют создать представление о проделанной работе, целях и задачах исследования.</w:t>
            </w:r>
          </w:p>
          <w:p>
            <w:pPr>
              <w:pStyle w:val="Normal"/>
              <w:widowControl w:val="false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определении требований к результатам проводимых исследований допущены незначительные ошибки, не влияющие на степень обоснованности полученных результатов.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Структура и содержание работы позволяют создать представление о проделанной работе, целях и задачах исследования.</w:t>
            </w:r>
          </w:p>
          <w:p>
            <w:pPr>
              <w:pStyle w:val="Normal"/>
              <w:widowControl w:val="false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b/>
                <w:b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Требования к результатам проводимых исследований определены четко. Выводы обоснованы.</w:t>
            </w:r>
          </w:p>
        </w:tc>
      </w:tr>
      <w:tr>
        <w:trPr>
          <w:trHeight w:val="69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ОК-9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Рецензия</w:t>
            </w:r>
          </w:p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05" w:leader="none"/>
                <w:tab w:val="left" w:pos="940" w:leader="none"/>
              </w:tabs>
              <w:ind w:left="0" w:right="0" w:hanging="0"/>
              <w:textAlignment w:val="baseline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 xml:space="preserve">ОК-9.1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Структурировать описание полученных результатов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Структура и содержание работы не  позволяют создать представление о проделанной работе.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Структура и содержание работы позволяют создать представление о проделанной  работе. Результаты представлены  с отдельными нарушениями аргументации и логики, но не искажающие смысл.</w:t>
            </w:r>
          </w:p>
          <w:p>
            <w:pPr>
              <w:pStyle w:val="Normal"/>
              <w:widowControl w:val="false"/>
              <w:ind w:left="0" w:right="0" w:hanging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Структура и содержание работы позволяют создать представление о проделанной  работе, результаты работы представлены с незначительные нарушениями логики и аргументации.</w:t>
            </w:r>
          </w:p>
          <w:p>
            <w:pPr>
              <w:pStyle w:val="Normal"/>
              <w:widowControl w:val="false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Структура и содержание работы позволяют не только оценить проделанную работу и степень обоснованности выводов, но и предоставляют возможность оценить актуальность и перспективы дальнейшего развития научной темы. Описание результатов структурировано логически верно, аргументировано и ясно. </w:t>
            </w:r>
          </w:p>
        </w:tc>
      </w:tr>
      <w:tr>
        <w:trPr>
          <w:trHeight w:val="69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ОПК-6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Рецензия</w:t>
            </w:r>
          </w:p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05" w:leader="none"/>
                <w:tab w:val="left" w:pos="940" w:leader="none"/>
              </w:tabs>
              <w:ind w:left="0" w:right="0" w:hanging="0"/>
              <w:textAlignment w:val="baseline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ОПК-6.1</w:t>
              <w:tab/>
              <w:t>Анализировать научные публикации других авторов по теме выпускной квалификационной работы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Структура и содержание работы не  позволяют создать представление о проделанной работе, в работе присутствует плагиат, результаты представлены с нарушением авторских прав, при цитировании не приведены ссылки на авторов и источники заимствования, список литературы  оформлен не по ГОСТ.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Структура и содержание работы позволяют создать представление о проделанной  работе, но степень полноты обзора состояния вопроса недостаточна, количество проанализированных источников информации не оптимально, присутствуют заметные пробелы в освещении текущего состояния исследований по теме, выбор источников информации для анализа бессистемен, при этом выводы в целом верны. Результаты представлены  с соблюдением авторских прав, при цитировании приведены ссылки на авторов и источники заимствования,</w:t>
            </w:r>
          </w:p>
          <w:p>
            <w:pPr>
              <w:pStyle w:val="Normal"/>
              <w:widowControl w:val="false"/>
              <w:ind w:left="0" w:right="0" w:hanging="0"/>
              <w:textAlignment w:val="baseline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список литературы  оформлен с отдельными нарушениями ГОСТ.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Структура и содержание работы позволяют создать представление о проделанной  работе. Степень полноты обзора состояния вопроса достаточна, количество проанализированных источников информации отражает текущее состояние исследований, но имеются незначительные пробелы в освещении текущего состояния исследований по теме, выбор источников информации для анализа позволяет обосновать выводы.. Результаты представлены  с соблюдением авторских прав, цитирование приведено корректно, список литературы  оформлен с незначительными нарушениями ГОСТ.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Структура и содержание работы позволяют создать представление о проделанной  работе. Степень полноты обзора состояния вопроса достаточна, количество проанализированных источников информации отражает текущее состояние исследований по теме исследований, содержит обоснованную критику, обозначены актуальные проблемы и вызывающие их причины. Результаты работы представлены с соблюдением авторских прав, цитирование приведено с соблюдением всех общих правил и частных случаев. Список литературы  оформлен с соблюдением требований ГОСТ.</w:t>
            </w:r>
          </w:p>
        </w:tc>
      </w:tr>
      <w:tr>
        <w:trPr>
          <w:trHeight w:val="69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ПК-2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Рецензия</w:t>
            </w:r>
          </w:p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05" w:leader="none"/>
                <w:tab w:val="left" w:pos="940" w:leader="none"/>
              </w:tabs>
              <w:ind w:left="0" w:right="0" w:hanging="0"/>
              <w:textAlignment w:val="baseline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 xml:space="preserve">ПК-2.2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Уметь применять методы анализа и обработки полученных данных при проведении научных исследований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5" w:leader="none"/>
                <w:tab w:val="left" w:pos="940" w:leader="none"/>
              </w:tabs>
              <w:ind w:left="0" w:right="0" w:hanging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 выполнена программа исследований, запланированная для решения задач, поставленных в выпускной квалификационной работе.</w:t>
            </w:r>
          </w:p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textAlignment w:val="baseline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Программа исследований, запланированная для решения задач, поставленных в выпускной квалификационной работе,  выполнена,  но использованы не все необходимые методические приемы. </w:t>
            </w:r>
          </w:p>
          <w:p>
            <w:pPr>
              <w:pStyle w:val="Normal"/>
              <w:widowControl w:val="false"/>
              <w:ind w:left="0" w:right="0" w:hanging="0"/>
              <w:textAlignment w:val="baseline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Полученный фактический материал недостаточен для обоснования защищаемых положений.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Программа исследований, запланированная для решения задач, поставленных в выпускной квалификационной работе,  выполнена.</w:t>
            </w:r>
          </w:p>
          <w:p>
            <w:pPr>
              <w:pStyle w:val="Normal"/>
              <w:widowControl w:val="false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Полученный материал достаточен для обоснования основных защищаемых положений. Недостаточный уровень научной проработки материалов по некоторым из поставленных задач.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Программа исследований, запланированная для решения задач, поставленных в выпускной квалификационной работе,  выполнена. Описания проводимых исследований сделаны в достаточном объеме. Полученный материал полностью достаточен для обоснования основных защищаемых положений. Степень проработки материалов достаточна для формулирования задач дальнейшего развития научных исследований по заданной тематике.</w:t>
            </w:r>
          </w:p>
        </w:tc>
      </w:tr>
      <w:tr>
        <w:trPr>
          <w:trHeight w:val="69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ПК-7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Рецензия</w:t>
            </w:r>
          </w:p>
          <w:p>
            <w:pPr>
              <w:pStyle w:val="Normal"/>
              <w:widowControl w:val="false"/>
              <w:ind w:left="0" w:right="0" w:hanging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05" w:leader="none"/>
                <w:tab w:val="left" w:pos="940" w:leader="none"/>
              </w:tabs>
              <w:ind w:left="0" w:right="0" w:hanging="0"/>
              <w:textAlignment w:val="baseline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 xml:space="preserve">ПК-7.1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Уметь критически анализировать альтернативные варианты решения научных и технических, фундаментальных и прикладных задач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5" w:leader="none"/>
                <w:tab w:val="left" w:pos="940" w:leader="none"/>
              </w:tabs>
              <w:ind w:left="0" w:right="0" w:hanging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5" w:leader="none"/>
                <w:tab w:val="left" w:pos="940" w:leader="none"/>
              </w:tabs>
              <w:ind w:left="0" w:right="0" w:hanging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 выполнены задачи, поставленные в выпускной квалификационной работе, не достигнута заявленная цель.</w:t>
            </w:r>
          </w:p>
          <w:p>
            <w:pPr>
              <w:pStyle w:val="Normal"/>
              <w:widowControl w:val="false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textAlignment w:val="baseline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Цель, заявленная в выпускной квалификационной работе, достигнута, но при решении задач студентом выбраны неэффективные методы. Собранный  в результате самостоятельной работы материал недостаточен для подтверждения сделанных выводов и полученных результатов, хотя при этом сделанные выводы в целом верны.</w:t>
            </w:r>
          </w:p>
          <w:p>
            <w:pPr>
              <w:pStyle w:val="Normal"/>
              <w:widowControl w:val="false"/>
              <w:ind w:left="0" w:right="0" w:hanging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Цель, заявленная в выпускной квалификационной работе, достигнута. Собранный  в результате самостоятельной работы материал достаточен для подтверждения сделанных выводов и полученных результатов. Задачи, поставленные в выпускной квалификационной работе, выполнены. Выбранные методы соответствуют решаемым задачам, но присутствуют незначительные упущения при научной проработке материалов по некоторым из поставленных задач. Работа имеет несущественные замечания к отдельным защищаемым положениям.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Цель, заявленная в выпускной квалификационной работе, достигнута. Собранный  в результате самостоятельной работы полностью материал достаточен для подтверждения сделанных выводов и полученных результатов.</w:t>
            </w:r>
          </w:p>
          <w:p>
            <w:pPr>
              <w:pStyle w:val="Normal"/>
              <w:widowControl w:val="false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Задачи, поставленные в выпускной квалификационной работе, выполнены. Выбранные методы соответствуют решаемым задачам.</w:t>
            </w:r>
          </w:p>
          <w:p>
            <w:pPr>
              <w:pStyle w:val="Normal"/>
              <w:widowControl w:val="false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Степень проработки материалов достаточна для формулирования задач дальнейшего развития научных исследований по заданной тематике. </w:t>
            </w:r>
          </w:p>
        </w:tc>
      </w:tr>
    </w:tbl>
    <w:p>
      <w:pPr>
        <w:pStyle w:val="Normal"/>
        <w:ind w:left="0" w:right="0" w:firstLine="7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right="0" w:firstLine="7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right="0" w:firstLine="743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orient="landscape" w:w="16838" w:h="11906"/>
      <w:pgMar w:left="1134" w:right="1134" w:header="0" w:top="850" w:footer="0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szCs w:val="28"/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>
        <w:sz w:val="28"/>
        <w:b/>
        <w:szCs w:val="28"/>
        <w:rFonts w:ascii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sz w:val="28"/>
        <w:b/>
        <w:szCs w:val="28"/>
        <w:rFonts w:ascii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>
        <w:sz w:val="28"/>
        <w:b/>
        <w:szCs w:val="28"/>
        <w:rFonts w:ascii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>
        <w:sz w:val="28"/>
        <w:b/>
        <w:szCs w:val="28"/>
        <w:rFonts w:ascii="Times New Roman" w:hAnsi="Times New Roma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>
        <w:sz w:val="28"/>
        <w:b/>
        <w:szCs w:val="28"/>
        <w:rFonts w:ascii="Times New Roman" w:hAnsi="Times New Roman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  <w:rPr>
        <w:sz w:val="28"/>
        <w:b/>
        <w:szCs w:val="28"/>
        <w:rFonts w:ascii="Times New Roman" w:hAnsi="Times New Roman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sz w:val="28"/>
        <w:b/>
        <w:szCs w:val="28"/>
        <w:rFonts w:ascii="Times New Roman" w:hAnsi="Times New Roman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  <w:rPr>
        <w:sz w:val="28"/>
        <w:b/>
        <w:szCs w:val="28"/>
        <w:rFonts w:ascii="Times New Roman" w:hAnsi="Times New Roman"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07" w:hanging="54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7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287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64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647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007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007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367" w:hanging="180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ind w:left="-425" w:right="-2234" w:firstLine="1168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widowControl w:val="false"/>
      <w:numPr>
        <w:ilvl w:val="1"/>
        <w:numId w:val="1"/>
      </w:numPr>
      <w:spacing w:before="240" w:after="60"/>
      <w:ind w:left="0" w:right="0" w:hanging="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WW8Num1z0">
    <w:name w:val="WW8Num1z0"/>
    <w:qFormat/>
    <w:rPr>
      <w:rFonts w:ascii="Symbol" w:hAnsi="Symbol" w:cs="Symbol"/>
      <w:shd w:fill="FFFF00" w:val="clear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  <w:shd w:fill="FF0000" w:val="clear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  <w:sz w:val="24"/>
      <w:szCs w:val="24"/>
      <w:shd w:fill="FFFF00" w:val="clear"/>
    </w:rPr>
  </w:style>
  <w:style w:type="character" w:styleId="WW8Num9z0">
    <w:name w:val="WW8Num9z0"/>
    <w:qFormat/>
    <w:rPr>
      <w:rFonts w:ascii="Symbol" w:hAnsi="Symbol" w:cs="Symbol"/>
      <w:shd w:fill="FFFF00" w:val="clear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>
      <w:rFonts w:ascii="Times New Roman" w:hAnsi="Times New Roman" w:cs="Times New Roman"/>
      <w:shd w:fill="FFFF00" w:val="clear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4z0">
    <w:name w:val="WW8Num14z0"/>
    <w:qFormat/>
    <w:rPr>
      <w:rFonts w:ascii="Times New Roman" w:hAnsi="Times New Roman" w:cs="Times New Roman"/>
      <w:b/>
      <w:sz w:val="28"/>
      <w:szCs w:val="28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/>
  </w:style>
  <w:style w:type="character" w:styleId="Style12">
    <w:name w:val="Основной шрифт абзаца"/>
    <w:qFormat/>
    <w:rPr/>
  </w:style>
  <w:style w:type="character" w:styleId="2">
    <w:name w:val="Заголовок 2 Знак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Style13">
    <w:name w:val="Интернет-ссылка"/>
    <w:qFormat/>
    <w:rPr>
      <w:color w:val="0000FF"/>
      <w:u w:val="single"/>
    </w:rPr>
  </w:style>
  <w:style w:type="character" w:styleId="Style14">
    <w:name w:val="Абзац списка Знак"/>
    <w:basedOn w:val="Style12"/>
    <w:qFormat/>
    <w:rPr/>
  </w:style>
  <w:style w:type="character" w:styleId="1">
    <w:name w:val="Стиль1 Знак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Стиль2 Знак"/>
    <w:qFormat/>
    <w:rPr>
      <w:rFonts w:ascii="Times New Roman" w:hAnsi="Times New Roman" w:cs="Times New Roman"/>
      <w:b/>
      <w:sz w:val="24"/>
      <w:szCs w:val="24"/>
    </w:rPr>
  </w:style>
  <w:style w:type="character" w:styleId="11">
    <w:name w:val="Заголовок 1 Знак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3">
    <w:name w:val="Стиль3 Знак"/>
    <w:qFormat/>
    <w:rPr>
      <w:rFonts w:ascii="Times New Roman" w:hAnsi="Times New Roman" w:cs="Times New Roman"/>
      <w:b/>
      <w:sz w:val="24"/>
      <w:szCs w:val="24"/>
    </w:rPr>
  </w:style>
  <w:style w:type="character" w:styleId="Style15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6">
    <w:name w:val="Основной текст Знак"/>
    <w:qFormat/>
    <w:rPr>
      <w:rFonts w:ascii="Arial" w:hAnsi="Arial" w:eastAsia="Arial" w:cs="Arial"/>
      <w:sz w:val="20"/>
      <w:szCs w:val="20"/>
      <w:lang w:val="en-US"/>
    </w:rPr>
  </w:style>
  <w:style w:type="character" w:styleId="Style17">
    <w:name w:val="Символ сноски"/>
    <w:qFormat/>
    <w:rPr>
      <w:vertAlign w:val="superscript"/>
    </w:rPr>
  </w:style>
  <w:style w:type="character" w:styleId="Style18">
    <w:name w:val="Текст сноски Знак"/>
    <w:qFormat/>
    <w:rPr>
      <w:sz w:val="20"/>
      <w:szCs w:val="20"/>
    </w:rPr>
  </w:style>
  <w:style w:type="character" w:styleId="Style19">
    <w:name w:val="Верхний колонтитул Знак"/>
    <w:basedOn w:val="Style12"/>
    <w:qFormat/>
    <w:rPr/>
  </w:style>
  <w:style w:type="character" w:styleId="Style20">
    <w:name w:val="Нижний колонтитул Знак"/>
    <w:basedOn w:val="Style1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widowControl w:val="false"/>
      <w:ind w:left="760" w:right="0" w:firstLine="540"/>
    </w:pPr>
    <w:rPr>
      <w:rFonts w:ascii="Arial" w:hAnsi="Arial" w:eastAsia="Arial" w:cs="Arial"/>
      <w:sz w:val="20"/>
      <w:szCs w:val="20"/>
      <w:lang w:val="en-US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21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22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3">
    <w:name w:val="Абзац списка"/>
    <w:basedOn w:val="Normal"/>
    <w:qFormat/>
    <w:pPr>
      <w:spacing w:before="0" w:after="0"/>
      <w:ind w:left="720" w:right="-2234" w:firstLine="1168"/>
      <w:contextualSpacing/>
    </w:pPr>
    <w:rPr/>
  </w:style>
  <w:style w:type="paragraph" w:styleId="12">
    <w:name w:val="Стиль1"/>
    <w:basedOn w:val="Style23"/>
    <w:qFormat/>
    <w:pPr>
      <w:numPr>
        <w:ilvl w:val="0"/>
        <w:numId w:val="3"/>
      </w:numPr>
      <w:ind w:left="0" w:right="0" w:firstLine="567"/>
      <w:jc w:val="both"/>
    </w:pPr>
    <w:rPr>
      <w:rFonts w:ascii="Times New Roman" w:hAnsi="Times New Roman" w:cs="Times New Roman"/>
      <w:b/>
      <w:sz w:val="24"/>
      <w:szCs w:val="24"/>
    </w:rPr>
  </w:style>
  <w:style w:type="paragraph" w:styleId="22">
    <w:name w:val="Стиль2"/>
    <w:basedOn w:val="Normal"/>
    <w:qFormat/>
    <w:pPr>
      <w:ind w:left="0" w:right="0" w:firstLine="567"/>
      <w:jc w:val="both"/>
    </w:pPr>
    <w:rPr>
      <w:rFonts w:ascii="Times New Roman" w:hAnsi="Times New Roman" w:cs="Times New Roman"/>
      <w:b/>
      <w:sz w:val="24"/>
      <w:szCs w:val="24"/>
    </w:rPr>
  </w:style>
  <w:style w:type="paragraph" w:styleId="31">
    <w:name w:val="Стиль3"/>
    <w:basedOn w:val="Style23"/>
    <w:qFormat/>
    <w:pPr>
      <w:numPr>
        <w:ilvl w:val="0"/>
        <w:numId w:val="3"/>
      </w:numPr>
      <w:ind w:left="0" w:right="0" w:firstLine="567"/>
      <w:jc w:val="both"/>
    </w:pPr>
    <w:rPr>
      <w:rFonts w:ascii="Times New Roman" w:hAnsi="Times New Roman" w:cs="Times New Roman"/>
      <w:b/>
      <w:sz w:val="24"/>
      <w:szCs w:val="24"/>
    </w:rPr>
  </w:style>
  <w:style w:type="paragraph" w:styleId="IndexHeading">
    <w:name w:val="Index Heading"/>
    <w:basedOn w:val="Style21"/>
    <w:pPr>
      <w:suppressLineNumbers/>
      <w:ind w:left="0" w:right="-2234" w:hanging="0"/>
    </w:pPr>
    <w:rPr>
      <w:b/>
      <w:bCs/>
      <w:sz w:val="32"/>
      <w:szCs w:val="32"/>
    </w:rPr>
  </w:style>
  <w:style w:type="paragraph" w:styleId="TOAHeading">
    <w:name w:val="TOA Heading"/>
    <w:basedOn w:val="Heading1"/>
    <w:next w:val="Normal"/>
    <w:qFormat/>
    <w:pPr>
      <w:numPr>
        <w:ilvl w:val="0"/>
        <w:numId w:val="0"/>
      </w:numPr>
      <w:spacing w:lineRule="auto" w:line="276"/>
      <w:ind w:left="0" w:right="0" w:hanging="0"/>
    </w:pPr>
    <w:rPr/>
  </w:style>
  <w:style w:type="paragraph" w:styleId="Contents2">
    <w:name w:val="TOC 2"/>
    <w:basedOn w:val="Normal"/>
    <w:next w:val="Normal"/>
    <w:pPr>
      <w:spacing w:before="0" w:after="100"/>
      <w:ind w:left="220" w:right="-2234" w:firstLine="1168"/>
    </w:pPr>
    <w:rPr/>
  </w:style>
  <w:style w:type="paragraph" w:styleId="Style24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pPr>
      <w:spacing w:lineRule="auto" w:line="276" w:before="0" w:after="100"/>
      <w:ind w:left="0" w:right="0" w:hanging="0"/>
    </w:pPr>
    <w:rPr>
      <w:rFonts w:eastAsia="Times New Roman"/>
    </w:rPr>
  </w:style>
  <w:style w:type="paragraph" w:styleId="Contents3">
    <w:name w:val="TOC 3"/>
    <w:basedOn w:val="Normal"/>
    <w:next w:val="Normal"/>
    <w:pPr>
      <w:spacing w:lineRule="auto" w:line="276" w:before="0" w:after="100"/>
      <w:ind w:left="440" w:right="0" w:hanging="0"/>
    </w:pPr>
    <w:rPr>
      <w:rFonts w:eastAsia="Times New Roman"/>
    </w:rPr>
  </w:style>
  <w:style w:type="paragraph" w:styleId="Default">
    <w:name w:val="Default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Style25">
    <w:name w:val="Письмо"/>
    <w:basedOn w:val="Normal"/>
    <w:qFormat/>
    <w:pPr>
      <w:spacing w:lineRule="exact" w:line="320"/>
      <w:ind w:left="0" w:right="0" w:firstLine="720"/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Style26">
    <w:name w:val="Верхний и нижний колонтитулы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27">
    <w:name w:val="Обычный (веб)"/>
    <w:basedOn w:val="Normal"/>
    <w:qFormat/>
    <w:pPr>
      <w:spacing w:before="280" w:after="280"/>
      <w:ind w:left="0" w:right="0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Style28">
    <w:name w:val="Содержимое таблицы"/>
    <w:basedOn w:val="Normal"/>
    <w:qFormat/>
    <w:pPr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</TotalTime>
  <Application>LibreOffice/7.1.2.2$Linux_X86_64 LibreOffice_project/10$Build-2</Application>
  <AppVersion>15.0000</AppVersion>
  <Pages>9</Pages>
  <Words>1177</Words>
  <Characters>9919</Characters>
  <CharactersWithSpaces>11134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2018-03-30T15:37:00Z</dcterms:created>
  <dc:creator>МедФ-ВКИ6</dc:creator>
  <dc:description/>
  <dc:language>ru-RU</dc:language>
  <cp:lastModifiedBy/>
  <cp:lastPrinted>2016-06-08T13:48:00Z</cp:lastPrinted>
  <dcterms:modified xsi:type="dcterms:W3CDTF">2021-05-16T22:24:55Z</dcterms:modified>
  <cp:revision>4</cp:revision>
  <dc:subject/>
  <dc:title/>
</cp:coreProperties>
</file>