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cluster_fit_smcpp_figure3b.R</w:t>
      </w:r>
      <w:r w:rsidDel="00000000" w:rsidR="00000000" w:rsidRPr="00000000">
        <w:rPr>
          <w:rtl w:val="0"/>
        </w:rPr>
        <w:t xml:space="preserve"> takes the input smc++ estimates given in file </w:t>
      </w:r>
      <w:r w:rsidDel="00000000" w:rsidR="00000000" w:rsidRPr="00000000">
        <w:rPr>
          <w:b w:val="1"/>
          <w:bCs w:val="1"/>
          <w:rtl w:val="0"/>
        </w:rPr>
        <w:t xml:space="preserve">smcpp_Ne_estimates.csv </w:t>
      </w:r>
      <w:r w:rsidDel="00000000" w:rsidR="00000000" w:rsidRPr="00000000">
        <w:rPr>
          <w:rtl w:val="0"/>
        </w:rPr>
        <w:t xml:space="preserve">and performs the cluster analysis to find the subgroups in the estimated trajectories over time.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