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Spelling &amp; Text Error Report</w:t>
      </w:r>
    </w:p>
    <w:p>
      <w:pPr>
        <w:jc w:val="center"/>
      </w:pPr>
      <w:r>
        <w:rPr>
          <w:color w:val="666666"/>
          <w:sz w:val="26"/>
        </w:rPr>
        <w:t>Eugene Guidry Portfolio Website — genomu69200-svg.io</w:t>
      </w:r>
    </w:p>
    <w:p>
      <w:pPr>
        <w:jc w:val="center"/>
      </w:pPr>
      <w:r>
        <w:rPr>
          <w:color w:val="999999"/>
          <w:sz w:val="22"/>
        </w:rPr>
        <w:t>Report Date: January 28, 2026</w:t>
      </w:r>
    </w:p>
    <w:p/>
    <w:p>
      <w:pPr>
        <w:pStyle w:val="Heading1"/>
      </w:pPr>
      <w:r>
        <w:t>Summary</w:t>
      </w:r>
    </w:p>
    <w:p>
      <w:r>
        <w:rPr>
          <w:b/>
        </w:rPr>
        <w:t xml:space="preserve">Files Scanned: </w:t>
      </w:r>
      <w:r>
        <w:t>index.html, pdf-viewer.html, pdf-viewer-2.html, pdf-viewer-3.html, script.js, styles.css, README.md</w:t>
      </w:r>
    </w:p>
    <w:p>
      <w:r>
        <w:rPr>
          <w:b/>
        </w:rPr>
        <w:t xml:space="preserve">Total Issues Found: </w:t>
      </w:r>
      <w:r>
        <w:t>5 occurrences across 3 distinct issues</w:t>
      </w:r>
    </w:p>
    <w:p/>
    <w:p>
      <w:pPr>
        <w:pStyle w:val="Heading1"/>
      </w:pPr>
      <w:r>
        <w:t>Detailed Findings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04"/>
          </w:tcPr>
          <w:p>
            <w:r>
              <w:rPr>
                <w:b/>
                <w:sz w:val="20"/>
              </w:rPr>
              <w:t>#</w:t>
            </w:r>
          </w:p>
        </w:tc>
        <w:tc>
          <w:tcPr>
            <w:tcW w:type="dxa" w:w="1800"/>
          </w:tcPr>
          <w:p>
            <w:r>
              <w:rPr>
                <w:b/>
                <w:sz w:val="20"/>
              </w:rPr>
              <w:t>File</w:t>
            </w:r>
          </w:p>
        </w:tc>
        <w:tc>
          <w:tcPr>
            <w:tcW w:type="dxa" w:w="648"/>
          </w:tcPr>
          <w:p>
            <w:r>
              <w:rPr>
                <w:b/>
                <w:sz w:val="20"/>
              </w:rPr>
              <w:t>Line</w:t>
            </w:r>
          </w:p>
        </w:tc>
        <w:tc>
          <w:tcPr>
            <w:tcW w:type="dxa" w:w="1440"/>
          </w:tcPr>
          <w:p>
            <w:r>
              <w:rPr>
                <w:b/>
                <w:sz w:val="20"/>
              </w:rPr>
              <w:t>Error Type</w:t>
            </w:r>
          </w:p>
        </w:tc>
        <w:tc>
          <w:tcPr>
            <w:tcW w:type="dxa" w:w="2592"/>
          </w:tcPr>
          <w:p>
            <w:r>
              <w:rPr>
                <w:b/>
                <w:sz w:val="20"/>
              </w:rPr>
              <w:t>Current Text</w:t>
            </w:r>
          </w:p>
        </w:tc>
        <w:tc>
          <w:tcPr>
            <w:tcW w:type="dxa" w:w="3096"/>
          </w:tcPr>
          <w:p>
            <w:r>
              <w:rPr>
                <w:b/>
                <w:sz w:val="20"/>
              </w:rPr>
              <w:t>Suggested Fix</w:t>
            </w:r>
          </w:p>
        </w:tc>
      </w:tr>
      <w:tr>
        <w:tc>
          <w:tcPr>
            <w:tcW w:type="dxa" w:w="504"/>
          </w:tcPr>
          <w:p>
            <w:r>
              <w:rPr>
                <w:sz w:val="18"/>
              </w:rPr>
              <w:t>1</w:t>
            </w:r>
          </w:p>
        </w:tc>
        <w:tc>
          <w:tcPr>
            <w:tcW w:type="dxa" w:w="1800"/>
          </w:tcPr>
          <w:p>
            <w:r>
              <w:rPr>
                <w:sz w:val="18"/>
              </w:rPr>
              <w:t>index.html</w:t>
            </w:r>
          </w:p>
        </w:tc>
        <w:tc>
          <w:tcPr>
            <w:tcW w:type="dxa" w:w="648"/>
          </w:tcPr>
          <w:p>
            <w:r>
              <w:rPr>
                <w:sz w:val="18"/>
              </w:rPr>
              <w:t>122</w:t>
            </w:r>
          </w:p>
        </w:tc>
        <w:tc>
          <w:tcPr>
            <w:tcW w:type="dxa" w:w="1440"/>
          </w:tcPr>
          <w:p>
            <w:r>
              <w:rPr>
                <w:sz w:val="18"/>
              </w:rPr>
              <w:t>Misspelling</w:t>
            </w:r>
          </w:p>
        </w:tc>
        <w:tc>
          <w:tcPr>
            <w:tcW w:type="dxa" w:w="2592"/>
          </w:tcPr>
          <w:p>
            <w:r>
              <w:rPr>
                <w:sz w:val="18"/>
              </w:rPr>
              <w:t>Pain Medicine Brocure</w:t>
            </w:r>
          </w:p>
        </w:tc>
        <w:tc>
          <w:tcPr>
            <w:tcW w:type="dxa" w:w="3096"/>
          </w:tcPr>
          <w:p>
            <w:r>
              <w:rPr>
                <w:sz w:val="18"/>
              </w:rPr>
              <w:t>Pain Medicine Brochure</w:t>
              <w:br/>
              <w:t>("Brocure" → "Brochure")</w:t>
            </w:r>
          </w:p>
        </w:tc>
      </w:tr>
      <w:tr>
        <w:tc>
          <w:tcPr>
            <w:tcW w:type="dxa" w:w="504"/>
          </w:tcPr>
          <w:p>
            <w:r>
              <w:rPr>
                <w:sz w:val="18"/>
              </w:rPr>
              <w:t>2</w:t>
            </w:r>
          </w:p>
        </w:tc>
        <w:tc>
          <w:tcPr>
            <w:tcW w:type="dxa" w:w="1800"/>
          </w:tcPr>
          <w:p>
            <w:r>
              <w:rPr>
                <w:sz w:val="18"/>
              </w:rPr>
              <w:t>pdf-viewer-3.html</w:t>
            </w:r>
          </w:p>
        </w:tc>
        <w:tc>
          <w:tcPr>
            <w:tcW w:type="dxa" w:w="648"/>
          </w:tcPr>
          <w:p>
            <w:r>
              <w:rPr>
                <w:sz w:val="18"/>
              </w:rPr>
              <w:t>6</w:t>
            </w:r>
          </w:p>
        </w:tc>
        <w:tc>
          <w:tcPr>
            <w:tcW w:type="dxa" w:w="1440"/>
          </w:tcPr>
          <w:p>
            <w:r>
              <w:rPr>
                <w:sz w:val="18"/>
              </w:rPr>
              <w:t>Misspelling</w:t>
            </w:r>
          </w:p>
        </w:tc>
        <w:tc>
          <w:tcPr>
            <w:tcW w:type="dxa" w:w="2592"/>
          </w:tcPr>
          <w:p>
            <w:r>
              <w:rPr>
                <w:sz w:val="18"/>
              </w:rPr>
              <w:t>&lt;title&gt;...Pain Medicine Brocure - Eugene Guidry&lt;/title&gt;</w:t>
            </w:r>
          </w:p>
        </w:tc>
        <w:tc>
          <w:tcPr>
            <w:tcW w:type="dxa" w:w="3096"/>
          </w:tcPr>
          <w:p>
            <w:r>
              <w:rPr>
                <w:sz w:val="18"/>
              </w:rPr>
              <w:t>&lt;title&gt;...Pain Medicine Brochure - Eugene Guidry&lt;/title&gt;</w:t>
              <w:br/>
              <w:t>("Brocure" → "Brochure")</w:t>
            </w:r>
          </w:p>
        </w:tc>
      </w:tr>
      <w:tr>
        <w:tc>
          <w:tcPr>
            <w:tcW w:type="dxa" w:w="504"/>
          </w:tcPr>
          <w:p>
            <w:r>
              <w:rPr>
                <w:sz w:val="18"/>
              </w:rPr>
              <w:t>3</w:t>
            </w:r>
          </w:p>
        </w:tc>
        <w:tc>
          <w:tcPr>
            <w:tcW w:type="dxa" w:w="1800"/>
          </w:tcPr>
          <w:p>
            <w:r>
              <w:rPr>
                <w:sz w:val="18"/>
              </w:rPr>
              <w:t>pdf-viewer-3.html</w:t>
            </w:r>
          </w:p>
        </w:tc>
        <w:tc>
          <w:tcPr>
            <w:tcW w:type="dxa" w:w="648"/>
          </w:tcPr>
          <w:p>
            <w:r>
              <w:rPr>
                <w:sz w:val="18"/>
              </w:rPr>
              <w:t>191</w:t>
            </w:r>
          </w:p>
        </w:tc>
        <w:tc>
          <w:tcPr>
            <w:tcW w:type="dxa" w:w="1440"/>
          </w:tcPr>
          <w:p>
            <w:r>
              <w:rPr>
                <w:sz w:val="18"/>
              </w:rPr>
              <w:t>Misspelling</w:t>
            </w:r>
          </w:p>
        </w:tc>
        <w:tc>
          <w:tcPr>
            <w:tcW w:type="dxa" w:w="2592"/>
          </w:tcPr>
          <w:p>
            <w:r>
              <w:rPr>
                <w:sz w:val="18"/>
              </w:rPr>
              <w:t>&lt;h1&gt;...Pain Medicine Brocure&lt;/h1&gt;</w:t>
            </w:r>
          </w:p>
        </w:tc>
        <w:tc>
          <w:tcPr>
            <w:tcW w:type="dxa" w:w="3096"/>
          </w:tcPr>
          <w:p>
            <w:r>
              <w:rPr>
                <w:sz w:val="18"/>
              </w:rPr>
              <w:t>&lt;h1&gt;...Pain Medicine Brochure&lt;/h1&gt;</w:t>
              <w:br/>
              <w:t>("Brocure" → "Brochure")</w:t>
            </w:r>
          </w:p>
        </w:tc>
      </w:tr>
      <w:tr>
        <w:tc>
          <w:tcPr>
            <w:tcW w:type="dxa" w:w="504"/>
          </w:tcPr>
          <w:p>
            <w:r>
              <w:rPr>
                <w:sz w:val="18"/>
              </w:rPr>
              <w:t>4</w:t>
            </w:r>
          </w:p>
        </w:tc>
        <w:tc>
          <w:tcPr>
            <w:tcW w:type="dxa" w:w="1800"/>
          </w:tcPr>
          <w:p>
            <w:r>
              <w:rPr>
                <w:sz w:val="18"/>
              </w:rPr>
              <w:t>index.html</w:t>
            </w:r>
          </w:p>
        </w:tc>
        <w:tc>
          <w:tcPr>
            <w:tcW w:type="dxa" w:w="648"/>
          </w:tcPr>
          <w:p>
            <w:r>
              <w:rPr>
                <w:sz w:val="18"/>
              </w:rPr>
              <w:t>188</w:t>
            </w:r>
          </w:p>
        </w:tc>
        <w:tc>
          <w:tcPr>
            <w:tcW w:type="dxa" w:w="1440"/>
          </w:tcPr>
          <w:p>
            <w:r>
              <w:rPr>
                <w:sz w:val="18"/>
              </w:rPr>
              <w:t>Capitalization (Brand Name)</w:t>
            </w:r>
          </w:p>
        </w:tc>
        <w:tc>
          <w:tcPr>
            <w:tcW w:type="dxa" w:w="2592"/>
          </w:tcPr>
          <w:p>
            <w:r>
              <w:rPr>
                <w:sz w:val="18"/>
              </w:rPr>
              <w:t>assistance from Claude Code and Github.</w:t>
            </w:r>
          </w:p>
        </w:tc>
        <w:tc>
          <w:tcPr>
            <w:tcW w:type="dxa" w:w="3096"/>
          </w:tcPr>
          <w:p>
            <w:r>
              <w:rPr>
                <w:sz w:val="18"/>
              </w:rPr>
              <w:t>assistance from Claude Code and GitHub.</w:t>
              <w:br/>
              <w:t>("Github" → "GitHub" — official brand spelling)</w:t>
            </w:r>
          </w:p>
        </w:tc>
      </w:tr>
      <w:tr>
        <w:tc>
          <w:tcPr>
            <w:tcW w:type="dxa" w:w="504"/>
          </w:tcPr>
          <w:p>
            <w:r>
              <w:rPr>
                <w:sz w:val="18"/>
              </w:rPr>
              <w:t>5</w:t>
            </w:r>
          </w:p>
        </w:tc>
        <w:tc>
          <w:tcPr>
            <w:tcW w:type="dxa" w:w="1800"/>
          </w:tcPr>
          <w:p>
            <w:r>
              <w:rPr>
                <w:sz w:val="18"/>
              </w:rPr>
              <w:t>pdf-viewer-2.html</w:t>
            </w:r>
          </w:p>
        </w:tc>
        <w:tc>
          <w:tcPr>
            <w:tcW w:type="dxa" w:w="648"/>
          </w:tcPr>
          <w:p>
            <w:r>
              <w:rPr>
                <w:sz w:val="18"/>
              </w:rPr>
              <w:t>191</w:t>
            </w:r>
          </w:p>
        </w:tc>
        <w:tc>
          <w:tcPr>
            <w:tcW w:type="dxa" w:w="1440"/>
          </w:tcPr>
          <w:p>
            <w:r>
              <w:rPr>
                <w:sz w:val="18"/>
              </w:rPr>
              <w:t>Inconsistent Capitalization</w:t>
            </w:r>
          </w:p>
        </w:tc>
        <w:tc>
          <w:tcPr>
            <w:tcW w:type="dxa" w:w="2592"/>
          </w:tcPr>
          <w:p>
            <w:r>
              <w:rPr>
                <w:sz w:val="18"/>
              </w:rPr>
              <w:t>Carrera Hobby Digital Racing Trade show Ad</w:t>
            </w:r>
          </w:p>
        </w:tc>
        <w:tc>
          <w:tcPr>
            <w:tcW w:type="dxa" w:w="3096"/>
          </w:tcPr>
          <w:p>
            <w:r>
              <w:rPr>
                <w:sz w:val="18"/>
              </w:rPr>
              <w:t>Carrera Hobby Digital Racing Trade Show Ad</w:t>
              <w:br/>
              <w:t>("Trade show" → "Trade Show" — matches index.html usage)</w:t>
            </w:r>
          </w:p>
        </w:tc>
      </w:tr>
    </w:tbl>
    <w:p/>
    <w:p>
      <w:pPr>
        <w:pStyle w:val="Heading1"/>
      </w:pPr>
      <w:r>
        <w:t>Issue Breakdown</w:t>
      </w:r>
    </w:p>
    <w:p>
      <w:pPr>
        <w:pStyle w:val="Heading2"/>
      </w:pPr>
      <w:r>
        <w:t>Issue 1: "Brocure" → "Brochure" (3 occurrences)</w:t>
      </w:r>
    </w:p>
    <w:p>
      <w:r>
        <w:rPr>
          <w:b/>
        </w:rPr>
        <w:t xml:space="preserve">Severity: </w:t>
      </w:r>
      <w:r>
        <w:t>High — This is a clear misspelling visible to visitors on the main page and a subpage.</w:t>
      </w:r>
    </w:p>
    <w:p/>
    <w:p>
      <w:r>
        <w:rPr>
          <w:b/>
        </w:rPr>
        <w:t>Locations:</w:t>
      </w:r>
    </w:p>
    <w:p>
      <w:pPr>
        <w:pStyle w:val="ListBullet"/>
      </w:pPr>
      <w:r>
        <w:rPr>
          <w:b/>
        </w:rPr>
        <w:t>index.html, line 122</w:t>
      </w:r>
      <w:r>
        <w:t xml:space="preserve"> — Project card heading: </w:t>
      </w:r>
      <w:r>
        <w:rPr>
          <w:i/>
        </w:rPr>
        <w:t>"Western Reserve Hospital Center for Pain Medicine Brocure"</w:t>
      </w:r>
    </w:p>
    <w:p>
      <w:pPr>
        <w:pStyle w:val="ListBullet"/>
      </w:pPr>
      <w:r>
        <w:rPr>
          <w:b/>
        </w:rPr>
        <w:t>pdf-viewer-3.html, line 6</w:t>
      </w:r>
      <w:r>
        <w:t xml:space="preserve"> — Browser tab title: </w:t>
      </w:r>
      <w:r>
        <w:rPr>
          <w:i/>
        </w:rPr>
        <w:t>"Western Reserve Hospital Center for Pain Medicine Brocure - Eugene Guidry"</w:t>
      </w:r>
    </w:p>
    <w:p>
      <w:pPr>
        <w:pStyle w:val="ListBullet"/>
      </w:pPr>
      <w:r>
        <w:rPr>
          <w:b/>
        </w:rPr>
        <w:t>pdf-viewer-3.html, line 191</w:t>
      </w:r>
      <w:r>
        <w:t xml:space="preserve"> — Page heading (h1): </w:t>
      </w:r>
      <w:r>
        <w:rPr>
          <w:i/>
        </w:rPr>
        <w:t>"Western Reserve Hospital Center for Pain Medicine Brocure"</w:t>
      </w:r>
    </w:p>
    <w:p>
      <w:r>
        <w:rPr>
          <w:b/>
        </w:rPr>
        <w:t xml:space="preserve">Note: </w:t>
      </w:r>
      <w:r>
        <w:t>The alt text on the image in index.html line 119 correctly spells "Brochure", and the description text in index.html line 123 also correctly uses "brochure". Only the h3 heading is misspelled.</w:t>
      </w:r>
    </w:p>
    <w:p/>
    <w:p>
      <w:pPr>
        <w:pStyle w:val="Heading2"/>
      </w:pPr>
      <w:r>
        <w:t>Issue 2: "Github" → "GitHub" (1 occurrence)</w:t>
      </w:r>
    </w:p>
    <w:p>
      <w:r>
        <w:rPr>
          <w:b/>
        </w:rPr>
        <w:t xml:space="preserve">Severity: </w:t>
      </w:r>
      <w:r>
        <w:t>Low — Brand name capitalization. GitHub's official spelling uses a capital "H".</w:t>
      </w:r>
    </w:p>
    <w:p/>
    <w:p>
      <w:r>
        <w:rPr>
          <w:b/>
        </w:rPr>
        <w:t>Location:</w:t>
      </w:r>
    </w:p>
    <w:p>
      <w:pPr>
        <w:pStyle w:val="ListBullet"/>
      </w:pPr>
      <w:r>
        <w:rPr>
          <w:b/>
        </w:rPr>
        <w:t>index.html, line 188</w:t>
      </w:r>
      <w:r>
        <w:t xml:space="preserve"> — Footer text: </w:t>
      </w:r>
      <w:r>
        <w:rPr>
          <w:i/>
        </w:rPr>
        <w:t>"This site was designed with assistance from Claude Code and Github."</w:t>
      </w:r>
    </w:p>
    <w:p/>
    <w:p>
      <w:pPr>
        <w:pStyle w:val="Heading2"/>
      </w:pPr>
      <w:r>
        <w:t>Issue 3: "Trade show" → "Trade Show" (1 occurrence)</w:t>
      </w:r>
    </w:p>
    <w:p>
      <w:r>
        <w:rPr>
          <w:b/>
        </w:rPr>
        <w:t xml:space="preserve">Severity: </w:t>
      </w:r>
      <w:r>
        <w:t>Low — Inconsistent capitalization between pages. The index.html page uses "Trade Show" (uppercase S), while pdf-viewer-2.html uses "Trade show" (lowercase s).</w:t>
      </w:r>
    </w:p>
    <w:p/>
    <w:p>
      <w:r>
        <w:rPr>
          <w:b/>
        </w:rPr>
        <w:t>Location:</w:t>
      </w:r>
    </w:p>
    <w:p>
      <w:pPr>
        <w:pStyle w:val="ListBullet"/>
      </w:pPr>
      <w:r>
        <w:rPr>
          <w:b/>
        </w:rPr>
        <w:t>pdf-viewer-2.html, line 191</w:t>
      </w:r>
      <w:r>
        <w:t xml:space="preserve"> — Page heading (h1): </w:t>
      </w:r>
      <w:r>
        <w:rPr>
          <w:i/>
        </w:rPr>
        <w:t>"Carrera Hobby Digital Racing Trade show Ad"</w:t>
      </w:r>
    </w:p>
    <w:p/>
    <w:p>
      <w:pPr>
        <w:pStyle w:val="Heading1"/>
      </w:pPr>
      <w:r>
        <w:t>Files With No Spelling Issues</w:t>
      </w:r>
    </w:p>
    <w:p>
      <w:pPr>
        <w:pStyle w:val="ListBullet"/>
      </w:pPr>
      <w:r>
        <w:rPr>
          <w:b/>
        </w:rPr>
        <w:t>pdf-viewer.html</w:t>
      </w:r>
      <w:r>
        <w:t xml:space="preserve"> — WRH GME Fact Sheet viewer — all text correct</w:t>
      </w:r>
    </w:p>
    <w:p>
      <w:pPr>
        <w:pStyle w:val="ListBullet"/>
      </w:pPr>
      <w:r>
        <w:rPr>
          <w:b/>
        </w:rPr>
        <w:t>script.js</w:t>
      </w:r>
      <w:r>
        <w:t xml:space="preserve"> — JavaScript functionality — no user-facing text with errors</w:t>
      </w:r>
    </w:p>
    <w:p>
      <w:pPr>
        <w:pStyle w:val="ListBullet"/>
      </w:pPr>
      <w:r>
        <w:rPr>
          <w:b/>
        </w:rPr>
        <w:t>styles.css</w:t>
      </w:r>
      <w:r>
        <w:t xml:space="preserve"> — Stylesheet — no user-facing text content</w:t>
      </w:r>
    </w:p>
    <w:p>
      <w:pPr>
        <w:pStyle w:val="ListBullet"/>
      </w:pPr>
      <w:r>
        <w:rPr>
          <w:b/>
        </w:rPr>
        <w:t>README.md</w:t>
      </w:r>
      <w:r>
        <w:t xml:space="preserve"> — Contains only the repository name heading</w:t>
      </w:r>
    </w:p>
    <w:p/>
    <w:p>
      <w:pPr>
        <w:pStyle w:val="Heading1"/>
      </w:pPr>
      <w:r>
        <w:t>Note on PDF Files</w:t>
      </w:r>
    </w:p>
    <w:p>
      <w:r>
        <w:t xml:space="preserve">The assets/ directory contains several PDF files (Guidry_Eugene_Resume_2026.pdf, WRH_GME_Fact_Sheet.pdf, Prancing_Horses_Ad.pdf, WRH_Pain_Brochure.pdf). These binary PDF documents were </w:t>
      </w:r>
      <w:r>
        <w:rPr>
          <w:b/>
        </w:rPr>
        <w:t>not</w:t>
      </w:r>
      <w:r>
        <w:t xml:space="preserve"> scanned for internal spelling errors as part of this review, which focused on the website's HTML/CSS/JS source code. A separate review of the PDF content would require opening each document individually.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