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b/>
          <w:bCs/>
          <w:color w:val="0B1D3A"/>
          <w:sz w:val="56"/>
          <w:szCs w:val="56"/>
        </w:rPr>
        <w:t xml:space="preserve">ROOK</w:t>
      </w:r>
    </w:p>
    <w:p>
      <w:pPr>
        <w:spacing w:after="300" w:before="0"/>
      </w:pPr>
      <w:r>
        <w:rPr>
          <w:color w:val="5B6B85"/>
          <w:sz w:val="22"/>
          <w:szCs w:val="22"/>
        </w:rPr>
        <w:t xml:space="preserve">rookcareers.com</w:t>
      </w:r>
    </w:p>
    <w:p>
      <w:pPr>
        <w:spacing w:after="60"/>
      </w:pPr>
      <w:r>
        <w:rPr>
          <w:b/>
          <w:bCs/>
          <w:color w:val="0B1D3A"/>
          <w:sz w:val="32"/>
          <w:szCs w:val="32"/>
        </w:rPr>
        <w:t xml:space="preserve">Technical Product &amp; Architecture Specification</w:t>
      </w:r>
    </w:p>
    <w:p>
      <w:pPr>
        <w:spacing w:after="400"/>
      </w:pPr>
      <w:r>
        <w:rPr>
          <w:i/>
          <w:iCs/>
          <w:color w:val="5B6B85"/>
          <w:sz w:val="22"/>
          <w:szCs w:val="22"/>
        </w:rPr>
        <w:t xml:space="preserve">Job ingestion, normalization, and candidate-matching engine for a medical &amp; veterinary sales career platform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06E" w:sz="4"/>
              <w:left w:val="single" w:color="E3E8F0" w:sz="4"/>
              <w:bottom w:val="single" w:color="E3E8F0" w:sz="4"/>
              <w:right w:val="single" w:color="E3E8F0" w:sz="4"/>
            </w:tcBorders>
            <w:shd w:fill="F5F7FA" w:val="clear"/>
            <w:tcMar>
              <w:top w:type="dxa" w:w="160"/>
              <w:left w:type="dxa" w:w="200"/>
              <w:bottom w:type="dxa" w:w="160"/>
              <w:right w:type="dxa" w:w="200"/>
            </w:tcMar>
          </w:tcPr>
          <w:p>
            <w:pPr>
              <w:spacing w:after="60"/>
            </w:pPr>
            <w:r>
              <w:rPr>
                <w:b/>
                <w:bCs/>
                <w:color w:val="0B1D3A"/>
                <w:sz w:val="20"/>
                <w:szCs w:val="20"/>
              </w:rPr>
              <w:t xml:space="preserve">Core product concept</w:t>
            </w:r>
          </w:p>
          <w:p>
            <w:r>
              <w:rPr>
                <w:color w:val="3D4A63"/>
                <w:sz w:val="20"/>
                <w:szCs w:val="20"/>
              </w:rPr>
              <w:t xml:space="preserve">A candidate creates one profile and uploads one résumé. ROOK continuously collects relevant jobs directly from employer career sources, normalizes and classifies them, scores every job against the candidate's profile, and surfaces only meaningful, explained matches. This is a personal job-search agent, not a job board.</w:t>
            </w:r>
          </w:p>
        </w:tc>
      </w:tr>
    </w:tbl>
    <w:p>
      <w:pPr>
        <w:spacing w:after="300"/>
      </w:pPr>
    </w:p>
    <w:p>
      <w:pPr>
        <w:pStyle w:val="Heading1"/>
        <w:spacing w:after="180" w:before="400"/>
      </w:pPr>
      <w:r>
        <w:t xml:space="preserve">1. Technology Stack</w:t>
      </w:r>
    </w:p>
    <w:p>
      <w:pPr>
        <w:spacing w:after="160"/>
      </w:pPr>
      <w:r>
        <w:rPr>
          <w:sz w:val="21"/>
          <w:szCs w:val="21"/>
        </w:rPr>
        <w:t xml:space="preserve">A modern, scalable-but-inexpensive MVP architecture, chosen so a solo builder using Claude Code can stand up a real ingestion and matching pipeline without a large infrastructure bill.</w:t>
      </w:r>
    </w:p>
    <w:p>
      <w:pPr>
        <w:pStyle w:val="Heading3"/>
        <w:spacing w:after="100" w:before="200"/>
      </w:pPr>
      <w:r>
        <w:t xml:space="preserve">Frontend</w:t>
      </w:r>
    </w:p>
    <w:p>
      <w:pPr>
        <w:pStyle w:val="ListParagraph"/>
        <w:numPr>
          <w:ilvl w:val="0"/>
          <w:numId w:val="2"/>
        </w:numPr>
        <w:spacing w:after="60"/>
      </w:pPr>
      <w:r>
        <w:rPr>
          <w:sz w:val="20"/>
          <w:szCs w:val="20"/>
        </w:rPr>
        <w:t xml:space="preserve">Next.js</w:t>
      </w:r>
    </w:p>
    <w:p>
      <w:pPr>
        <w:pStyle w:val="ListParagraph"/>
        <w:numPr>
          <w:ilvl w:val="0"/>
          <w:numId w:val="2"/>
        </w:numPr>
        <w:spacing w:after="60"/>
      </w:pPr>
      <w:r>
        <w:rPr>
          <w:sz w:val="20"/>
          <w:szCs w:val="20"/>
        </w:rPr>
        <w:t xml:space="preserve">React</w:t>
      </w:r>
    </w:p>
    <w:p>
      <w:pPr>
        <w:pStyle w:val="ListParagraph"/>
        <w:numPr>
          <w:ilvl w:val="0"/>
          <w:numId w:val="2"/>
        </w:numPr>
        <w:spacing w:after="60"/>
      </w:pPr>
      <w:r>
        <w:rPr>
          <w:sz w:val="20"/>
          <w:szCs w:val="20"/>
        </w:rPr>
        <w:t xml:space="preserve">TypeScript</w:t>
      </w:r>
    </w:p>
    <w:p>
      <w:pPr>
        <w:pStyle w:val="ListParagraph"/>
        <w:numPr>
          <w:ilvl w:val="0"/>
          <w:numId w:val="2"/>
        </w:numPr>
        <w:spacing w:after="60"/>
      </w:pPr>
      <w:r>
        <w:rPr>
          <w:sz w:val="20"/>
          <w:szCs w:val="20"/>
        </w:rPr>
        <w:t xml:space="preserve">Tailwind CSS</w:t>
      </w:r>
    </w:p>
    <w:p>
      <w:pPr>
        <w:pStyle w:val="Heading3"/>
        <w:spacing w:after="100" w:before="200"/>
      </w:pPr>
      <w:r>
        <w:t xml:space="preserve">Backend</w:t>
      </w:r>
    </w:p>
    <w:p>
      <w:pPr>
        <w:pStyle w:val="ListParagraph"/>
        <w:numPr>
          <w:ilvl w:val="0"/>
          <w:numId w:val="2"/>
        </w:numPr>
        <w:spacing w:after="60"/>
      </w:pPr>
      <w:r>
        <w:rPr>
          <w:sz w:val="20"/>
          <w:szCs w:val="20"/>
        </w:rPr>
        <w:t xml:space="preserve">Next.js server / API routes initially</w:t>
      </w:r>
    </w:p>
    <w:p>
      <w:pPr>
        <w:pStyle w:val="ListParagraph"/>
        <w:numPr>
          <w:ilvl w:val="0"/>
          <w:numId w:val="2"/>
        </w:numPr>
        <w:spacing w:after="60"/>
      </w:pPr>
      <w:r>
        <w:rPr>
          <w:sz w:val="20"/>
          <w:szCs w:val="20"/>
        </w:rPr>
        <w:t xml:space="preserve">TypeScript throughout</w:t>
      </w:r>
    </w:p>
    <w:p>
      <w:pPr>
        <w:pStyle w:val="ListParagraph"/>
        <w:numPr>
          <w:ilvl w:val="0"/>
          <w:numId w:val="2"/>
        </w:numPr>
        <w:spacing w:after="60"/>
      </w:pPr>
      <w:r>
        <w:rPr>
          <w:sz w:val="20"/>
          <w:szCs w:val="20"/>
        </w:rPr>
        <w:t xml:space="preserve">Separate background-worker architecture for ingestion and matching, decoupled from normal site requests</w:t>
      </w:r>
    </w:p>
    <w:p>
      <w:pPr>
        <w:pStyle w:val="Heading3"/>
        <w:spacing w:after="100" w:before="200"/>
      </w:pPr>
      <w:r>
        <w:t xml:space="preserve">Database</w:t>
      </w:r>
    </w:p>
    <w:p>
      <w:pPr>
        <w:pStyle w:val="ListParagraph"/>
        <w:numPr>
          <w:ilvl w:val="0"/>
          <w:numId w:val="2"/>
        </w:numPr>
        <w:spacing w:after="60"/>
      </w:pPr>
      <w:r>
        <w:rPr>
          <w:sz w:val="20"/>
          <w:szCs w:val="20"/>
        </w:rPr>
        <w:t xml:space="preserve">PostgreSQL</w:t>
      </w:r>
    </w:p>
    <w:p>
      <w:pPr>
        <w:pStyle w:val="ListParagraph"/>
        <w:numPr>
          <w:ilvl w:val="0"/>
          <w:numId w:val="2"/>
        </w:numPr>
        <w:spacing w:after="60"/>
      </w:pPr>
      <w:r>
        <w:rPr>
          <w:sz w:val="20"/>
          <w:szCs w:val="20"/>
        </w:rPr>
        <w:t xml:space="preserve">Supabase Postgres for the MVP</w:t>
      </w:r>
    </w:p>
    <w:p>
      <w:pPr>
        <w:pStyle w:val="ListParagraph"/>
        <w:numPr>
          <w:ilvl w:val="0"/>
          <w:numId w:val="2"/>
        </w:numPr>
        <w:spacing w:after="60"/>
      </w:pPr>
      <w:r>
        <w:rPr>
          <w:sz w:val="20"/>
          <w:szCs w:val="20"/>
        </w:rPr>
        <w:t xml:space="preserve">Supabase Auth for authentication</w:t>
      </w:r>
    </w:p>
    <w:p>
      <w:pPr>
        <w:pStyle w:val="ListParagraph"/>
        <w:numPr>
          <w:ilvl w:val="0"/>
          <w:numId w:val="2"/>
        </w:numPr>
        <w:spacing w:after="60"/>
      </w:pPr>
      <w:r>
        <w:rPr>
          <w:sz w:val="20"/>
          <w:szCs w:val="20"/>
        </w:rPr>
        <w:t xml:space="preserve">Supabase Storage for résumés and documents</w:t>
      </w:r>
    </w:p>
    <w:p>
      <w:pPr>
        <w:pStyle w:val="ListParagraph"/>
        <w:numPr>
          <w:ilvl w:val="0"/>
          <w:numId w:val="2"/>
        </w:numPr>
        <w:spacing w:after="60"/>
      </w:pPr>
      <w:r>
        <w:rPr>
          <w:sz w:val="20"/>
          <w:szCs w:val="20"/>
        </w:rPr>
        <w:t xml:space="preserve">pgvector for vector similarity search</w:t>
      </w:r>
    </w:p>
    <w:p>
      <w:pPr>
        <w:pStyle w:val="Heading3"/>
        <w:spacing w:after="100" w:before="200"/>
      </w:pPr>
      <w:r>
        <w:t xml:space="preserve">Scheduled / background jobs</w:t>
      </w:r>
    </w:p>
    <w:p>
      <w:pPr>
        <w:pStyle w:val="ListParagraph"/>
        <w:numPr>
          <w:ilvl w:val="0"/>
          <w:numId w:val="2"/>
        </w:numPr>
        <w:spacing w:after="60"/>
      </w:pPr>
      <w:r>
        <w:rPr>
          <w:sz w:val="20"/>
          <w:szCs w:val="20"/>
        </w:rPr>
        <w:t xml:space="preserve">Supabase scheduled functions, Vercel Cron, Trigger.dev, or Inngest — any of these are acceptable; the requirement is that ingestion and matching run independently of page requests</w:t>
      </w:r>
    </w:p>
    <w:p>
      <w:pPr>
        <w:pStyle w:val="Heading1"/>
        <w:spacing w:after="180" w:before="400"/>
      </w:pPr>
      <w:r>
        <w:t xml:space="preserve">2. Job Source Architecture</w:t>
      </w:r>
    </w:p>
    <w:p>
      <w:pPr>
        <w:spacing w:after="160"/>
      </w:pPr>
      <w:r>
        <w:rPr>
          <w:sz w:val="21"/>
          <w:szCs w:val="21"/>
        </w:rPr>
        <w:t xml:space="preserve">ROOK does not treat LinkedIn as a primary source — LinkedIn's job data is not an open API. Instead, ROOK is built around the public, published-jobs endpoints that applicant-tracking systems (ATS) expose for building external career sites: Greenhouse's Job Board API, Lever's Postings API, and Ashby's Job Postings API. These three are explicitly intended for this use case and require no special partnership to start with.</w:t>
      </w:r>
    </w:p>
    <w:p>
      <w:pPr>
        <w:pStyle w:val="Heading3"/>
        <w:spacing w:after="100" w:before="200"/>
      </w:pPr>
      <w:r>
        <w:t xml:space="preserve">employers table</w:t>
      </w:r>
    </w:p>
    <w:p>
      <w:pPr>
        <w:pStyle w:val="ListParagraph"/>
        <w:numPr>
          <w:ilvl w:val="0"/>
          <w:numId w:val="2"/>
        </w:numPr>
        <w:spacing w:after="60"/>
      </w:pPr>
      <w:r>
        <w:rPr>
          <w:sz w:val="20"/>
          <w:szCs w:val="20"/>
        </w:rPr>
        <w:t xml:space="preserve">id</w:t>
      </w:r>
    </w:p>
    <w:p>
      <w:pPr>
        <w:pStyle w:val="ListParagraph"/>
        <w:numPr>
          <w:ilvl w:val="0"/>
          <w:numId w:val="2"/>
        </w:numPr>
        <w:spacing w:after="60"/>
      </w:pPr>
      <w:r>
        <w:rPr>
          <w:sz w:val="20"/>
          <w:szCs w:val="20"/>
        </w:rPr>
        <w:t xml:space="preserve">company_name</w:t>
      </w:r>
    </w:p>
    <w:p>
      <w:pPr>
        <w:pStyle w:val="ListParagraph"/>
        <w:numPr>
          <w:ilvl w:val="0"/>
          <w:numId w:val="2"/>
        </w:numPr>
        <w:spacing w:after="60"/>
      </w:pPr>
      <w:r>
        <w:rPr>
          <w:sz w:val="20"/>
          <w:szCs w:val="20"/>
        </w:rPr>
        <w:t xml:space="preserve">company_slug</w:t>
      </w:r>
    </w:p>
    <w:p>
      <w:pPr>
        <w:pStyle w:val="ListParagraph"/>
        <w:numPr>
          <w:ilvl w:val="0"/>
          <w:numId w:val="2"/>
        </w:numPr>
        <w:spacing w:after="60"/>
      </w:pPr>
      <w:r>
        <w:rPr>
          <w:sz w:val="20"/>
          <w:szCs w:val="20"/>
        </w:rPr>
        <w:t xml:space="preserve">company_website</w:t>
      </w:r>
    </w:p>
    <w:p>
      <w:pPr>
        <w:pStyle w:val="ListParagraph"/>
        <w:numPr>
          <w:ilvl w:val="0"/>
          <w:numId w:val="2"/>
        </w:numPr>
        <w:spacing w:after="60"/>
      </w:pPr>
      <w:r>
        <w:rPr>
          <w:sz w:val="20"/>
          <w:szCs w:val="20"/>
        </w:rPr>
        <w:t xml:space="preserve">careers_url</w:t>
      </w:r>
    </w:p>
    <w:p>
      <w:pPr>
        <w:pStyle w:val="ListParagraph"/>
        <w:numPr>
          <w:ilvl w:val="0"/>
          <w:numId w:val="2"/>
        </w:numPr>
        <w:spacing w:after="60"/>
      </w:pPr>
      <w:r>
        <w:rPr>
          <w:sz w:val="20"/>
          <w:szCs w:val="20"/>
        </w:rPr>
        <w:t xml:space="preserve">industry</w:t>
      </w:r>
    </w:p>
    <w:p>
      <w:pPr>
        <w:pStyle w:val="ListParagraph"/>
        <w:numPr>
          <w:ilvl w:val="0"/>
          <w:numId w:val="2"/>
        </w:numPr>
        <w:spacing w:after="60"/>
      </w:pPr>
      <w:r>
        <w:rPr>
          <w:sz w:val="20"/>
          <w:szCs w:val="20"/>
        </w:rPr>
        <w:t xml:space="preserve">subindustry</w:t>
      </w:r>
    </w:p>
    <w:p>
      <w:pPr>
        <w:pStyle w:val="ListParagraph"/>
        <w:numPr>
          <w:ilvl w:val="0"/>
          <w:numId w:val="2"/>
        </w:numPr>
        <w:spacing w:after="60"/>
      </w:pPr>
      <w:r>
        <w:rPr>
          <w:sz w:val="20"/>
          <w:szCs w:val="20"/>
        </w:rPr>
        <w:t xml:space="preserve">ats_type</w:t>
      </w:r>
    </w:p>
    <w:p>
      <w:pPr>
        <w:pStyle w:val="ListParagraph"/>
        <w:numPr>
          <w:ilvl w:val="0"/>
          <w:numId w:val="2"/>
        </w:numPr>
        <w:spacing w:after="60"/>
      </w:pPr>
      <w:r>
        <w:rPr>
          <w:sz w:val="20"/>
          <w:szCs w:val="20"/>
        </w:rPr>
        <w:t xml:space="preserve">ats_identifier</w:t>
      </w:r>
    </w:p>
    <w:p>
      <w:pPr>
        <w:pStyle w:val="ListParagraph"/>
        <w:numPr>
          <w:ilvl w:val="0"/>
          <w:numId w:val="2"/>
        </w:numPr>
        <w:spacing w:after="60"/>
      </w:pPr>
      <w:r>
        <w:rPr>
          <w:sz w:val="20"/>
          <w:szCs w:val="20"/>
        </w:rPr>
        <w:t xml:space="preserve">source_url</w:t>
      </w:r>
    </w:p>
    <w:p>
      <w:pPr>
        <w:pStyle w:val="ListParagraph"/>
        <w:numPr>
          <w:ilvl w:val="0"/>
          <w:numId w:val="2"/>
        </w:numPr>
        <w:spacing w:after="60"/>
      </w:pPr>
      <w:r>
        <w:rPr>
          <w:sz w:val="20"/>
          <w:szCs w:val="20"/>
        </w:rPr>
        <w:t xml:space="preserve">active</w:t>
      </w:r>
    </w:p>
    <w:p>
      <w:pPr>
        <w:pStyle w:val="ListParagraph"/>
        <w:numPr>
          <w:ilvl w:val="0"/>
          <w:numId w:val="2"/>
        </w:numPr>
        <w:spacing w:after="60"/>
      </w:pPr>
      <w:r>
        <w:rPr>
          <w:sz w:val="20"/>
          <w:szCs w:val="20"/>
        </w:rPr>
        <w:t xml:space="preserve">priority</w:t>
      </w:r>
    </w:p>
    <w:p>
      <w:pPr>
        <w:pStyle w:val="ListParagraph"/>
        <w:numPr>
          <w:ilvl w:val="0"/>
          <w:numId w:val="2"/>
        </w:numPr>
        <w:spacing w:after="60"/>
      </w:pPr>
      <w:r>
        <w:rPr>
          <w:sz w:val="20"/>
          <w:szCs w:val="20"/>
        </w:rPr>
        <w:t xml:space="preserve">last_checked_at</w:t>
      </w:r>
    </w:p>
    <w:p>
      <w:pPr>
        <w:pStyle w:val="ListParagraph"/>
        <w:numPr>
          <w:ilvl w:val="0"/>
          <w:numId w:val="2"/>
        </w:numPr>
        <w:spacing w:after="60"/>
      </w:pPr>
      <w:r>
        <w:rPr>
          <w:sz w:val="20"/>
          <w:szCs w:val="20"/>
        </w:rPr>
        <w:t xml:space="preserve">last_successful_sync_at</w:t>
      </w:r>
    </w:p>
    <w:p>
      <w:pPr>
        <w:pStyle w:val="ListParagraph"/>
        <w:numPr>
          <w:ilvl w:val="0"/>
          <w:numId w:val="2"/>
        </w:numPr>
        <w:spacing w:after="60"/>
      </w:pPr>
      <w:r>
        <w:rPr>
          <w:sz w:val="20"/>
          <w:szCs w:val="20"/>
        </w:rPr>
        <w:t xml:space="preserve">sync_status</w:t>
      </w:r>
    </w:p>
    <w:p>
      <w:pPr>
        <w:pStyle w:val="ListParagraph"/>
        <w:numPr>
          <w:ilvl w:val="0"/>
          <w:numId w:val="2"/>
        </w:numPr>
        <w:spacing w:after="60"/>
      </w:pPr>
      <w:r>
        <w:rPr>
          <w:sz w:val="20"/>
          <w:szCs w:val="20"/>
        </w:rPr>
        <w:t xml:space="preserve">created_at</w:t>
      </w:r>
    </w:p>
    <w:p>
      <w:pPr>
        <w:pStyle w:val="ListParagraph"/>
        <w:numPr>
          <w:ilvl w:val="0"/>
          <w:numId w:val="2"/>
        </w:numPr>
        <w:spacing w:after="60"/>
      </w:pPr>
      <w:r>
        <w:rPr>
          <w:sz w:val="20"/>
          <w:szCs w:val="20"/>
        </w:rPr>
        <w:t xml:space="preserve">updated_at</w:t>
      </w:r>
    </w:p>
    <w:p>
      <w:pPr>
        <w:pStyle w:val="Heading3"/>
        <w:spacing w:after="100" w:before="200"/>
      </w:pPr>
      <w:r>
        <w:t xml:space="preserve">Supported source types (MVP)</w:t>
      </w:r>
    </w:p>
    <w:p>
      <w:pPr>
        <w:pStyle w:val="ListParagraph"/>
        <w:numPr>
          <w:ilvl w:val="0"/>
          <w:numId w:val="2"/>
        </w:numPr>
        <w:spacing w:after="60"/>
      </w:pPr>
      <w:r>
        <w:rPr>
          <w:sz w:val="20"/>
          <w:szCs w:val="20"/>
        </w:rPr>
        <w:t xml:space="preserve">Greenhouse</w:t>
      </w:r>
    </w:p>
    <w:p>
      <w:pPr>
        <w:pStyle w:val="ListParagraph"/>
        <w:numPr>
          <w:ilvl w:val="0"/>
          <w:numId w:val="2"/>
        </w:numPr>
        <w:spacing w:after="60"/>
      </w:pPr>
      <w:r>
        <w:rPr>
          <w:sz w:val="20"/>
          <w:szCs w:val="20"/>
        </w:rPr>
        <w:t xml:space="preserve">Lever</w:t>
      </w:r>
    </w:p>
    <w:p>
      <w:pPr>
        <w:pStyle w:val="ListParagraph"/>
        <w:numPr>
          <w:ilvl w:val="0"/>
          <w:numId w:val="2"/>
        </w:numPr>
        <w:spacing w:after="60"/>
      </w:pPr>
      <w:r>
        <w:rPr>
          <w:sz w:val="20"/>
          <w:szCs w:val="20"/>
        </w:rPr>
        <w:t xml:space="preserve">Ashby</w:t>
      </w:r>
    </w:p>
    <w:p>
      <w:pPr>
        <w:pStyle w:val="ListParagraph"/>
        <w:numPr>
          <w:ilvl w:val="0"/>
          <w:numId w:val="2"/>
        </w:numPr>
        <w:spacing w:after="60"/>
      </w:pPr>
      <w:r>
        <w:rPr>
          <w:sz w:val="20"/>
          <w:szCs w:val="20"/>
        </w:rPr>
        <w:t xml:space="preserve">Custom career page</w:t>
      </w:r>
    </w:p>
    <w:p>
      <w:pPr>
        <w:pStyle w:val="ListParagraph"/>
        <w:numPr>
          <w:ilvl w:val="0"/>
          <w:numId w:val="2"/>
        </w:numPr>
        <w:spacing w:after="60"/>
      </w:pPr>
      <w:r>
        <w:rPr>
          <w:sz w:val="20"/>
          <w:szCs w:val="20"/>
        </w:rPr>
        <w:t xml:space="preserve">Manual ROOK posting</w:t>
      </w:r>
    </w:p>
    <w:p>
      <w:pPr>
        <w:spacing w:after="160"/>
      </w:pPr>
      <w:r>
        <w:rPr>
          <w:sz w:val="21"/>
          <w:szCs w:val="21"/>
        </w:rPr>
        <w:t xml:space="preserve">Each source type has its own adapter (GreenhouseAdapter, LeverAdapter, AshbyAdapter, CustomSourceAdapter, RookPostingAdapter) that returns jobs in one standardized internal format. The application is never hard-coded around a single ATS — new adapters can be added later without touching the matching or UI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06E" w:sz="4"/>
              <w:left w:val="single" w:color="E3E8F0" w:sz="4"/>
              <w:bottom w:val="single" w:color="E3E8F0" w:sz="4"/>
              <w:right w:val="single" w:color="E3E8F0" w:sz="4"/>
            </w:tcBorders>
            <w:shd w:fill="F5F7FA" w:val="clear"/>
            <w:tcMar>
              <w:top w:type="dxa" w:w="160"/>
              <w:left w:type="dxa" w:w="200"/>
              <w:bottom w:type="dxa" w:w="160"/>
              <w:right w:type="dxa" w:w="200"/>
            </w:tcMar>
          </w:tcPr>
          <w:p>
            <w:pPr>
              <w:spacing w:after="60"/>
            </w:pPr>
            <w:r>
              <w:rPr>
                <w:b/>
                <w:bCs/>
                <w:color w:val="0B1D3A"/>
                <w:sz w:val="20"/>
                <w:szCs w:val="20"/>
              </w:rPr>
              <w:t xml:space="preserve">Starting employer list (~200–500 companies)</w:t>
            </w:r>
          </w:p>
          <w:p>
            <w:r>
              <w:rPr>
                <w:color w:val="3D4A63"/>
                <w:sz w:val="20"/>
                <w:szCs w:val="20"/>
              </w:rPr>
              <w:t xml:space="preserve">Medical: Stryker, Abbott, Medtronic, Labcorp, Quest, Danaher companies, Siemens Healthineers, BD, Cardinal Health, Henry Schein. Veterinary/animal health: Zoetis, IDEXX, Antech, Covetrus, Elanco, Boehringer Ingelheim, Royal Canin, Patterson, Midwest Veterinary Supply, plus diagnostics and equipment manufacturers and relevant startups.</w:t>
            </w:r>
          </w:p>
        </w:tc>
      </w:tr>
    </w:tbl>
    <w:p>
      <w:pPr>
        <w:pStyle w:val="Heading1"/>
        <w:spacing w:after="180" w:before="400"/>
      </w:pPr>
      <w:r>
        <w:t xml:space="preserve">3. Job Ingestion</w:t>
      </w:r>
    </w:p>
    <w:p>
      <w:pPr>
        <w:spacing w:after="160"/>
      </w:pPr>
      <w:r>
        <w:rPr>
          <w:sz w:val="21"/>
          <w:szCs w:val="21"/>
        </w:rPr>
        <w:t xml:space="preserve">A scheduled process runs per active employer:</w:t>
      </w:r>
    </w:p>
    <w:p>
      <w:pPr>
        <w:pStyle w:val="ListParagraph"/>
        <w:numPr>
          <w:ilvl w:val="0"/>
          <w:numId w:val="2"/>
        </w:numPr>
        <w:spacing w:after="60"/>
      </w:pPr>
      <w:r>
        <w:rPr>
          <w:sz w:val="20"/>
          <w:szCs w:val="20"/>
        </w:rPr>
        <w:t xml:space="preserve">Identify the employer's ATS/source type</w:t>
      </w:r>
    </w:p>
    <w:p>
      <w:pPr>
        <w:pStyle w:val="ListParagraph"/>
        <w:numPr>
          <w:ilvl w:val="0"/>
          <w:numId w:val="2"/>
        </w:numPr>
        <w:spacing w:after="60"/>
      </w:pPr>
      <w:r>
        <w:rPr>
          <w:sz w:val="20"/>
          <w:szCs w:val="20"/>
        </w:rPr>
        <w:t xml:space="preserve">Request currently published jobs</w:t>
      </w:r>
    </w:p>
    <w:p>
      <w:pPr>
        <w:pStyle w:val="ListParagraph"/>
        <w:numPr>
          <w:ilvl w:val="0"/>
          <w:numId w:val="2"/>
        </w:numPr>
        <w:spacing w:after="60"/>
      </w:pPr>
      <w:r>
        <w:rPr>
          <w:sz w:val="20"/>
          <w:szCs w:val="20"/>
        </w:rPr>
        <w:t xml:space="preserve">Convert each source job into the ROOK canonical schema</w:t>
      </w:r>
    </w:p>
    <w:p>
      <w:pPr>
        <w:pStyle w:val="ListParagraph"/>
        <w:numPr>
          <w:ilvl w:val="0"/>
          <w:numId w:val="2"/>
        </w:numPr>
        <w:spacing w:after="60"/>
      </w:pPr>
      <w:r>
        <w:rPr>
          <w:sz w:val="20"/>
          <w:szCs w:val="20"/>
        </w:rPr>
        <w:t xml:space="preserve">Compare against jobs already stored</w:t>
      </w:r>
    </w:p>
    <w:p>
      <w:pPr>
        <w:pStyle w:val="ListParagraph"/>
        <w:numPr>
          <w:ilvl w:val="0"/>
          <w:numId w:val="2"/>
        </w:numPr>
        <w:spacing w:after="60"/>
      </w:pPr>
      <w:r>
        <w:rPr>
          <w:sz w:val="20"/>
          <w:szCs w:val="20"/>
        </w:rPr>
        <w:t xml:space="preserve">Insert new jobs, update changed jobs</w:t>
      </w:r>
    </w:p>
    <w:p>
      <w:pPr>
        <w:pStyle w:val="ListParagraph"/>
        <w:numPr>
          <w:ilvl w:val="0"/>
          <w:numId w:val="2"/>
        </w:numPr>
        <w:spacing w:after="60"/>
      </w:pPr>
      <w:r>
        <w:rPr>
          <w:sz w:val="20"/>
          <w:szCs w:val="20"/>
        </w:rPr>
        <w:t xml:space="preserve">Mark jobs that disappeared from the source as inactive / closed</w:t>
      </w:r>
    </w:p>
    <w:p>
      <w:pPr>
        <w:pStyle w:val="ListParagraph"/>
        <w:numPr>
          <w:ilvl w:val="0"/>
          <w:numId w:val="2"/>
        </w:numPr>
        <w:spacing w:after="60"/>
      </w:pPr>
      <w:r>
        <w:rPr>
          <w:sz w:val="20"/>
          <w:szCs w:val="20"/>
        </w:rPr>
        <w:t xml:space="preserve">Record source and sync metadata</w:t>
      </w:r>
    </w:p>
    <w:p>
      <w:pPr>
        <w:spacing w:after="160"/>
      </w:pPr>
      <w:r>
        <w:rPr>
          <w:sz w:val="21"/>
          <w:szCs w:val="21"/>
        </w:rPr>
        <w:t xml:space="preserve">Priority employers sync every 2–4 hours; normal employers every 6–12 hours. Old jobs are never hard-deleted — they're flagged active = false / status = closed so historical data and past-applicant context remain available.</w:t>
      </w:r>
    </w:p>
    <w:p>
      <w:pPr>
        <w:pStyle w:val="Heading1"/>
        <w:spacing w:after="180" w:before="400"/>
      </w:pPr>
      <w:r>
        <w:t xml:space="preserve">4. Canonical Job Database</w:t>
      </w:r>
    </w:p>
    <w:p>
      <w:pPr>
        <w:pStyle w:val="Heading3"/>
        <w:spacing w:after="100" w:before="200"/>
      </w:pPr>
      <w:r>
        <w:t xml:space="preserve">jobs table</w:t>
      </w:r>
    </w:p>
    <w:p>
      <w:pPr>
        <w:pStyle w:val="ListParagraph"/>
        <w:numPr>
          <w:ilvl w:val="0"/>
          <w:numId w:val="2"/>
        </w:numPr>
        <w:spacing w:after="60"/>
      </w:pPr>
      <w:r>
        <w:rPr>
          <w:sz w:val="20"/>
          <w:szCs w:val="20"/>
        </w:rPr>
        <w:t xml:space="preserve">id</w:t>
      </w:r>
    </w:p>
    <w:p>
      <w:pPr>
        <w:pStyle w:val="ListParagraph"/>
        <w:numPr>
          <w:ilvl w:val="0"/>
          <w:numId w:val="2"/>
        </w:numPr>
        <w:spacing w:after="60"/>
      </w:pPr>
      <w:r>
        <w:rPr>
          <w:sz w:val="20"/>
          <w:szCs w:val="20"/>
        </w:rPr>
        <w:t xml:space="preserve">source_job_id</w:t>
      </w:r>
    </w:p>
    <w:p>
      <w:pPr>
        <w:pStyle w:val="ListParagraph"/>
        <w:numPr>
          <w:ilvl w:val="0"/>
          <w:numId w:val="2"/>
        </w:numPr>
        <w:spacing w:after="60"/>
      </w:pPr>
      <w:r>
        <w:rPr>
          <w:sz w:val="20"/>
          <w:szCs w:val="20"/>
        </w:rPr>
        <w:t xml:space="preserve">employer_id</w:t>
      </w:r>
    </w:p>
    <w:p>
      <w:pPr>
        <w:pStyle w:val="ListParagraph"/>
        <w:numPr>
          <w:ilvl w:val="0"/>
          <w:numId w:val="2"/>
        </w:numPr>
        <w:spacing w:after="60"/>
      </w:pPr>
      <w:r>
        <w:rPr>
          <w:sz w:val="20"/>
          <w:szCs w:val="20"/>
        </w:rPr>
        <w:t xml:space="preserve">source_type</w:t>
      </w:r>
    </w:p>
    <w:p>
      <w:pPr>
        <w:pStyle w:val="ListParagraph"/>
        <w:numPr>
          <w:ilvl w:val="0"/>
          <w:numId w:val="2"/>
        </w:numPr>
        <w:spacing w:after="60"/>
      </w:pPr>
      <w:r>
        <w:rPr>
          <w:sz w:val="20"/>
          <w:szCs w:val="20"/>
        </w:rPr>
        <w:t xml:space="preserve">source_url</w:t>
      </w:r>
    </w:p>
    <w:p>
      <w:pPr>
        <w:pStyle w:val="ListParagraph"/>
        <w:numPr>
          <w:ilvl w:val="0"/>
          <w:numId w:val="2"/>
        </w:numPr>
        <w:spacing w:after="60"/>
      </w:pPr>
      <w:r>
        <w:rPr>
          <w:sz w:val="20"/>
          <w:szCs w:val="20"/>
        </w:rPr>
        <w:t xml:space="preserve">application_url</w:t>
      </w:r>
    </w:p>
    <w:p>
      <w:pPr>
        <w:pStyle w:val="ListParagraph"/>
        <w:numPr>
          <w:ilvl w:val="0"/>
          <w:numId w:val="2"/>
        </w:numPr>
        <w:spacing w:after="60"/>
      </w:pPr>
      <w:r>
        <w:rPr>
          <w:sz w:val="20"/>
          <w:szCs w:val="20"/>
        </w:rPr>
        <w:t xml:space="preserve">title_original</w:t>
      </w:r>
    </w:p>
    <w:p>
      <w:pPr>
        <w:pStyle w:val="ListParagraph"/>
        <w:numPr>
          <w:ilvl w:val="0"/>
          <w:numId w:val="2"/>
        </w:numPr>
        <w:spacing w:after="60"/>
      </w:pPr>
      <w:r>
        <w:rPr>
          <w:sz w:val="20"/>
          <w:szCs w:val="20"/>
        </w:rPr>
        <w:t xml:space="preserve">title_normalized</w:t>
      </w:r>
    </w:p>
    <w:p>
      <w:pPr>
        <w:pStyle w:val="ListParagraph"/>
        <w:numPr>
          <w:ilvl w:val="0"/>
          <w:numId w:val="2"/>
        </w:numPr>
        <w:spacing w:after="60"/>
      </w:pPr>
      <w:r>
        <w:rPr>
          <w:sz w:val="20"/>
          <w:szCs w:val="20"/>
        </w:rPr>
        <w:t xml:space="preserve">company_name</w:t>
      </w:r>
    </w:p>
    <w:p>
      <w:pPr>
        <w:pStyle w:val="ListParagraph"/>
        <w:numPr>
          <w:ilvl w:val="0"/>
          <w:numId w:val="2"/>
        </w:numPr>
        <w:spacing w:after="60"/>
      </w:pPr>
      <w:r>
        <w:rPr>
          <w:sz w:val="20"/>
          <w:szCs w:val="20"/>
        </w:rPr>
        <w:t xml:space="preserve">description_html</w:t>
      </w:r>
    </w:p>
    <w:p>
      <w:pPr>
        <w:pStyle w:val="ListParagraph"/>
        <w:numPr>
          <w:ilvl w:val="0"/>
          <w:numId w:val="2"/>
        </w:numPr>
        <w:spacing w:after="60"/>
      </w:pPr>
      <w:r>
        <w:rPr>
          <w:sz w:val="20"/>
          <w:szCs w:val="20"/>
        </w:rPr>
        <w:t xml:space="preserve">description_text</w:t>
      </w:r>
    </w:p>
    <w:p>
      <w:pPr>
        <w:pStyle w:val="ListParagraph"/>
        <w:numPr>
          <w:ilvl w:val="0"/>
          <w:numId w:val="2"/>
        </w:numPr>
        <w:spacing w:after="60"/>
      </w:pPr>
      <w:r>
        <w:rPr>
          <w:sz w:val="20"/>
          <w:szCs w:val="20"/>
        </w:rPr>
        <w:t xml:space="preserve">location_raw</w:t>
      </w:r>
    </w:p>
    <w:p>
      <w:pPr>
        <w:pStyle w:val="ListParagraph"/>
        <w:numPr>
          <w:ilvl w:val="0"/>
          <w:numId w:val="2"/>
        </w:numPr>
        <w:spacing w:after="60"/>
      </w:pPr>
      <w:r>
        <w:rPr>
          <w:sz w:val="20"/>
          <w:szCs w:val="20"/>
        </w:rPr>
        <w:t xml:space="preserve">city</w:t>
      </w:r>
    </w:p>
    <w:p>
      <w:pPr>
        <w:pStyle w:val="ListParagraph"/>
        <w:numPr>
          <w:ilvl w:val="0"/>
          <w:numId w:val="2"/>
        </w:numPr>
        <w:spacing w:after="60"/>
      </w:pPr>
      <w:r>
        <w:rPr>
          <w:sz w:val="20"/>
          <w:szCs w:val="20"/>
        </w:rPr>
        <w:t xml:space="preserve">state</w:t>
      </w:r>
    </w:p>
    <w:p>
      <w:pPr>
        <w:pStyle w:val="ListParagraph"/>
        <w:numPr>
          <w:ilvl w:val="0"/>
          <w:numId w:val="2"/>
        </w:numPr>
        <w:spacing w:after="60"/>
      </w:pPr>
      <w:r>
        <w:rPr>
          <w:sz w:val="20"/>
          <w:szCs w:val="20"/>
        </w:rPr>
        <w:t xml:space="preserve">region</w:t>
      </w:r>
    </w:p>
    <w:p>
      <w:pPr>
        <w:pStyle w:val="ListParagraph"/>
        <w:numPr>
          <w:ilvl w:val="0"/>
          <w:numId w:val="2"/>
        </w:numPr>
        <w:spacing w:after="60"/>
      </w:pPr>
      <w:r>
        <w:rPr>
          <w:sz w:val="20"/>
          <w:szCs w:val="20"/>
        </w:rPr>
        <w:t xml:space="preserve">territory</w:t>
      </w:r>
    </w:p>
    <w:p>
      <w:pPr>
        <w:pStyle w:val="ListParagraph"/>
        <w:numPr>
          <w:ilvl w:val="0"/>
          <w:numId w:val="2"/>
        </w:numPr>
        <w:spacing w:after="60"/>
      </w:pPr>
      <w:r>
        <w:rPr>
          <w:sz w:val="20"/>
          <w:szCs w:val="20"/>
        </w:rPr>
        <w:t xml:space="preserve">remote_status</w:t>
      </w:r>
    </w:p>
    <w:p>
      <w:pPr>
        <w:pStyle w:val="ListParagraph"/>
        <w:numPr>
          <w:ilvl w:val="0"/>
          <w:numId w:val="2"/>
        </w:numPr>
        <w:spacing w:after="60"/>
      </w:pPr>
      <w:r>
        <w:rPr>
          <w:sz w:val="20"/>
          <w:szCs w:val="20"/>
        </w:rPr>
        <w:t xml:space="preserve">employment_type</w:t>
      </w:r>
    </w:p>
    <w:p>
      <w:pPr>
        <w:pStyle w:val="ListParagraph"/>
        <w:numPr>
          <w:ilvl w:val="0"/>
          <w:numId w:val="2"/>
        </w:numPr>
        <w:spacing w:after="60"/>
      </w:pPr>
      <w:r>
        <w:rPr>
          <w:sz w:val="20"/>
          <w:szCs w:val="20"/>
        </w:rPr>
        <w:t xml:space="preserve">category</w:t>
      </w:r>
    </w:p>
    <w:p>
      <w:pPr>
        <w:pStyle w:val="ListParagraph"/>
        <w:numPr>
          <w:ilvl w:val="0"/>
          <w:numId w:val="2"/>
        </w:numPr>
        <w:spacing w:after="60"/>
      </w:pPr>
      <w:r>
        <w:rPr>
          <w:sz w:val="20"/>
          <w:szCs w:val="20"/>
        </w:rPr>
        <w:t xml:space="preserve">subcategory</w:t>
      </w:r>
    </w:p>
    <w:p>
      <w:pPr>
        <w:pStyle w:val="ListParagraph"/>
        <w:numPr>
          <w:ilvl w:val="0"/>
          <w:numId w:val="2"/>
        </w:numPr>
        <w:spacing w:after="60"/>
      </w:pPr>
      <w:r>
        <w:rPr>
          <w:sz w:val="20"/>
          <w:szCs w:val="20"/>
        </w:rPr>
        <w:t xml:space="preserve">industry</w:t>
      </w:r>
    </w:p>
    <w:p>
      <w:pPr>
        <w:pStyle w:val="ListParagraph"/>
        <w:numPr>
          <w:ilvl w:val="0"/>
          <w:numId w:val="2"/>
        </w:numPr>
        <w:spacing w:after="60"/>
      </w:pPr>
      <w:r>
        <w:rPr>
          <w:sz w:val="20"/>
          <w:szCs w:val="20"/>
        </w:rPr>
        <w:t xml:space="preserve">product_type</w:t>
      </w:r>
    </w:p>
    <w:p>
      <w:pPr>
        <w:pStyle w:val="ListParagraph"/>
        <w:numPr>
          <w:ilvl w:val="0"/>
          <w:numId w:val="2"/>
        </w:numPr>
        <w:spacing w:after="60"/>
      </w:pPr>
      <w:r>
        <w:rPr>
          <w:sz w:val="20"/>
          <w:szCs w:val="20"/>
        </w:rPr>
        <w:t xml:space="preserve">sales_type</w:t>
      </w:r>
    </w:p>
    <w:p>
      <w:pPr>
        <w:pStyle w:val="ListParagraph"/>
        <w:numPr>
          <w:ilvl w:val="0"/>
          <w:numId w:val="2"/>
        </w:numPr>
        <w:spacing w:after="60"/>
      </w:pPr>
      <w:r>
        <w:rPr>
          <w:sz w:val="20"/>
          <w:szCs w:val="20"/>
        </w:rPr>
        <w:t xml:space="preserve">experience_min_years</w:t>
      </w:r>
    </w:p>
    <w:p>
      <w:pPr>
        <w:pStyle w:val="ListParagraph"/>
        <w:numPr>
          <w:ilvl w:val="0"/>
          <w:numId w:val="2"/>
        </w:numPr>
        <w:spacing w:after="60"/>
      </w:pPr>
      <w:r>
        <w:rPr>
          <w:sz w:val="20"/>
          <w:szCs w:val="20"/>
        </w:rPr>
        <w:t xml:space="preserve">experience_max_years</w:t>
      </w:r>
    </w:p>
    <w:p>
      <w:pPr>
        <w:pStyle w:val="ListParagraph"/>
        <w:numPr>
          <w:ilvl w:val="0"/>
          <w:numId w:val="2"/>
        </w:numPr>
        <w:spacing w:after="60"/>
      </w:pPr>
      <w:r>
        <w:rPr>
          <w:sz w:val="20"/>
          <w:szCs w:val="20"/>
        </w:rPr>
        <w:t xml:space="preserve">salary_min</w:t>
      </w:r>
    </w:p>
    <w:p>
      <w:pPr>
        <w:pStyle w:val="ListParagraph"/>
        <w:numPr>
          <w:ilvl w:val="0"/>
          <w:numId w:val="2"/>
        </w:numPr>
        <w:spacing w:after="60"/>
      </w:pPr>
      <w:r>
        <w:rPr>
          <w:sz w:val="20"/>
          <w:szCs w:val="20"/>
        </w:rPr>
        <w:t xml:space="preserve">salary_max</w:t>
      </w:r>
    </w:p>
    <w:p>
      <w:pPr>
        <w:pStyle w:val="ListParagraph"/>
        <w:numPr>
          <w:ilvl w:val="0"/>
          <w:numId w:val="2"/>
        </w:numPr>
        <w:spacing w:after="60"/>
      </w:pPr>
      <w:r>
        <w:rPr>
          <w:sz w:val="20"/>
          <w:szCs w:val="20"/>
        </w:rPr>
        <w:t xml:space="preserve">compensation_text</w:t>
      </w:r>
    </w:p>
    <w:p>
      <w:pPr>
        <w:pStyle w:val="ListParagraph"/>
        <w:numPr>
          <w:ilvl w:val="0"/>
          <w:numId w:val="2"/>
        </w:numPr>
        <w:spacing w:after="60"/>
      </w:pPr>
      <w:r>
        <w:rPr>
          <w:sz w:val="20"/>
          <w:szCs w:val="20"/>
        </w:rPr>
        <w:t xml:space="preserve">travel_percentage</w:t>
      </w:r>
    </w:p>
    <w:p>
      <w:pPr>
        <w:pStyle w:val="ListParagraph"/>
        <w:numPr>
          <w:ilvl w:val="0"/>
          <w:numId w:val="2"/>
        </w:numPr>
        <w:spacing w:after="60"/>
      </w:pPr>
      <w:r>
        <w:rPr>
          <w:sz w:val="20"/>
          <w:szCs w:val="20"/>
        </w:rPr>
        <w:t xml:space="preserve">overnight_travel</w:t>
      </w:r>
    </w:p>
    <w:p>
      <w:pPr>
        <w:pStyle w:val="ListParagraph"/>
        <w:numPr>
          <w:ilvl w:val="0"/>
          <w:numId w:val="2"/>
        </w:numPr>
        <w:spacing w:after="60"/>
      </w:pPr>
      <w:r>
        <w:rPr>
          <w:sz w:val="20"/>
          <w:szCs w:val="20"/>
        </w:rPr>
        <w:t xml:space="preserve">required_skills</w:t>
      </w:r>
    </w:p>
    <w:p>
      <w:pPr>
        <w:pStyle w:val="ListParagraph"/>
        <w:numPr>
          <w:ilvl w:val="0"/>
          <w:numId w:val="2"/>
        </w:numPr>
        <w:spacing w:after="60"/>
      </w:pPr>
      <w:r>
        <w:rPr>
          <w:sz w:val="20"/>
          <w:szCs w:val="20"/>
        </w:rPr>
        <w:t xml:space="preserve">preferred_skills</w:t>
      </w:r>
    </w:p>
    <w:p>
      <w:pPr>
        <w:pStyle w:val="ListParagraph"/>
        <w:numPr>
          <w:ilvl w:val="0"/>
          <w:numId w:val="2"/>
        </w:numPr>
        <w:spacing w:after="60"/>
      </w:pPr>
      <w:r>
        <w:rPr>
          <w:sz w:val="20"/>
          <w:szCs w:val="20"/>
        </w:rPr>
        <w:t xml:space="preserve">required_experience</w:t>
      </w:r>
    </w:p>
    <w:p>
      <w:pPr>
        <w:pStyle w:val="ListParagraph"/>
        <w:numPr>
          <w:ilvl w:val="0"/>
          <w:numId w:val="2"/>
        </w:numPr>
        <w:spacing w:after="60"/>
      </w:pPr>
      <w:r>
        <w:rPr>
          <w:sz w:val="20"/>
          <w:szCs w:val="20"/>
        </w:rPr>
        <w:t xml:space="preserve">preferred_experience</w:t>
      </w:r>
    </w:p>
    <w:p>
      <w:pPr>
        <w:pStyle w:val="ListParagraph"/>
        <w:numPr>
          <w:ilvl w:val="0"/>
          <w:numId w:val="2"/>
        </w:numPr>
        <w:spacing w:after="60"/>
      </w:pPr>
      <w:r>
        <w:rPr>
          <w:sz w:val="20"/>
          <w:szCs w:val="20"/>
        </w:rPr>
        <w:t xml:space="preserve">degree_required</w:t>
      </w:r>
    </w:p>
    <w:p>
      <w:pPr>
        <w:pStyle w:val="ListParagraph"/>
        <w:numPr>
          <w:ilvl w:val="0"/>
          <w:numId w:val="2"/>
        </w:numPr>
        <w:spacing w:after="60"/>
      </w:pPr>
      <w:r>
        <w:rPr>
          <w:sz w:val="20"/>
          <w:szCs w:val="20"/>
        </w:rPr>
        <w:t xml:space="preserve">certifications</w:t>
      </w:r>
    </w:p>
    <w:p>
      <w:pPr>
        <w:pStyle w:val="ListParagraph"/>
        <w:numPr>
          <w:ilvl w:val="0"/>
          <w:numId w:val="2"/>
        </w:numPr>
        <w:spacing w:after="60"/>
      </w:pPr>
      <w:r>
        <w:rPr>
          <w:sz w:val="20"/>
          <w:szCs w:val="20"/>
        </w:rPr>
        <w:t xml:space="preserve">date_posted</w:t>
      </w:r>
    </w:p>
    <w:p>
      <w:pPr>
        <w:pStyle w:val="ListParagraph"/>
        <w:numPr>
          <w:ilvl w:val="0"/>
          <w:numId w:val="2"/>
        </w:numPr>
        <w:spacing w:after="60"/>
      </w:pPr>
      <w:r>
        <w:rPr>
          <w:sz w:val="20"/>
          <w:szCs w:val="20"/>
        </w:rPr>
        <w:t xml:space="preserve">first_seen_at</w:t>
      </w:r>
    </w:p>
    <w:p>
      <w:pPr>
        <w:pStyle w:val="ListParagraph"/>
        <w:numPr>
          <w:ilvl w:val="0"/>
          <w:numId w:val="2"/>
        </w:numPr>
        <w:spacing w:after="60"/>
      </w:pPr>
      <w:r>
        <w:rPr>
          <w:sz w:val="20"/>
          <w:szCs w:val="20"/>
        </w:rPr>
        <w:t xml:space="preserve">last_seen_at</w:t>
      </w:r>
    </w:p>
    <w:p>
      <w:pPr>
        <w:pStyle w:val="ListParagraph"/>
        <w:numPr>
          <w:ilvl w:val="0"/>
          <w:numId w:val="2"/>
        </w:numPr>
        <w:spacing w:after="60"/>
      </w:pPr>
      <w:r>
        <w:rPr>
          <w:sz w:val="20"/>
          <w:szCs w:val="20"/>
        </w:rPr>
        <w:t xml:space="preserve">status</w:t>
      </w:r>
    </w:p>
    <w:p>
      <w:pPr>
        <w:pStyle w:val="ListParagraph"/>
        <w:numPr>
          <w:ilvl w:val="0"/>
          <w:numId w:val="2"/>
        </w:numPr>
        <w:spacing w:after="60"/>
      </w:pPr>
      <w:r>
        <w:rPr>
          <w:sz w:val="20"/>
          <w:szCs w:val="20"/>
        </w:rPr>
        <w:t xml:space="preserve">source_verified</w:t>
      </w:r>
    </w:p>
    <w:p>
      <w:pPr>
        <w:pStyle w:val="ListParagraph"/>
        <w:numPr>
          <w:ilvl w:val="0"/>
          <w:numId w:val="2"/>
        </w:numPr>
        <w:spacing w:after="60"/>
      </w:pPr>
      <w:r>
        <w:rPr>
          <w:sz w:val="20"/>
          <w:szCs w:val="20"/>
        </w:rPr>
        <w:t xml:space="preserve">job_embedding</w:t>
      </w:r>
    </w:p>
    <w:p>
      <w:pPr>
        <w:pStyle w:val="ListParagraph"/>
        <w:numPr>
          <w:ilvl w:val="0"/>
          <w:numId w:val="2"/>
        </w:numPr>
        <w:spacing w:after="60"/>
      </w:pPr>
      <w:r>
        <w:rPr>
          <w:sz w:val="20"/>
          <w:szCs w:val="20"/>
        </w:rPr>
        <w:t xml:space="preserve">created_at</w:t>
      </w:r>
    </w:p>
    <w:p>
      <w:pPr>
        <w:pStyle w:val="ListParagraph"/>
        <w:numPr>
          <w:ilvl w:val="0"/>
          <w:numId w:val="2"/>
        </w:numPr>
        <w:spacing w:after="60"/>
      </w:pPr>
      <w:r>
        <w:rPr>
          <w:sz w:val="20"/>
          <w:szCs w:val="20"/>
        </w:rPr>
        <w:t xml:space="preserve">updated_at</w:t>
      </w:r>
    </w:p>
    <w:p>
      <w:pPr>
        <w:pStyle w:val="Heading1"/>
        <w:spacing w:after="180" w:before="400"/>
      </w:pPr>
      <w:r>
        <w:t xml:space="preserve">5. Job Normalization</w:t>
      </w:r>
    </w:p>
    <w:p>
      <w:pPr>
        <w:spacing w:after="160"/>
      </w:pPr>
      <w:r>
        <w:rPr>
          <w:sz w:val="21"/>
          <w:szCs w:val="21"/>
        </w:rPr>
        <w:t xml:space="preserve">Employers describe the same role very differently — “Territory Manager,” “Territory Business Manager,” “Territory Sales Representative,” and “Account Executive” may all be the same functional role. Ingested postings are classified into controlled ROOK vocabularies using deterministic parsing first, AI classification where necessary — and both the original source text and the normalized fields are stored; the original is never overwritten.</w:t>
      </w:r>
    </w:p>
    <w:p>
      <w:pPr>
        <w:pStyle w:val="Heading3"/>
        <w:spacing w:after="100" w:before="200"/>
      </w:pPr>
      <w:r>
        <w:t xml:space="preserve">Industries</w:t>
      </w:r>
    </w:p>
    <w:p>
      <w:pPr>
        <w:pStyle w:val="ListParagraph"/>
        <w:numPr>
          <w:ilvl w:val="0"/>
          <w:numId w:val="2"/>
        </w:numPr>
        <w:spacing w:after="60"/>
      </w:pPr>
      <w:r>
        <w:rPr>
          <w:sz w:val="20"/>
          <w:szCs w:val="20"/>
        </w:rPr>
        <w:t xml:space="preserve">Medical Device</w:t>
      </w:r>
    </w:p>
    <w:p>
      <w:pPr>
        <w:pStyle w:val="ListParagraph"/>
        <w:numPr>
          <w:ilvl w:val="0"/>
          <w:numId w:val="2"/>
        </w:numPr>
        <w:spacing w:after="60"/>
      </w:pPr>
      <w:r>
        <w:rPr>
          <w:sz w:val="20"/>
          <w:szCs w:val="20"/>
        </w:rPr>
        <w:t xml:space="preserve">Laboratory Diagnostics</w:t>
      </w:r>
    </w:p>
    <w:p>
      <w:pPr>
        <w:pStyle w:val="ListParagraph"/>
        <w:numPr>
          <w:ilvl w:val="0"/>
          <w:numId w:val="2"/>
        </w:numPr>
        <w:spacing w:after="60"/>
      </w:pPr>
      <w:r>
        <w:rPr>
          <w:sz w:val="20"/>
          <w:szCs w:val="20"/>
        </w:rPr>
        <w:t xml:space="preserve">Point-of-Care Diagnostics</w:t>
      </w:r>
    </w:p>
    <w:p>
      <w:pPr>
        <w:pStyle w:val="ListParagraph"/>
        <w:numPr>
          <w:ilvl w:val="0"/>
          <w:numId w:val="2"/>
        </w:numPr>
        <w:spacing w:after="60"/>
      </w:pPr>
      <w:r>
        <w:rPr>
          <w:sz w:val="20"/>
          <w:szCs w:val="20"/>
        </w:rPr>
        <w:t xml:space="preserve">Reference Laboratory</w:t>
      </w:r>
    </w:p>
    <w:p>
      <w:pPr>
        <w:pStyle w:val="ListParagraph"/>
        <w:numPr>
          <w:ilvl w:val="0"/>
          <w:numId w:val="2"/>
        </w:numPr>
        <w:spacing w:after="60"/>
      </w:pPr>
      <w:r>
        <w:rPr>
          <w:sz w:val="20"/>
          <w:szCs w:val="20"/>
        </w:rPr>
        <w:t xml:space="preserve">Pharmaceutical</w:t>
      </w:r>
    </w:p>
    <w:p>
      <w:pPr>
        <w:pStyle w:val="ListParagraph"/>
        <w:numPr>
          <w:ilvl w:val="0"/>
          <w:numId w:val="2"/>
        </w:numPr>
        <w:spacing w:after="60"/>
      </w:pPr>
      <w:r>
        <w:rPr>
          <w:sz w:val="20"/>
          <w:szCs w:val="20"/>
        </w:rPr>
        <w:t xml:space="preserve">Animal Health</w:t>
      </w:r>
    </w:p>
    <w:p>
      <w:pPr>
        <w:pStyle w:val="ListParagraph"/>
        <w:numPr>
          <w:ilvl w:val="0"/>
          <w:numId w:val="2"/>
        </w:numPr>
        <w:spacing w:after="60"/>
      </w:pPr>
      <w:r>
        <w:rPr>
          <w:sz w:val="20"/>
          <w:szCs w:val="20"/>
        </w:rPr>
        <w:t xml:space="preserve">Veterinary Diagnostics</w:t>
      </w:r>
    </w:p>
    <w:p>
      <w:pPr>
        <w:pStyle w:val="ListParagraph"/>
        <w:numPr>
          <w:ilvl w:val="0"/>
          <w:numId w:val="2"/>
        </w:numPr>
        <w:spacing w:after="60"/>
      </w:pPr>
      <w:r>
        <w:rPr>
          <w:sz w:val="20"/>
          <w:szCs w:val="20"/>
        </w:rPr>
        <w:t xml:space="preserve">Veterinary Distribution</w:t>
      </w:r>
    </w:p>
    <w:p>
      <w:pPr>
        <w:pStyle w:val="ListParagraph"/>
        <w:numPr>
          <w:ilvl w:val="0"/>
          <w:numId w:val="2"/>
        </w:numPr>
        <w:spacing w:after="60"/>
      </w:pPr>
      <w:r>
        <w:rPr>
          <w:sz w:val="20"/>
          <w:szCs w:val="20"/>
        </w:rPr>
        <w:t xml:space="preserve">Veterinary Equipment</w:t>
      </w:r>
    </w:p>
    <w:p>
      <w:pPr>
        <w:pStyle w:val="ListParagraph"/>
        <w:numPr>
          <w:ilvl w:val="0"/>
          <w:numId w:val="2"/>
        </w:numPr>
        <w:spacing w:after="60"/>
      </w:pPr>
      <w:r>
        <w:rPr>
          <w:sz w:val="20"/>
          <w:szCs w:val="20"/>
        </w:rPr>
        <w:t xml:space="preserve">Pet Nutrition</w:t>
      </w:r>
    </w:p>
    <w:p>
      <w:pPr>
        <w:pStyle w:val="ListParagraph"/>
        <w:numPr>
          <w:ilvl w:val="0"/>
          <w:numId w:val="2"/>
        </w:numPr>
        <w:spacing w:after="60"/>
      </w:pPr>
      <w:r>
        <w:rPr>
          <w:sz w:val="20"/>
          <w:szCs w:val="20"/>
        </w:rPr>
        <w:t xml:space="preserve">Healthcare Technology</w:t>
      </w:r>
    </w:p>
    <w:p>
      <w:pPr>
        <w:pStyle w:val="ListParagraph"/>
        <w:numPr>
          <w:ilvl w:val="0"/>
          <w:numId w:val="2"/>
        </w:numPr>
        <w:spacing w:after="60"/>
      </w:pPr>
      <w:r>
        <w:rPr>
          <w:sz w:val="20"/>
          <w:szCs w:val="20"/>
        </w:rPr>
        <w:t xml:space="preserve">Life Sciences</w:t>
      </w:r>
    </w:p>
    <w:p>
      <w:pPr>
        <w:pStyle w:val="ListParagraph"/>
        <w:numPr>
          <w:ilvl w:val="0"/>
          <w:numId w:val="2"/>
        </w:numPr>
        <w:spacing w:after="60"/>
      </w:pPr>
      <w:r>
        <w:rPr>
          <w:sz w:val="20"/>
          <w:szCs w:val="20"/>
        </w:rPr>
        <w:t xml:space="preserve">Other Healthcare Sales</w:t>
      </w:r>
    </w:p>
    <w:p>
      <w:pPr>
        <w:pStyle w:val="Heading3"/>
        <w:spacing w:after="100" w:before="200"/>
      </w:pPr>
      <w:r>
        <w:t xml:space="preserve">Role types</w:t>
      </w:r>
    </w:p>
    <w:p>
      <w:pPr>
        <w:pStyle w:val="ListParagraph"/>
        <w:numPr>
          <w:ilvl w:val="0"/>
          <w:numId w:val="2"/>
        </w:numPr>
        <w:spacing w:after="60"/>
      </w:pPr>
      <w:r>
        <w:rPr>
          <w:sz w:val="20"/>
          <w:szCs w:val="20"/>
        </w:rPr>
        <w:t xml:space="preserve">Territory Sales</w:t>
      </w:r>
    </w:p>
    <w:p>
      <w:pPr>
        <w:pStyle w:val="ListParagraph"/>
        <w:numPr>
          <w:ilvl w:val="0"/>
          <w:numId w:val="2"/>
        </w:numPr>
        <w:spacing w:after="60"/>
      </w:pPr>
      <w:r>
        <w:rPr>
          <w:sz w:val="20"/>
          <w:szCs w:val="20"/>
        </w:rPr>
        <w:t xml:space="preserve">Account Executive</w:t>
      </w:r>
    </w:p>
    <w:p>
      <w:pPr>
        <w:pStyle w:val="ListParagraph"/>
        <w:numPr>
          <w:ilvl w:val="0"/>
          <w:numId w:val="2"/>
        </w:numPr>
        <w:spacing w:after="60"/>
      </w:pPr>
      <w:r>
        <w:rPr>
          <w:sz w:val="20"/>
          <w:szCs w:val="20"/>
        </w:rPr>
        <w:t xml:space="preserve">Key Account</w:t>
      </w:r>
    </w:p>
    <w:p>
      <w:pPr>
        <w:pStyle w:val="ListParagraph"/>
        <w:numPr>
          <w:ilvl w:val="0"/>
          <w:numId w:val="2"/>
        </w:numPr>
        <w:spacing w:after="60"/>
      </w:pPr>
      <w:r>
        <w:rPr>
          <w:sz w:val="20"/>
          <w:szCs w:val="20"/>
        </w:rPr>
        <w:t xml:space="preserve">Strategic Account</w:t>
      </w:r>
    </w:p>
    <w:p>
      <w:pPr>
        <w:pStyle w:val="ListParagraph"/>
        <w:numPr>
          <w:ilvl w:val="0"/>
          <w:numId w:val="2"/>
        </w:numPr>
        <w:spacing w:after="60"/>
      </w:pPr>
      <w:r>
        <w:rPr>
          <w:sz w:val="20"/>
          <w:szCs w:val="20"/>
        </w:rPr>
        <w:t xml:space="preserve">Business Development</w:t>
      </w:r>
    </w:p>
    <w:p>
      <w:pPr>
        <w:pStyle w:val="ListParagraph"/>
        <w:numPr>
          <w:ilvl w:val="0"/>
          <w:numId w:val="2"/>
        </w:numPr>
        <w:spacing w:after="60"/>
      </w:pPr>
      <w:r>
        <w:rPr>
          <w:sz w:val="20"/>
          <w:szCs w:val="20"/>
        </w:rPr>
        <w:t xml:space="preserve">Regional Sales</w:t>
      </w:r>
    </w:p>
    <w:p>
      <w:pPr>
        <w:pStyle w:val="ListParagraph"/>
        <w:numPr>
          <w:ilvl w:val="0"/>
          <w:numId w:val="2"/>
        </w:numPr>
        <w:spacing w:after="60"/>
      </w:pPr>
      <w:r>
        <w:rPr>
          <w:sz w:val="20"/>
          <w:szCs w:val="20"/>
        </w:rPr>
        <w:t xml:space="preserve">Sales Management</w:t>
      </w:r>
    </w:p>
    <w:p>
      <w:pPr>
        <w:pStyle w:val="ListParagraph"/>
        <w:numPr>
          <w:ilvl w:val="0"/>
          <w:numId w:val="2"/>
        </w:numPr>
        <w:spacing w:after="60"/>
      </w:pPr>
      <w:r>
        <w:rPr>
          <w:sz w:val="20"/>
          <w:szCs w:val="20"/>
        </w:rPr>
        <w:t xml:space="preserve">Clinical Specialist</w:t>
      </w:r>
    </w:p>
    <w:p>
      <w:pPr>
        <w:pStyle w:val="ListParagraph"/>
        <w:numPr>
          <w:ilvl w:val="0"/>
          <w:numId w:val="2"/>
        </w:numPr>
        <w:spacing w:after="60"/>
      </w:pPr>
      <w:r>
        <w:rPr>
          <w:sz w:val="20"/>
          <w:szCs w:val="20"/>
        </w:rPr>
        <w:t xml:space="preserve">Capital Equipment</w:t>
      </w:r>
    </w:p>
    <w:p>
      <w:pPr>
        <w:pStyle w:val="ListParagraph"/>
        <w:numPr>
          <w:ilvl w:val="0"/>
          <w:numId w:val="2"/>
        </w:numPr>
        <w:spacing w:after="60"/>
      </w:pPr>
      <w:r>
        <w:rPr>
          <w:sz w:val="20"/>
          <w:szCs w:val="20"/>
        </w:rPr>
        <w:t xml:space="preserve">Inside Sales</w:t>
      </w:r>
    </w:p>
    <w:p>
      <w:pPr>
        <w:pStyle w:val="ListParagraph"/>
        <w:numPr>
          <w:ilvl w:val="0"/>
          <w:numId w:val="2"/>
        </w:numPr>
        <w:spacing w:after="60"/>
      </w:pPr>
      <w:r>
        <w:rPr>
          <w:sz w:val="20"/>
          <w:szCs w:val="20"/>
        </w:rPr>
        <w:t xml:space="preserve">Channel / Distribution</w:t>
      </w:r>
    </w:p>
    <w:p>
      <w:pPr>
        <w:pStyle w:val="Heading3"/>
        <w:spacing w:after="100" w:before="200"/>
      </w:pPr>
      <w:r>
        <w:t xml:space="preserve">Sales motion</w:t>
      </w:r>
    </w:p>
    <w:p>
      <w:pPr>
        <w:pStyle w:val="ListParagraph"/>
        <w:numPr>
          <w:ilvl w:val="0"/>
          <w:numId w:val="2"/>
        </w:numPr>
        <w:spacing w:after="60"/>
      </w:pPr>
      <w:r>
        <w:rPr>
          <w:sz w:val="20"/>
          <w:szCs w:val="20"/>
        </w:rPr>
        <w:t xml:space="preserve">Hunter</w:t>
      </w:r>
    </w:p>
    <w:p>
      <w:pPr>
        <w:pStyle w:val="ListParagraph"/>
        <w:numPr>
          <w:ilvl w:val="0"/>
          <w:numId w:val="2"/>
        </w:numPr>
        <w:spacing w:after="60"/>
      </w:pPr>
      <w:r>
        <w:rPr>
          <w:sz w:val="20"/>
          <w:szCs w:val="20"/>
        </w:rPr>
        <w:t xml:space="preserve">Account Management</w:t>
      </w:r>
    </w:p>
    <w:p>
      <w:pPr>
        <w:pStyle w:val="ListParagraph"/>
        <w:numPr>
          <w:ilvl w:val="0"/>
          <w:numId w:val="2"/>
        </w:numPr>
        <w:spacing w:after="60"/>
      </w:pPr>
      <w:r>
        <w:rPr>
          <w:sz w:val="20"/>
          <w:szCs w:val="20"/>
        </w:rPr>
        <w:t xml:space="preserve">Hybrid</w:t>
      </w:r>
    </w:p>
    <w:p>
      <w:pPr>
        <w:pStyle w:val="ListParagraph"/>
        <w:numPr>
          <w:ilvl w:val="0"/>
          <w:numId w:val="2"/>
        </w:numPr>
        <w:spacing w:after="60"/>
      </w:pPr>
      <w:r>
        <w:rPr>
          <w:sz w:val="20"/>
          <w:szCs w:val="20"/>
        </w:rPr>
        <w:t xml:space="preserve">Distributor</w:t>
      </w:r>
    </w:p>
    <w:p>
      <w:pPr>
        <w:pStyle w:val="ListParagraph"/>
        <w:numPr>
          <w:ilvl w:val="0"/>
          <w:numId w:val="2"/>
        </w:numPr>
        <w:spacing w:after="60"/>
      </w:pPr>
      <w:r>
        <w:rPr>
          <w:sz w:val="20"/>
          <w:szCs w:val="20"/>
        </w:rPr>
        <w:t xml:space="preserve">Direct Manufacturer</w:t>
      </w:r>
    </w:p>
    <w:p>
      <w:pPr>
        <w:pStyle w:val="ListParagraph"/>
        <w:numPr>
          <w:ilvl w:val="0"/>
          <w:numId w:val="2"/>
        </w:numPr>
        <w:spacing w:after="60"/>
      </w:pPr>
      <w:r>
        <w:rPr>
          <w:sz w:val="20"/>
          <w:szCs w:val="20"/>
        </w:rPr>
        <w:t xml:space="preserve">Enterprise</w:t>
      </w:r>
    </w:p>
    <w:p>
      <w:pPr>
        <w:pStyle w:val="ListParagraph"/>
        <w:numPr>
          <w:ilvl w:val="0"/>
          <w:numId w:val="2"/>
        </w:numPr>
        <w:spacing w:after="60"/>
      </w:pPr>
      <w:r>
        <w:rPr>
          <w:sz w:val="20"/>
          <w:szCs w:val="20"/>
        </w:rPr>
        <w:t xml:space="preserve">Clinical / Technical</w:t>
      </w:r>
    </w:p>
    <w:p>
      <w:pPr>
        <w:pStyle w:val="Heading1"/>
        <w:spacing w:after="180" w:before="400"/>
      </w:pPr>
      <w:r>
        <w:t xml:space="preserve">6. Duplicate Detection</w:t>
      </w:r>
    </w:p>
    <w:p>
      <w:pPr>
        <w:spacing w:after="160"/>
      </w:pPr>
      <w:r>
        <w:rPr>
          <w:sz w:val="21"/>
          <w:szCs w:val="21"/>
        </w:rPr>
        <w:t xml:space="preserve">The same opening can appear from more than one source. Dedup logic uses:</w:t>
      </w:r>
    </w:p>
    <w:p>
      <w:pPr>
        <w:pStyle w:val="Heading3"/>
        <w:spacing w:after="100" w:before="200"/>
      </w:pPr>
      <w:r>
        <w:t xml:space="preserve">Strong signals</w:t>
      </w:r>
    </w:p>
    <w:p>
      <w:pPr>
        <w:pStyle w:val="ListParagraph"/>
        <w:numPr>
          <w:ilvl w:val="0"/>
          <w:numId w:val="2"/>
        </w:numPr>
        <w:spacing w:after="60"/>
      </w:pPr>
      <w:r>
        <w:rPr>
          <w:sz w:val="20"/>
          <w:szCs w:val="20"/>
        </w:rPr>
        <w:t xml:space="preserve">Same employer + same source job ID</w:t>
      </w:r>
    </w:p>
    <w:p>
      <w:pPr>
        <w:pStyle w:val="ListParagraph"/>
        <w:numPr>
          <w:ilvl w:val="0"/>
          <w:numId w:val="2"/>
        </w:numPr>
        <w:spacing w:after="60"/>
      </w:pPr>
      <w:r>
        <w:rPr>
          <w:sz w:val="20"/>
          <w:szCs w:val="20"/>
        </w:rPr>
        <w:t xml:space="preserve">Same application URL</w:t>
      </w:r>
    </w:p>
    <w:p>
      <w:pPr>
        <w:pStyle w:val="Heading3"/>
        <w:spacing w:after="100" w:before="200"/>
      </w:pPr>
      <w:r>
        <w:t xml:space="preserve">Secondary signals</w:t>
      </w:r>
    </w:p>
    <w:p>
      <w:pPr>
        <w:pStyle w:val="ListParagraph"/>
        <w:numPr>
          <w:ilvl w:val="0"/>
          <w:numId w:val="2"/>
        </w:numPr>
        <w:spacing w:after="60"/>
      </w:pPr>
      <w:r>
        <w:rPr>
          <w:sz w:val="20"/>
          <w:szCs w:val="20"/>
        </w:rPr>
        <w:t xml:space="preserve">Employer + normalized title + location</w:t>
      </w:r>
    </w:p>
    <w:p>
      <w:pPr>
        <w:pStyle w:val="ListParagraph"/>
        <w:numPr>
          <w:ilvl w:val="0"/>
          <w:numId w:val="2"/>
        </w:numPr>
        <w:spacing w:after="60"/>
      </w:pPr>
      <w:r>
        <w:rPr>
          <w:sz w:val="20"/>
          <w:szCs w:val="20"/>
        </w:rPr>
        <w:t xml:space="preserve">Substantially similar description text</w:t>
      </w:r>
    </w:p>
    <w:p>
      <w:pPr>
        <w:pStyle w:val="ListParagraph"/>
        <w:numPr>
          <w:ilvl w:val="0"/>
          <w:numId w:val="2"/>
        </w:numPr>
        <w:spacing w:after="60"/>
      </w:pPr>
      <w:r>
        <w:rPr>
          <w:sz w:val="20"/>
          <w:szCs w:val="20"/>
        </w:rPr>
        <w:t xml:space="preserve">Posting date proximity</w:t>
      </w:r>
    </w:p>
    <w:p>
      <w:pPr>
        <w:pStyle w:val="Heading3"/>
        <w:spacing w:after="100" w:before="200"/>
      </w:pPr>
      <w:r>
        <w:t xml:space="preserve">job_duplicates table</w:t>
      </w:r>
    </w:p>
    <w:p>
      <w:pPr>
        <w:pStyle w:val="ListParagraph"/>
        <w:numPr>
          <w:ilvl w:val="0"/>
          <w:numId w:val="2"/>
        </w:numPr>
        <w:spacing w:after="60"/>
      </w:pPr>
      <w:r>
        <w:rPr>
          <w:sz w:val="20"/>
          <w:szCs w:val="20"/>
        </w:rPr>
        <w:t xml:space="preserve">primary_job_id</w:t>
      </w:r>
    </w:p>
    <w:p>
      <w:pPr>
        <w:pStyle w:val="ListParagraph"/>
        <w:numPr>
          <w:ilvl w:val="0"/>
          <w:numId w:val="2"/>
        </w:numPr>
        <w:spacing w:after="60"/>
      </w:pPr>
      <w:r>
        <w:rPr>
          <w:sz w:val="20"/>
          <w:szCs w:val="20"/>
        </w:rPr>
        <w:t xml:space="preserve">duplicate_job_id</w:t>
      </w:r>
    </w:p>
    <w:p>
      <w:pPr>
        <w:pStyle w:val="ListParagraph"/>
        <w:numPr>
          <w:ilvl w:val="0"/>
          <w:numId w:val="2"/>
        </w:numPr>
        <w:spacing w:after="60"/>
      </w:pPr>
      <w:r>
        <w:rPr>
          <w:sz w:val="20"/>
          <w:szCs w:val="20"/>
        </w:rPr>
        <w:t xml:space="preserve">confidence</w:t>
      </w:r>
    </w:p>
    <w:p>
      <w:pPr>
        <w:pStyle w:val="ListParagraph"/>
        <w:numPr>
          <w:ilvl w:val="0"/>
          <w:numId w:val="2"/>
        </w:numPr>
        <w:spacing w:after="60"/>
      </w:pPr>
      <w:r>
        <w:rPr>
          <w:sz w:val="20"/>
          <w:szCs w:val="20"/>
        </w:rPr>
        <w:t xml:space="preserve">reason</w:t>
      </w:r>
    </w:p>
    <w:p>
      <w:pPr>
        <w:spacing w:after="160"/>
      </w:pPr>
      <w:r>
        <w:rPr>
          <w:sz w:val="21"/>
          <w:szCs w:val="21"/>
        </w:rPr>
        <w:t xml:space="preserve">The direct employer-source version is always preferred as canonical. Candidates never see duplicate listings.</w:t>
      </w:r>
    </w:p>
    <w:p>
      <w:pPr>
        <w:pStyle w:val="Heading1"/>
        <w:spacing w:after="180" w:before="400"/>
      </w:pPr>
      <w:r>
        <w:t xml:space="preserve">7. Candidate Profile</w:t>
      </w:r>
    </w:p>
    <w:p>
      <w:pPr>
        <w:pStyle w:val="Heading3"/>
        <w:spacing w:after="100" w:before="200"/>
      </w:pPr>
      <w:r>
        <w:t xml:space="preserve">candidate_profiles table</w:t>
      </w:r>
    </w:p>
    <w:p>
      <w:pPr>
        <w:pStyle w:val="ListParagraph"/>
        <w:numPr>
          <w:ilvl w:val="0"/>
          <w:numId w:val="2"/>
        </w:numPr>
        <w:spacing w:after="60"/>
      </w:pPr>
      <w:r>
        <w:rPr>
          <w:sz w:val="20"/>
          <w:szCs w:val="20"/>
        </w:rPr>
        <w:t xml:space="preserve">Identity/contact: user_id, name, email, phone</w:t>
      </w:r>
    </w:p>
    <w:p>
      <w:pPr>
        <w:pStyle w:val="ListParagraph"/>
        <w:numPr>
          <w:ilvl w:val="0"/>
          <w:numId w:val="2"/>
        </w:numPr>
        <w:spacing w:after="60"/>
      </w:pPr>
      <w:r>
        <w:rPr>
          <w:sz w:val="20"/>
          <w:szCs w:val="20"/>
        </w:rPr>
        <w:t xml:space="preserve">Location: home_city, home_state, willing_to_relocate, relocation_locations</w:t>
      </w:r>
    </w:p>
    <w:p>
      <w:pPr>
        <w:pStyle w:val="ListParagraph"/>
        <w:numPr>
          <w:ilvl w:val="0"/>
          <w:numId w:val="2"/>
        </w:numPr>
        <w:spacing w:after="60"/>
      </w:pPr>
      <w:r>
        <w:rPr>
          <w:sz w:val="20"/>
          <w:szCs w:val="20"/>
        </w:rPr>
        <w:t xml:space="preserve">Territory: preferred_states, preferred_cities, preferred_regions, territory_size_preference, overnight_travel_preference, maximum_travel_percentage</w:t>
      </w:r>
    </w:p>
    <w:p>
      <w:pPr>
        <w:pStyle w:val="ListParagraph"/>
        <w:numPr>
          <w:ilvl w:val="0"/>
          <w:numId w:val="2"/>
        </w:numPr>
        <w:spacing w:after="60"/>
      </w:pPr>
      <w:r>
        <w:rPr>
          <w:sz w:val="20"/>
          <w:szCs w:val="20"/>
        </w:rPr>
        <w:t xml:space="preserve">Career: current_title, previous_titles, total_sales_years, healthcare_sales_years, veterinary_sales_years, management_experience</w:t>
      </w:r>
    </w:p>
    <w:p>
      <w:pPr>
        <w:pStyle w:val="ListParagraph"/>
        <w:numPr>
          <w:ilvl w:val="0"/>
          <w:numId w:val="2"/>
        </w:numPr>
        <w:spacing w:after="60"/>
      </w:pPr>
      <w:r>
        <w:rPr>
          <w:sz w:val="20"/>
          <w:szCs w:val="20"/>
        </w:rPr>
        <w:t xml:space="preserve">Industry experience flags: medical_device, diagnostics, laboratory, pharmaceutical, animal_health, veterinary_distribution, equipment, nutrition, software, etc.</w:t>
      </w:r>
    </w:p>
    <w:p>
      <w:pPr>
        <w:pStyle w:val="ListParagraph"/>
        <w:numPr>
          <w:ilvl w:val="0"/>
          <w:numId w:val="2"/>
        </w:numPr>
        <w:spacing w:after="60"/>
      </w:pPr>
      <w:r>
        <w:rPr>
          <w:sz w:val="20"/>
          <w:szCs w:val="20"/>
        </w:rPr>
        <w:t xml:space="preserve">Sales experience flags: hunter, account_management, capital_equipment, consumables, distributor_sales, direct_sales, strategic_accounts, hospital_sales, physician_sales, veterinary_sales, corporate_accounts</w:t>
      </w:r>
    </w:p>
    <w:p>
      <w:pPr>
        <w:pStyle w:val="ListParagraph"/>
        <w:numPr>
          <w:ilvl w:val="0"/>
          <w:numId w:val="2"/>
        </w:numPr>
        <w:spacing w:after="60"/>
      </w:pPr>
      <w:r>
        <w:rPr>
          <w:sz w:val="20"/>
          <w:szCs w:val="20"/>
        </w:rPr>
        <w:t xml:space="preserve">Compensation: minimum_base_salary, target_base_salary, minimum_ote, target_ote</w:t>
      </w:r>
    </w:p>
    <w:p>
      <w:pPr>
        <w:pStyle w:val="ListParagraph"/>
        <w:numPr>
          <w:ilvl w:val="0"/>
          <w:numId w:val="2"/>
        </w:numPr>
        <w:spacing w:after="60"/>
      </w:pPr>
      <w:r>
        <w:rPr>
          <w:sz w:val="20"/>
          <w:szCs w:val="20"/>
        </w:rPr>
        <w:t xml:space="preserve">Work style: remote / field / hybrid / office, travel, overnight_travel</w:t>
      </w:r>
    </w:p>
    <w:p>
      <w:pPr>
        <w:pStyle w:val="ListParagraph"/>
        <w:numPr>
          <w:ilvl w:val="0"/>
          <w:numId w:val="2"/>
        </w:numPr>
        <w:spacing w:after="60"/>
      </w:pPr>
      <w:r>
        <w:rPr>
          <w:sz w:val="20"/>
          <w:szCs w:val="20"/>
        </w:rPr>
        <w:t xml:space="preserve">Goals: desired_titles, desired_industries, industries_to_avoid, companies_to_avoid, roles_to_avoid</w:t>
      </w:r>
    </w:p>
    <w:p>
      <w:pPr>
        <w:pStyle w:val="ListParagraph"/>
        <w:numPr>
          <w:ilvl w:val="0"/>
          <w:numId w:val="2"/>
        </w:numPr>
        <w:spacing w:after="60"/>
      </w:pPr>
      <w:r>
        <w:rPr>
          <w:sz w:val="20"/>
          <w:szCs w:val="20"/>
        </w:rPr>
        <w:t xml:space="preserve">candidate_embedding (vector)</w:t>
      </w:r>
    </w:p>
    <w:p>
      <w:pPr>
        <w:pStyle w:val="Heading1"/>
        <w:spacing w:after="180" w:before="400"/>
      </w:pPr>
      <w:r>
        <w:t xml:space="preserve">8. Resume Ingestion</w:t>
      </w:r>
    </w:p>
    <w:p>
      <w:pPr>
        <w:spacing w:after="160"/>
      </w:pPr>
      <w:r>
        <w:rPr>
          <w:sz w:val="21"/>
          <w:szCs w:val="21"/>
        </w:rPr>
        <w:t xml:space="preserve">On upload: store the original file, extract text, and identify employers, titles, dates, industry experience, products sold, account types, sales environments, territory scope, quotas, achievements, leadership, capital-equipment and clinical knowledge, and skills. All extracted data is presented back to the candidate for confirmation — extraction is never silently trusted — and structured data is stored separately from the raw résumé text so the candidate can edit anything.</w:t>
      </w:r>
    </w:p>
    <w:p>
      <w:pPr>
        <w:pStyle w:val="Heading1"/>
        <w:spacing w:after="180" w:before="400"/>
      </w:pPr>
      <w:r>
        <w:t xml:space="preserve">9. Matching Engine</w:t>
      </w:r>
    </w:p>
    <w:p>
      <w:pPr>
        <w:spacing w:after="160"/>
      </w:pPr>
      <w:r>
        <w:rPr>
          <w:sz w:val="21"/>
          <w:szCs w:val="21"/>
        </w:rPr>
        <w:t xml:space="preserve">The match score is not a single LLM opinion. It's a hybrid, weighted, deterministic-first score, supplemented by semantic similarity: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0"/>
        <w:gridCol w:w="2350"/>
      </w:tblGrid>
      <w:tr>
        <w:trPr>
          <w:tblHeader/>
        </w:trPr>
        <w:tc>
          <w:tcPr>
            <w:tcW w:type="dxa" w:w="7000"/>
            <w:shd w:fill="0B1D3A" w:val="clear"/>
            <w:tcMar>
              <w:top w:type="dxa" w:w="100"/>
              <w:left w:type="dxa" w:w="150"/>
              <w:bottom w:type="dxa" w:w="100"/>
              <w:right w:type="dxa" w:w="150"/>
            </w:tcMar>
          </w:tcPr>
          <w:p>
            <w:r>
              <w:rPr>
                <w:b/>
                <w:bCs/>
                <w:color w:val="FFFFFF"/>
                <w:sz w:val="20"/>
                <w:szCs w:val="20"/>
              </w:rPr>
              <w:t xml:space="preserve">Factor</w:t>
            </w:r>
          </w:p>
        </w:tc>
        <w:tc>
          <w:tcPr>
            <w:tcW w:type="dxa" w:w="2350"/>
            <w:shd w:fill="0B1D3A" w:val="clear"/>
            <w:tcMar>
              <w:top w:type="dxa" w:w="100"/>
              <w:left w:type="dxa" w:w="150"/>
              <w:bottom w:type="dxa" w:w="100"/>
              <w:right w:type="dxa" w:w="150"/>
            </w:tcMar>
          </w:tcPr>
          <w:p>
            <w:r>
              <w:rPr>
                <w:b/>
                <w:bCs/>
                <w:color w:val="FFFFFF"/>
                <w:sz w:val="20"/>
                <w:szCs w:val="20"/>
              </w:rPr>
              <w:t xml:space="preserve">Weight</w:t>
            </w:r>
          </w:p>
        </w:tc>
      </w:tr>
      <w:tr>
        <w:tc>
          <w:tcPr>
            <w:tcW w:type="dxa" w:w="7000"/>
            <w:shd w:fill="FFFFFF" w:val="clear"/>
            <w:tcMar>
              <w:top w:type="dxa" w:w="90"/>
              <w:left w:type="dxa" w:w="150"/>
              <w:bottom w:type="dxa" w:w="90"/>
              <w:right w:type="dxa" w:w="150"/>
            </w:tcMar>
          </w:tcPr>
          <w:p>
            <w:r>
              <w:rPr>
                <w:sz w:val="20"/>
                <w:szCs w:val="20"/>
              </w:rPr>
              <w:t xml:space="preserve">Industry experience</w:t>
            </w:r>
          </w:p>
        </w:tc>
        <w:tc>
          <w:tcPr>
            <w:tcW w:type="dxa" w:w="2350"/>
            <w:shd w:fill="FFFFFF" w:val="clear"/>
            <w:tcMar>
              <w:top w:type="dxa" w:w="90"/>
              <w:left w:type="dxa" w:w="150"/>
              <w:bottom w:type="dxa" w:w="90"/>
              <w:right w:type="dxa" w:w="150"/>
            </w:tcMar>
          </w:tcPr>
          <w:p>
            <w:r>
              <w:rPr>
                <w:b/>
                <w:bCs/>
                <w:color w:val="00806E"/>
                <w:sz w:val="20"/>
                <w:szCs w:val="20"/>
              </w:rPr>
              <w:t xml:space="preserve">20%</w:t>
            </w:r>
          </w:p>
        </w:tc>
      </w:tr>
      <w:tr>
        <w:tc>
          <w:tcPr>
            <w:tcW w:type="dxa" w:w="7000"/>
            <w:shd w:fill="F5F7FA" w:val="clear"/>
            <w:tcMar>
              <w:top w:type="dxa" w:w="90"/>
              <w:left w:type="dxa" w:w="150"/>
              <w:bottom w:type="dxa" w:w="90"/>
              <w:right w:type="dxa" w:w="150"/>
            </w:tcMar>
          </w:tcPr>
          <w:p>
            <w:r>
              <w:rPr>
                <w:sz w:val="20"/>
                <w:szCs w:val="20"/>
              </w:rPr>
              <w:t xml:space="preserve">Relevant role experience</w:t>
            </w:r>
          </w:p>
        </w:tc>
        <w:tc>
          <w:tcPr>
            <w:tcW w:type="dxa" w:w="2350"/>
            <w:shd w:fill="F5F7FA" w:val="clear"/>
            <w:tcMar>
              <w:top w:type="dxa" w:w="90"/>
              <w:left w:type="dxa" w:w="150"/>
              <w:bottom w:type="dxa" w:w="90"/>
              <w:right w:type="dxa" w:w="150"/>
            </w:tcMar>
          </w:tcPr>
          <w:p>
            <w:r>
              <w:rPr>
                <w:b/>
                <w:bCs/>
                <w:color w:val="00806E"/>
                <w:sz w:val="20"/>
                <w:szCs w:val="20"/>
              </w:rPr>
              <w:t xml:space="preserve">15%</w:t>
            </w:r>
          </w:p>
        </w:tc>
      </w:tr>
      <w:tr>
        <w:tc>
          <w:tcPr>
            <w:tcW w:type="dxa" w:w="7000"/>
            <w:shd w:fill="FFFFFF" w:val="clear"/>
            <w:tcMar>
              <w:top w:type="dxa" w:w="90"/>
              <w:left w:type="dxa" w:w="150"/>
              <w:bottom w:type="dxa" w:w="90"/>
              <w:right w:type="dxa" w:w="150"/>
            </w:tcMar>
          </w:tcPr>
          <w:p>
            <w:r>
              <w:rPr>
                <w:sz w:val="20"/>
                <w:szCs w:val="20"/>
              </w:rPr>
              <w:t xml:space="preserve">Territory / location</w:t>
            </w:r>
          </w:p>
        </w:tc>
        <w:tc>
          <w:tcPr>
            <w:tcW w:type="dxa" w:w="2350"/>
            <w:shd w:fill="FFFFFF" w:val="clear"/>
            <w:tcMar>
              <w:top w:type="dxa" w:w="90"/>
              <w:left w:type="dxa" w:w="150"/>
              <w:bottom w:type="dxa" w:w="90"/>
              <w:right w:type="dxa" w:w="150"/>
            </w:tcMar>
          </w:tcPr>
          <w:p>
            <w:r>
              <w:rPr>
                <w:b/>
                <w:bCs/>
                <w:color w:val="00806E"/>
                <w:sz w:val="20"/>
                <w:szCs w:val="20"/>
              </w:rPr>
              <w:t xml:space="preserve">15%</w:t>
            </w:r>
          </w:p>
        </w:tc>
      </w:tr>
      <w:tr>
        <w:tc>
          <w:tcPr>
            <w:tcW w:type="dxa" w:w="7000"/>
            <w:shd w:fill="F5F7FA" w:val="clear"/>
            <w:tcMar>
              <w:top w:type="dxa" w:w="90"/>
              <w:left w:type="dxa" w:w="150"/>
              <w:bottom w:type="dxa" w:w="90"/>
              <w:right w:type="dxa" w:w="150"/>
            </w:tcMar>
          </w:tcPr>
          <w:p>
            <w:r>
              <w:rPr>
                <w:sz w:val="20"/>
                <w:szCs w:val="20"/>
              </w:rPr>
              <w:t xml:space="preserve">Required experience</w:t>
            </w:r>
          </w:p>
        </w:tc>
        <w:tc>
          <w:tcPr>
            <w:tcW w:type="dxa" w:w="2350"/>
            <w:shd w:fill="F5F7FA" w:val="clear"/>
            <w:tcMar>
              <w:top w:type="dxa" w:w="90"/>
              <w:left w:type="dxa" w:w="150"/>
              <w:bottom w:type="dxa" w:w="90"/>
              <w:right w:type="dxa" w:w="150"/>
            </w:tcMar>
          </w:tcPr>
          <w:p>
            <w:r>
              <w:rPr>
                <w:b/>
                <w:bCs/>
                <w:color w:val="00806E"/>
                <w:sz w:val="20"/>
                <w:szCs w:val="20"/>
              </w:rPr>
              <w:t xml:space="preserve">15%</w:t>
            </w:r>
          </w:p>
        </w:tc>
      </w:tr>
      <w:tr>
        <w:tc>
          <w:tcPr>
            <w:tcW w:type="dxa" w:w="7000"/>
            <w:shd w:fill="FFFFFF" w:val="clear"/>
            <w:tcMar>
              <w:top w:type="dxa" w:w="90"/>
              <w:left w:type="dxa" w:w="150"/>
              <w:bottom w:type="dxa" w:w="90"/>
              <w:right w:type="dxa" w:w="150"/>
            </w:tcMar>
          </w:tcPr>
          <w:p>
            <w:r>
              <w:rPr>
                <w:sz w:val="20"/>
                <w:szCs w:val="20"/>
              </w:rPr>
              <w:t xml:space="preserve">Skills / product experience</w:t>
            </w:r>
          </w:p>
        </w:tc>
        <w:tc>
          <w:tcPr>
            <w:tcW w:type="dxa" w:w="2350"/>
            <w:shd w:fill="FFFFFF" w:val="clear"/>
            <w:tcMar>
              <w:top w:type="dxa" w:w="90"/>
              <w:left w:type="dxa" w:w="150"/>
              <w:bottom w:type="dxa" w:w="90"/>
              <w:right w:type="dxa" w:w="150"/>
            </w:tcMar>
          </w:tcPr>
          <w:p>
            <w:r>
              <w:rPr>
                <w:b/>
                <w:bCs/>
                <w:color w:val="00806E"/>
                <w:sz w:val="20"/>
                <w:szCs w:val="20"/>
              </w:rPr>
              <w:t xml:space="preserve">10%</w:t>
            </w:r>
          </w:p>
        </w:tc>
      </w:tr>
      <w:tr>
        <w:tc>
          <w:tcPr>
            <w:tcW w:type="dxa" w:w="7000"/>
            <w:shd w:fill="F5F7FA" w:val="clear"/>
            <w:tcMar>
              <w:top w:type="dxa" w:w="90"/>
              <w:left w:type="dxa" w:w="150"/>
              <w:bottom w:type="dxa" w:w="90"/>
              <w:right w:type="dxa" w:w="150"/>
            </w:tcMar>
          </w:tcPr>
          <w:p>
            <w:r>
              <w:rPr>
                <w:sz w:val="20"/>
                <w:szCs w:val="20"/>
              </w:rPr>
              <w:t xml:space="preserve">Compensation alignment</w:t>
            </w:r>
          </w:p>
        </w:tc>
        <w:tc>
          <w:tcPr>
            <w:tcW w:type="dxa" w:w="2350"/>
            <w:shd w:fill="F5F7FA" w:val="clear"/>
            <w:tcMar>
              <w:top w:type="dxa" w:w="90"/>
              <w:left w:type="dxa" w:w="150"/>
              <w:bottom w:type="dxa" w:w="90"/>
              <w:right w:type="dxa" w:w="150"/>
            </w:tcMar>
          </w:tcPr>
          <w:p>
            <w:r>
              <w:rPr>
                <w:b/>
                <w:bCs/>
                <w:color w:val="00806E"/>
                <w:sz w:val="20"/>
                <w:szCs w:val="20"/>
              </w:rPr>
              <w:t xml:space="preserve">10%</w:t>
            </w:r>
          </w:p>
        </w:tc>
      </w:tr>
      <w:tr>
        <w:tc>
          <w:tcPr>
            <w:tcW w:type="dxa" w:w="7000"/>
            <w:shd w:fill="FFFFFF" w:val="clear"/>
            <w:tcMar>
              <w:top w:type="dxa" w:w="90"/>
              <w:left w:type="dxa" w:w="150"/>
              <w:bottom w:type="dxa" w:w="90"/>
              <w:right w:type="dxa" w:w="150"/>
            </w:tcMar>
          </w:tcPr>
          <w:p>
            <w:r>
              <w:rPr>
                <w:sz w:val="20"/>
                <w:szCs w:val="20"/>
              </w:rPr>
              <w:t xml:space="preserve">Travel / work-style alignment</w:t>
            </w:r>
          </w:p>
        </w:tc>
        <w:tc>
          <w:tcPr>
            <w:tcW w:type="dxa" w:w="2350"/>
            <w:shd w:fill="FFFFFF" w:val="clear"/>
            <w:tcMar>
              <w:top w:type="dxa" w:w="90"/>
              <w:left w:type="dxa" w:w="150"/>
              <w:bottom w:type="dxa" w:w="90"/>
              <w:right w:type="dxa" w:w="150"/>
            </w:tcMar>
          </w:tcPr>
          <w:p>
            <w:r>
              <w:rPr>
                <w:b/>
                <w:bCs/>
                <w:color w:val="00806E"/>
                <w:sz w:val="20"/>
                <w:szCs w:val="20"/>
              </w:rPr>
              <w:t xml:space="preserve">5%</w:t>
            </w:r>
          </w:p>
        </w:tc>
      </w:tr>
      <w:tr>
        <w:tc>
          <w:tcPr>
            <w:tcW w:type="dxa" w:w="7000"/>
            <w:shd w:fill="F5F7FA" w:val="clear"/>
            <w:tcMar>
              <w:top w:type="dxa" w:w="90"/>
              <w:left w:type="dxa" w:w="150"/>
              <w:bottom w:type="dxa" w:w="90"/>
              <w:right w:type="dxa" w:w="150"/>
            </w:tcMar>
          </w:tcPr>
          <w:p>
            <w:r>
              <w:rPr>
                <w:sz w:val="20"/>
                <w:szCs w:val="20"/>
              </w:rPr>
              <w:t xml:space="preserve">Semantic résumé/job similarity</w:t>
            </w:r>
          </w:p>
        </w:tc>
        <w:tc>
          <w:tcPr>
            <w:tcW w:type="dxa" w:w="2350"/>
            <w:shd w:fill="F5F7FA" w:val="clear"/>
            <w:tcMar>
              <w:top w:type="dxa" w:w="90"/>
              <w:left w:type="dxa" w:w="150"/>
              <w:bottom w:type="dxa" w:w="90"/>
              <w:right w:type="dxa" w:w="150"/>
            </w:tcMar>
          </w:tcPr>
          <w:p>
            <w:r>
              <w:rPr>
                <w:b/>
                <w:bCs/>
                <w:color w:val="00806E"/>
                <w:sz w:val="20"/>
                <w:szCs w:val="20"/>
              </w:rPr>
              <w:t xml:space="preserve">10%</w:t>
            </w:r>
          </w:p>
        </w:tc>
      </w:tr>
    </w:tbl>
    <w:p>
      <w:pPr>
        <w:spacing w:after="120"/>
      </w:pPr>
    </w:p>
    <w:p>
      <w:pPr>
        <w:spacing w:after="160"/>
      </w:pPr>
      <w:r>
        <w:rPr>
          <w:sz w:val="21"/>
          <w:szCs w:val="21"/>
        </w:rPr>
        <w:t xml:space="preserve">Example: a candidate with veterinary distribution + diagnostics experience, based in North Florida, willing to travel 30%, $100K minimum base, and a capital-equipment background is matched against a Veterinary Diagnostic Territory Manager opening in Jacksonville/Gainesville, 25% travel, $105–120K base — producing a 96% match with an explicit breakdown of what matched and what didn't.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06E" w:sz="4"/>
              <w:left w:val="single" w:color="E3E8F0" w:sz="4"/>
              <w:bottom w:val="single" w:color="E3E8F0" w:sz="4"/>
              <w:right w:val="single" w:color="E3E8F0" w:sz="4"/>
            </w:tcBorders>
            <w:shd w:fill="F5F7FA" w:val="clear"/>
            <w:tcMar>
              <w:top w:type="dxa" w:w="160"/>
              <w:left w:type="dxa" w:w="200"/>
              <w:bottom w:type="dxa" w:w="160"/>
              <w:right w:type="dxa" w:w="200"/>
            </w:tcMar>
          </w:tcPr>
          <w:p>
            <w:pPr>
              <w:spacing w:after="60"/>
            </w:pPr>
            <w:r>
              <w:rPr>
                <w:b/>
                <w:bCs/>
                <w:color w:val="0B1D3A"/>
                <w:sz w:val="20"/>
                <w:szCs w:val="20"/>
              </w:rPr>
              <w:t xml:space="preserve">Never a bare number</w:t>
            </w:r>
          </w:p>
          <w:p>
            <w:r>
              <w:rPr>
                <w:color w:val="3D4A63"/>
                <w:sz w:val="20"/>
                <w:szCs w:val="20"/>
              </w:rPr>
              <w:t xml:space="preserve">Every match score ships with a plain-language explanation: strong-match reasons (✓ Veterinary industry experience, ✓ Territory alignment, ✓ Compensation meets target) and any gaps (△ Employer prefers direct-manufacturer experience). A percentage with no explanation is not an acceptable output.</w:t>
            </w:r>
          </w:p>
        </w:tc>
      </w:tr>
    </w:tbl>
    <w:p>
      <w:pPr>
        <w:pStyle w:val="Heading1"/>
        <w:spacing w:after="180" w:before="400"/>
      </w:pPr>
      <w:r>
        <w:t xml:space="preserve">10. Hard Filters</w:t>
      </w:r>
    </w:p>
    <w:p>
      <w:pPr>
        <w:spacing w:after="160"/>
      </w:pPr>
      <w:r>
        <w:rPr>
          <w:sz w:val="21"/>
          <w:szCs w:val="21"/>
        </w:rPr>
        <w:t xml:space="preserve">Some criteria override semantic similarity entirely. If a posting requires a licensed veterinarian, a registered nurse, a specific clinical license, mandatory relocation, or 70% travel the candidate hasn't accepted, the match is lowered or eliminated regardless of résumé similarity. Likewise, a candidate-set floor like “do not show roles below $90K base” suppresses anything below that threshold. hard_requirements and preference_requirements are tracked as separate structures.</w:t>
      </w:r>
    </w:p>
    <w:p>
      <w:pPr>
        <w:pStyle w:val="Heading1"/>
        <w:spacing w:after="180" w:before="400"/>
      </w:pPr>
      <w:r>
        <w:t xml:space="preserve">11. AI / Embedding Layer</w:t>
      </w:r>
    </w:p>
    <w:p>
      <w:pPr>
        <w:spacing w:after="160"/>
      </w:pPr>
      <w:r>
        <w:rPr>
          <w:sz w:val="21"/>
          <w:szCs w:val="21"/>
        </w:rPr>
        <w:t xml:space="preserve">Embeddings (stored via pgvector) are generated for the normalized job description, the candidate profile, and a résumé experience summary, and used as one input to the match score — not the whole algorithm. An LLM is used for job classification, experience extraction, match explanation, job summarization, and résumé-tailoring suggestions. Deterministic program logic — not AI — handles location equality, salary thresholds, minimum required years, and travel percentage.</w:t>
      </w:r>
    </w:p>
    <w:p>
      <w:pPr>
        <w:pStyle w:val="Heading1"/>
        <w:spacing w:after="180" w:before="400"/>
      </w:pPr>
      <w:r>
        <w:t xml:space="preserve">12. Match Database</w:t>
      </w:r>
    </w:p>
    <w:p>
      <w:pPr>
        <w:pStyle w:val="Heading3"/>
        <w:spacing w:after="100" w:before="200"/>
      </w:pPr>
      <w:r>
        <w:t xml:space="preserve">candidate_job_matches table</w:t>
      </w:r>
    </w:p>
    <w:p>
      <w:pPr>
        <w:pStyle w:val="ListParagraph"/>
        <w:numPr>
          <w:ilvl w:val="0"/>
          <w:numId w:val="2"/>
        </w:numPr>
        <w:spacing w:after="60"/>
      </w:pPr>
      <w:r>
        <w:rPr>
          <w:sz w:val="20"/>
          <w:szCs w:val="20"/>
        </w:rPr>
        <w:t xml:space="preserve">id</w:t>
      </w:r>
    </w:p>
    <w:p>
      <w:pPr>
        <w:pStyle w:val="ListParagraph"/>
        <w:numPr>
          <w:ilvl w:val="0"/>
          <w:numId w:val="2"/>
        </w:numPr>
        <w:spacing w:after="60"/>
      </w:pPr>
      <w:r>
        <w:rPr>
          <w:sz w:val="20"/>
          <w:szCs w:val="20"/>
        </w:rPr>
        <w:t xml:space="preserve">candidate_id</w:t>
      </w:r>
    </w:p>
    <w:p>
      <w:pPr>
        <w:pStyle w:val="ListParagraph"/>
        <w:numPr>
          <w:ilvl w:val="0"/>
          <w:numId w:val="2"/>
        </w:numPr>
        <w:spacing w:after="60"/>
      </w:pPr>
      <w:r>
        <w:rPr>
          <w:sz w:val="20"/>
          <w:szCs w:val="20"/>
        </w:rPr>
        <w:t xml:space="preserve">job_id</w:t>
      </w:r>
    </w:p>
    <w:p>
      <w:pPr>
        <w:pStyle w:val="ListParagraph"/>
        <w:numPr>
          <w:ilvl w:val="0"/>
          <w:numId w:val="2"/>
        </w:numPr>
        <w:spacing w:after="60"/>
      </w:pPr>
      <w:r>
        <w:rPr>
          <w:sz w:val="20"/>
          <w:szCs w:val="20"/>
        </w:rPr>
        <w:t xml:space="preserve">overall_score</w:t>
      </w:r>
    </w:p>
    <w:p>
      <w:pPr>
        <w:pStyle w:val="ListParagraph"/>
        <w:numPr>
          <w:ilvl w:val="0"/>
          <w:numId w:val="2"/>
        </w:numPr>
        <w:spacing w:after="60"/>
      </w:pPr>
      <w:r>
        <w:rPr>
          <w:sz w:val="20"/>
          <w:szCs w:val="20"/>
        </w:rPr>
        <w:t xml:space="preserve">industry_score</w:t>
      </w:r>
    </w:p>
    <w:p>
      <w:pPr>
        <w:pStyle w:val="ListParagraph"/>
        <w:numPr>
          <w:ilvl w:val="0"/>
          <w:numId w:val="2"/>
        </w:numPr>
        <w:spacing w:after="60"/>
      </w:pPr>
      <w:r>
        <w:rPr>
          <w:sz w:val="20"/>
          <w:szCs w:val="20"/>
        </w:rPr>
        <w:t xml:space="preserve">experience_score</w:t>
      </w:r>
    </w:p>
    <w:p>
      <w:pPr>
        <w:pStyle w:val="ListParagraph"/>
        <w:numPr>
          <w:ilvl w:val="0"/>
          <w:numId w:val="2"/>
        </w:numPr>
        <w:spacing w:after="60"/>
      </w:pPr>
      <w:r>
        <w:rPr>
          <w:sz w:val="20"/>
          <w:szCs w:val="20"/>
        </w:rPr>
        <w:t xml:space="preserve">territory_score</w:t>
      </w:r>
    </w:p>
    <w:p>
      <w:pPr>
        <w:pStyle w:val="ListParagraph"/>
        <w:numPr>
          <w:ilvl w:val="0"/>
          <w:numId w:val="2"/>
        </w:numPr>
        <w:spacing w:after="60"/>
      </w:pPr>
      <w:r>
        <w:rPr>
          <w:sz w:val="20"/>
          <w:szCs w:val="20"/>
        </w:rPr>
        <w:t xml:space="preserve">skills_score</w:t>
      </w:r>
    </w:p>
    <w:p>
      <w:pPr>
        <w:pStyle w:val="ListParagraph"/>
        <w:numPr>
          <w:ilvl w:val="0"/>
          <w:numId w:val="2"/>
        </w:numPr>
        <w:spacing w:after="60"/>
      </w:pPr>
      <w:r>
        <w:rPr>
          <w:sz w:val="20"/>
          <w:szCs w:val="20"/>
        </w:rPr>
        <w:t xml:space="preserve">compensation_score</w:t>
      </w:r>
    </w:p>
    <w:p>
      <w:pPr>
        <w:pStyle w:val="ListParagraph"/>
        <w:numPr>
          <w:ilvl w:val="0"/>
          <w:numId w:val="2"/>
        </w:numPr>
        <w:spacing w:after="60"/>
      </w:pPr>
      <w:r>
        <w:rPr>
          <w:sz w:val="20"/>
          <w:szCs w:val="20"/>
        </w:rPr>
        <w:t xml:space="preserve">travel_score</w:t>
      </w:r>
    </w:p>
    <w:p>
      <w:pPr>
        <w:pStyle w:val="ListParagraph"/>
        <w:numPr>
          <w:ilvl w:val="0"/>
          <w:numId w:val="2"/>
        </w:numPr>
        <w:spacing w:after="60"/>
      </w:pPr>
      <w:r>
        <w:rPr>
          <w:sz w:val="20"/>
          <w:szCs w:val="20"/>
        </w:rPr>
        <w:t xml:space="preserve">semantic_score</w:t>
      </w:r>
    </w:p>
    <w:p>
      <w:pPr>
        <w:pStyle w:val="ListParagraph"/>
        <w:numPr>
          <w:ilvl w:val="0"/>
          <w:numId w:val="2"/>
        </w:numPr>
        <w:spacing w:after="60"/>
      </w:pPr>
      <w:r>
        <w:rPr>
          <w:sz w:val="20"/>
          <w:szCs w:val="20"/>
        </w:rPr>
        <w:t xml:space="preserve">hard_requirement_pass</w:t>
      </w:r>
    </w:p>
    <w:p>
      <w:pPr>
        <w:pStyle w:val="ListParagraph"/>
        <w:numPr>
          <w:ilvl w:val="0"/>
          <w:numId w:val="2"/>
        </w:numPr>
        <w:spacing w:after="60"/>
      </w:pPr>
      <w:r>
        <w:rPr>
          <w:sz w:val="20"/>
          <w:szCs w:val="20"/>
        </w:rPr>
        <w:t xml:space="preserve">strong_match_reasons</w:t>
      </w:r>
    </w:p>
    <w:p>
      <w:pPr>
        <w:pStyle w:val="ListParagraph"/>
        <w:numPr>
          <w:ilvl w:val="0"/>
          <w:numId w:val="2"/>
        </w:numPr>
        <w:spacing w:after="60"/>
      </w:pPr>
      <w:r>
        <w:rPr>
          <w:sz w:val="20"/>
          <w:szCs w:val="20"/>
        </w:rPr>
        <w:t xml:space="preserve">gaps</w:t>
      </w:r>
    </w:p>
    <w:p>
      <w:pPr>
        <w:pStyle w:val="ListParagraph"/>
        <w:numPr>
          <w:ilvl w:val="0"/>
          <w:numId w:val="2"/>
        </w:numPr>
        <w:spacing w:after="60"/>
      </w:pPr>
      <w:r>
        <w:rPr>
          <w:sz w:val="20"/>
          <w:szCs w:val="20"/>
        </w:rPr>
        <w:t xml:space="preserve">match_explanation</w:t>
      </w:r>
    </w:p>
    <w:p>
      <w:pPr>
        <w:pStyle w:val="ListParagraph"/>
        <w:numPr>
          <w:ilvl w:val="0"/>
          <w:numId w:val="2"/>
        </w:numPr>
        <w:spacing w:after="60"/>
      </w:pPr>
      <w:r>
        <w:rPr>
          <w:sz w:val="20"/>
          <w:szCs w:val="20"/>
        </w:rPr>
        <w:t xml:space="preserve">calculated_at</w:t>
      </w:r>
    </w:p>
    <w:p>
      <w:pPr>
        <w:pStyle w:val="ListParagraph"/>
        <w:numPr>
          <w:ilvl w:val="0"/>
          <w:numId w:val="2"/>
        </w:numPr>
        <w:spacing w:after="60"/>
      </w:pPr>
      <w:r>
        <w:rPr>
          <w:sz w:val="20"/>
          <w:szCs w:val="20"/>
        </w:rPr>
        <w:t xml:space="preserve">dismissed</w:t>
      </w:r>
    </w:p>
    <w:p>
      <w:pPr>
        <w:pStyle w:val="ListParagraph"/>
        <w:numPr>
          <w:ilvl w:val="0"/>
          <w:numId w:val="2"/>
        </w:numPr>
        <w:spacing w:after="60"/>
      </w:pPr>
      <w:r>
        <w:rPr>
          <w:sz w:val="20"/>
          <w:szCs w:val="20"/>
        </w:rPr>
        <w:t xml:space="preserve">saved</w:t>
      </w:r>
    </w:p>
    <w:p>
      <w:pPr>
        <w:pStyle w:val="ListParagraph"/>
        <w:numPr>
          <w:ilvl w:val="0"/>
          <w:numId w:val="2"/>
        </w:numPr>
        <w:spacing w:after="60"/>
      </w:pPr>
      <w:r>
        <w:rPr>
          <w:sz w:val="20"/>
          <w:szCs w:val="20"/>
        </w:rPr>
        <w:t xml:space="preserve">interested</w:t>
      </w:r>
    </w:p>
    <w:p>
      <w:pPr>
        <w:spacing w:after="160"/>
      </w:pPr>
      <w:r>
        <w:rPr>
          <w:sz w:val="21"/>
          <w:szCs w:val="21"/>
        </w:rPr>
        <w:t xml:space="preserve">Matches are recalculated whenever a candidate's profile or résumé changes, a job changes, or a new job is ingested.</w:t>
      </w:r>
    </w:p>
    <w:p>
      <w:pPr>
        <w:pStyle w:val="Heading1"/>
        <w:spacing w:after="180" w:before="400"/>
      </w:pPr>
      <w:r>
        <w:t xml:space="preserve">13. Candidate Dashboard</w:t>
      </w:r>
    </w:p>
    <w:p>
      <w:pPr>
        <w:spacing w:after="160"/>
      </w:pPr>
      <w:r>
        <w:rPr>
          <w:sz w:val="21"/>
          <w:szCs w:val="21"/>
        </w:rPr>
        <w:t xml:space="preserve">Sections: Top Matches, New Matches, Saved, Applied, Interviews, Offers, Dismissed. Each match card shows the score, role, company, location/territory, compensation, posted date, and the three strongest match reasons, with a View Match action.</w:t>
      </w:r>
    </w:p>
    <w:p>
      <w:pPr>
        <w:pStyle w:val="Heading1"/>
        <w:spacing w:after="180" w:before="400"/>
      </w:pPr>
      <w:r>
        <w:t xml:space="preserve">14. Job Detail Page</w:t>
      </w:r>
    </w:p>
    <w:p>
      <w:pPr>
        <w:spacing w:after="160"/>
      </w:pPr>
      <w:r>
        <w:rPr>
          <w:sz w:val="21"/>
          <w:szCs w:val="21"/>
        </w:rPr>
        <w:t xml:space="preserve">The page is not a reproduction of the employer posting. Left side: the original job information. Right side: the ROOK Match Analysis (score, strong-match list, potential gaps). Actions: Apply on Employer Site, Tailor My Resume, Save, Not Interested. In the MVP, applications route to the employer's own application page — ROOK does not attempt automated submission into third-party ATS systems yet.</w:t>
      </w:r>
    </w:p>
    <w:p>
      <w:pPr>
        <w:pStyle w:val="Heading1"/>
        <w:spacing w:after="180" w:before="400"/>
      </w:pPr>
      <w:r>
        <w:t xml:space="preserve">15. Application Tracker</w:t>
      </w:r>
    </w:p>
    <w:p>
      <w:pPr>
        <w:pStyle w:val="Heading3"/>
        <w:spacing w:after="100" w:before="200"/>
      </w:pPr>
      <w:r>
        <w:t xml:space="preserve">applications table</w:t>
      </w:r>
    </w:p>
    <w:p>
      <w:pPr>
        <w:pStyle w:val="ListParagraph"/>
        <w:numPr>
          <w:ilvl w:val="0"/>
          <w:numId w:val="2"/>
        </w:numPr>
        <w:spacing w:after="60"/>
      </w:pPr>
      <w:r>
        <w:rPr>
          <w:sz w:val="20"/>
          <w:szCs w:val="20"/>
        </w:rPr>
        <w:t xml:space="preserve">candidate_id</w:t>
      </w:r>
    </w:p>
    <w:p>
      <w:pPr>
        <w:pStyle w:val="ListParagraph"/>
        <w:numPr>
          <w:ilvl w:val="0"/>
          <w:numId w:val="2"/>
        </w:numPr>
        <w:spacing w:after="60"/>
      </w:pPr>
      <w:r>
        <w:rPr>
          <w:sz w:val="20"/>
          <w:szCs w:val="20"/>
        </w:rPr>
        <w:t xml:space="preserve">job_id</w:t>
      </w:r>
    </w:p>
    <w:p>
      <w:pPr>
        <w:pStyle w:val="ListParagraph"/>
        <w:numPr>
          <w:ilvl w:val="0"/>
          <w:numId w:val="2"/>
        </w:numPr>
        <w:spacing w:after="60"/>
      </w:pPr>
      <w:r>
        <w:rPr>
          <w:sz w:val="20"/>
          <w:szCs w:val="20"/>
        </w:rPr>
        <w:t xml:space="preserve">status</w:t>
      </w:r>
    </w:p>
    <w:p>
      <w:pPr>
        <w:pStyle w:val="ListParagraph"/>
        <w:numPr>
          <w:ilvl w:val="0"/>
          <w:numId w:val="2"/>
        </w:numPr>
        <w:spacing w:after="60"/>
      </w:pPr>
      <w:r>
        <w:rPr>
          <w:sz w:val="20"/>
          <w:szCs w:val="20"/>
        </w:rPr>
        <w:t xml:space="preserve">applied_at</w:t>
      </w:r>
    </w:p>
    <w:p>
      <w:pPr>
        <w:pStyle w:val="ListParagraph"/>
        <w:numPr>
          <w:ilvl w:val="0"/>
          <w:numId w:val="2"/>
        </w:numPr>
        <w:spacing w:after="60"/>
      </w:pPr>
      <w:r>
        <w:rPr>
          <w:sz w:val="20"/>
          <w:szCs w:val="20"/>
        </w:rPr>
        <w:t xml:space="preserve">resume_version</w:t>
      </w:r>
    </w:p>
    <w:p>
      <w:pPr>
        <w:pStyle w:val="ListParagraph"/>
        <w:numPr>
          <w:ilvl w:val="0"/>
          <w:numId w:val="2"/>
        </w:numPr>
        <w:spacing w:after="60"/>
      </w:pPr>
      <w:r>
        <w:rPr>
          <w:sz w:val="20"/>
          <w:szCs w:val="20"/>
        </w:rPr>
        <w:t xml:space="preserve">notes</w:t>
      </w:r>
    </w:p>
    <w:p>
      <w:pPr>
        <w:pStyle w:val="ListParagraph"/>
        <w:numPr>
          <w:ilvl w:val="0"/>
          <w:numId w:val="2"/>
        </w:numPr>
        <w:spacing w:after="60"/>
      </w:pPr>
      <w:r>
        <w:rPr>
          <w:sz w:val="20"/>
          <w:szCs w:val="20"/>
        </w:rPr>
        <w:t xml:space="preserve">follow_up_date</w:t>
      </w:r>
    </w:p>
    <w:p>
      <w:pPr>
        <w:pStyle w:val="ListParagraph"/>
        <w:numPr>
          <w:ilvl w:val="0"/>
          <w:numId w:val="2"/>
        </w:numPr>
        <w:spacing w:after="60"/>
      </w:pPr>
      <w:r>
        <w:rPr>
          <w:sz w:val="20"/>
          <w:szCs w:val="20"/>
        </w:rPr>
        <w:t xml:space="preserve">contact_name</w:t>
      </w:r>
    </w:p>
    <w:p>
      <w:pPr>
        <w:pStyle w:val="ListParagraph"/>
        <w:numPr>
          <w:ilvl w:val="0"/>
          <w:numId w:val="2"/>
        </w:numPr>
        <w:spacing w:after="60"/>
      </w:pPr>
      <w:r>
        <w:rPr>
          <w:sz w:val="20"/>
          <w:szCs w:val="20"/>
        </w:rPr>
        <w:t xml:space="preserve">contact_email</w:t>
      </w:r>
    </w:p>
    <w:p>
      <w:pPr>
        <w:pStyle w:val="ListParagraph"/>
        <w:numPr>
          <w:ilvl w:val="0"/>
          <w:numId w:val="2"/>
        </w:numPr>
        <w:spacing w:after="60"/>
      </w:pPr>
      <w:r>
        <w:rPr>
          <w:sz w:val="20"/>
          <w:szCs w:val="20"/>
        </w:rPr>
        <w:t xml:space="preserve">interview_date</w:t>
      </w:r>
    </w:p>
    <w:p>
      <w:pPr>
        <w:pStyle w:val="ListParagraph"/>
        <w:numPr>
          <w:ilvl w:val="0"/>
          <w:numId w:val="2"/>
        </w:numPr>
        <w:spacing w:after="60"/>
      </w:pPr>
      <w:r>
        <w:rPr>
          <w:sz w:val="20"/>
          <w:szCs w:val="20"/>
        </w:rPr>
        <w:t xml:space="preserve">offer_amount</w:t>
      </w:r>
    </w:p>
    <w:p>
      <w:pPr>
        <w:pStyle w:val="Heading3"/>
        <w:spacing w:after="100" w:before="200"/>
      </w:pPr>
      <w:r>
        <w:t xml:space="preserve">Statuses</w:t>
      </w:r>
    </w:p>
    <w:p>
      <w:pPr>
        <w:pStyle w:val="ListParagraph"/>
        <w:numPr>
          <w:ilvl w:val="0"/>
          <w:numId w:val="2"/>
        </w:numPr>
        <w:spacing w:after="60"/>
      </w:pPr>
      <w:r>
        <w:rPr>
          <w:sz w:val="20"/>
          <w:szCs w:val="20"/>
        </w:rPr>
        <w:t xml:space="preserve">Interested</w:t>
      </w:r>
    </w:p>
    <w:p>
      <w:pPr>
        <w:pStyle w:val="ListParagraph"/>
        <w:numPr>
          <w:ilvl w:val="0"/>
          <w:numId w:val="2"/>
        </w:numPr>
        <w:spacing w:after="60"/>
      </w:pPr>
      <w:r>
        <w:rPr>
          <w:sz w:val="20"/>
          <w:szCs w:val="20"/>
        </w:rPr>
        <w:t xml:space="preserve">Saved</w:t>
      </w:r>
    </w:p>
    <w:p>
      <w:pPr>
        <w:pStyle w:val="ListParagraph"/>
        <w:numPr>
          <w:ilvl w:val="0"/>
          <w:numId w:val="2"/>
        </w:numPr>
        <w:spacing w:after="60"/>
      </w:pPr>
      <w:r>
        <w:rPr>
          <w:sz w:val="20"/>
          <w:szCs w:val="20"/>
        </w:rPr>
        <w:t xml:space="preserve">Applied</w:t>
      </w:r>
    </w:p>
    <w:p>
      <w:pPr>
        <w:pStyle w:val="ListParagraph"/>
        <w:numPr>
          <w:ilvl w:val="0"/>
          <w:numId w:val="2"/>
        </w:numPr>
        <w:spacing w:after="60"/>
      </w:pPr>
      <w:r>
        <w:rPr>
          <w:sz w:val="20"/>
          <w:szCs w:val="20"/>
        </w:rPr>
        <w:t xml:space="preserve">Recruiter Contact</w:t>
      </w:r>
    </w:p>
    <w:p>
      <w:pPr>
        <w:pStyle w:val="ListParagraph"/>
        <w:numPr>
          <w:ilvl w:val="0"/>
          <w:numId w:val="2"/>
        </w:numPr>
        <w:spacing w:after="60"/>
      </w:pPr>
      <w:r>
        <w:rPr>
          <w:sz w:val="20"/>
          <w:szCs w:val="20"/>
        </w:rPr>
        <w:t xml:space="preserve">Phone Screen</w:t>
      </w:r>
    </w:p>
    <w:p>
      <w:pPr>
        <w:pStyle w:val="ListParagraph"/>
        <w:numPr>
          <w:ilvl w:val="0"/>
          <w:numId w:val="2"/>
        </w:numPr>
        <w:spacing w:after="60"/>
      </w:pPr>
      <w:r>
        <w:rPr>
          <w:sz w:val="20"/>
          <w:szCs w:val="20"/>
        </w:rPr>
        <w:t xml:space="preserve">Interview</w:t>
      </w:r>
    </w:p>
    <w:p>
      <w:pPr>
        <w:pStyle w:val="ListParagraph"/>
        <w:numPr>
          <w:ilvl w:val="0"/>
          <w:numId w:val="2"/>
        </w:numPr>
        <w:spacing w:after="60"/>
      </w:pPr>
      <w:r>
        <w:rPr>
          <w:sz w:val="20"/>
          <w:szCs w:val="20"/>
        </w:rPr>
        <w:t xml:space="preserve">Final Interview</w:t>
      </w:r>
    </w:p>
    <w:p>
      <w:pPr>
        <w:pStyle w:val="ListParagraph"/>
        <w:numPr>
          <w:ilvl w:val="0"/>
          <w:numId w:val="2"/>
        </w:numPr>
        <w:spacing w:after="60"/>
      </w:pPr>
      <w:r>
        <w:rPr>
          <w:sz w:val="20"/>
          <w:szCs w:val="20"/>
        </w:rPr>
        <w:t xml:space="preserve">Offer</w:t>
      </w:r>
    </w:p>
    <w:p>
      <w:pPr>
        <w:pStyle w:val="ListParagraph"/>
        <w:numPr>
          <w:ilvl w:val="0"/>
          <w:numId w:val="2"/>
        </w:numPr>
        <w:spacing w:after="60"/>
      </w:pPr>
      <w:r>
        <w:rPr>
          <w:sz w:val="20"/>
          <w:szCs w:val="20"/>
        </w:rPr>
        <w:t xml:space="preserve">Rejected</w:t>
      </w:r>
    </w:p>
    <w:p>
      <w:pPr>
        <w:pStyle w:val="ListParagraph"/>
        <w:numPr>
          <w:ilvl w:val="0"/>
          <w:numId w:val="2"/>
        </w:numPr>
        <w:spacing w:after="60"/>
      </w:pPr>
      <w:r>
        <w:rPr>
          <w:sz w:val="20"/>
          <w:szCs w:val="20"/>
        </w:rPr>
        <w:t xml:space="preserve">Withdrawn</w:t>
      </w:r>
    </w:p>
    <w:p>
      <w:pPr>
        <w:pStyle w:val="Heading1"/>
        <w:spacing w:after="180" w:before="400"/>
      </w:pPr>
      <w:r>
        <w:t xml:space="preserve">16. Resume Tailoring</w:t>
      </w:r>
    </w:p>
    <w:p>
      <w:pPr>
        <w:spacing w:after="160"/>
      </w:pPr>
      <w:r>
        <w:rPr>
          <w:sz w:val="21"/>
          <w:szCs w:val="21"/>
        </w:rPr>
        <w:t xml:space="preserve">When a candidate clicks Tailor My Resume, ROOK compares the master résumé, the candidate profile, and the job description, then suggests reordered bullets, wording that emphasizes genuinely relevant experience, keywords actually supported by the candidate's history, a revised summary, and skill emphasis. It never invents employers, products, sales numbers, or certifications, and never claims experience the candidate doesn't have. A master résumé plus job-specific versions are both retained, and every submitted application remembers exactly which version was used.</w:t>
      </w:r>
    </w:p>
    <w:p>
      <w:pPr>
        <w:pStyle w:val="Heading1"/>
        <w:spacing w:after="180" w:before="400"/>
      </w:pPr>
      <w:r>
        <w:t xml:space="preserve">17. Employer-Source Directory (Admin)</w:t>
      </w:r>
    </w:p>
    <w:p>
      <w:pPr>
        <w:spacing w:after="160"/>
      </w:pPr>
      <w:r>
        <w:rPr>
          <w:sz w:val="21"/>
          <w:szCs w:val="21"/>
        </w:rPr>
        <w:t xml:space="preserve">An internal admin view lets ROOK staff add and monitor employer sources: company, industry, careers URL, ATS type and identifier, active/priority flags, last successful sync, open-job count, and relevant-to-ROOK job count — with a Test Source button so a broken integration is obvious immediately, not discovered days later.</w:t>
      </w:r>
    </w:p>
    <w:p>
      <w:pPr>
        <w:pStyle w:val="Heading1"/>
        <w:spacing w:after="180" w:before="400"/>
      </w:pPr>
      <w:r>
        <w:t xml:space="preserve">18. Industry Relevance Filter</w:t>
      </w:r>
    </w:p>
    <w:p>
      <w:pPr>
        <w:spacing w:after="160"/>
      </w:pPr>
      <w:r>
        <w:rPr>
          <w:sz w:val="21"/>
          <w:szCs w:val="21"/>
        </w:rPr>
        <w:t xml:space="preserve">Not every job an employer posts is imported for display. After ingestion, postings are classified for relevance — Territory Sales Manager, Veterinary Diagnostic Specialist, Account Executive, Capital Equipment Specialist stay; software engineer, warehouse associate, accountant, veterinary technician, and manufacturing operator are excluded from candidate-facing results (though retained internally for debugging).</w:t>
      </w:r>
    </w:p>
    <w:p>
      <w:pPr>
        <w:pStyle w:val="Heading1"/>
        <w:spacing w:after="180" w:before="400"/>
      </w:pPr>
      <w:r>
        <w:t xml:space="preserve">19. Job Freshness</w:t>
      </w:r>
    </w:p>
    <w:p>
      <w:pPr>
        <w:spacing w:after="160"/>
      </w:pPr>
      <w:r>
        <w:rPr>
          <w:sz w:val="21"/>
          <w:szCs w:val="21"/>
        </w:rPr>
        <w:t xml:space="preserve">Every listing shows “Posted X days ago” and can show “Verified by ROOK X hours ago.” If an employer removes a posting, ROOK marks it closed, stops recommending it immediately, and can notify prior applicants the role is no longer active. This freshness guarantee is a real product differentiator against stale job-board listings.</w:t>
      </w:r>
    </w:p>
    <w:p>
      <w:pPr>
        <w:pStyle w:val="Heading1"/>
        <w:spacing w:after="180" w:before="400"/>
      </w:pPr>
      <w:r>
        <w:t xml:space="preserve">20. Phase 2 — Direct Employer Postings</w:t>
      </w:r>
    </w:p>
    <w:p>
      <w:pPr>
        <w:spacing w:after="160"/>
      </w:pPr>
      <w:r>
        <w:rPr>
          <w:sz w:val="21"/>
          <w:szCs w:val="21"/>
        </w:rPr>
        <w:t xml:space="preserve">The schema is built so employers can eventually post directly on ROOK under source_type = rook_direct, using the same canonical job schema as discovered jobs. Future employer-side capabilities: company profile, job posting with territory and compensation, mandatory-qualification rules, matched-candidate views, candidate invitations, and applicant management — turning ROOK from a sophisticated search agent into a two-sided marketplace.</w:t>
      </w:r>
    </w:p>
    <w:p>
      <w:pPr>
        <w:pStyle w:val="Heading1"/>
        <w:spacing w:after="180" w:before="400"/>
      </w:pPr>
      <w:r>
        <w:t xml:space="preserve">21. Security &amp; Privacy</w:t>
      </w:r>
    </w:p>
    <w:p>
      <w:pPr>
        <w:pStyle w:val="ListParagraph"/>
        <w:numPr>
          <w:ilvl w:val="0"/>
          <w:numId w:val="2"/>
        </w:numPr>
        <w:spacing w:after="60"/>
      </w:pPr>
      <w:r>
        <w:rPr>
          <w:sz w:val="20"/>
          <w:szCs w:val="20"/>
        </w:rPr>
        <w:t xml:space="preserve">Candidate documents are never publicly accessible — authenticated, signed URLs only</w:t>
      </w:r>
    </w:p>
    <w:p>
      <w:pPr>
        <w:pStyle w:val="ListParagraph"/>
        <w:numPr>
          <w:ilvl w:val="0"/>
          <w:numId w:val="2"/>
        </w:numPr>
        <w:spacing w:after="60"/>
      </w:pPr>
      <w:r>
        <w:rPr>
          <w:sz w:val="20"/>
          <w:szCs w:val="20"/>
        </w:rPr>
        <w:t xml:space="preserve">Role-based authorization throughout</w:t>
      </w:r>
    </w:p>
    <w:p>
      <w:pPr>
        <w:pStyle w:val="ListParagraph"/>
        <w:numPr>
          <w:ilvl w:val="0"/>
          <w:numId w:val="2"/>
        </w:numPr>
        <w:spacing w:after="60"/>
      </w:pPr>
      <w:r>
        <w:rPr>
          <w:sz w:val="20"/>
          <w:szCs w:val="20"/>
        </w:rPr>
        <w:t xml:space="preserve">Employer users cannot browse candidate data unless candidate visibility rules explicitly permit it</w:t>
      </w:r>
    </w:p>
    <w:p>
      <w:pPr>
        <w:pStyle w:val="ListParagraph"/>
        <w:numPr>
          <w:ilvl w:val="0"/>
          <w:numId w:val="2"/>
        </w:numPr>
        <w:spacing w:after="60"/>
      </w:pPr>
      <w:r>
        <w:rPr>
          <w:sz w:val="20"/>
          <w:szCs w:val="20"/>
        </w:rPr>
        <w:t xml:space="preserve">Candidate profile deletion also removes stored documents</w:t>
      </w:r>
    </w:p>
    <w:p>
      <w:pPr>
        <w:pStyle w:val="ListParagraph"/>
        <w:numPr>
          <w:ilvl w:val="0"/>
          <w:numId w:val="2"/>
        </w:numPr>
        <w:spacing w:after="60"/>
      </w:pPr>
      <w:r>
        <w:rPr>
          <w:sz w:val="20"/>
          <w:szCs w:val="20"/>
        </w:rPr>
        <w:t xml:space="preserve">Sensitive administrative actions are audited</w:t>
      </w:r>
    </w:p>
    <w:p>
      <w:pPr>
        <w:pStyle w:val="ListParagraph"/>
        <w:numPr>
          <w:ilvl w:val="0"/>
          <w:numId w:val="2"/>
        </w:numPr>
        <w:spacing w:after="60"/>
      </w:pPr>
      <w:r>
        <w:rPr>
          <w:sz w:val="20"/>
          <w:szCs w:val="20"/>
        </w:rPr>
        <w:t xml:space="preserve">No API keys are ever exposed client-side</w:t>
      </w:r>
    </w:p>
    <w:p>
      <w:pPr>
        <w:pStyle w:val="Heading1"/>
        <w:spacing w:after="180" w:before="400"/>
      </w:pPr>
      <w:r>
        <w:t xml:space="preserve">22. MVP Build Order</w:t>
      </w:r>
    </w:p>
    <w:p>
      <w:pPr>
        <w:pStyle w:val="Heading3"/>
        <w:spacing w:after="100" w:before="200"/>
      </w:pPr>
      <w:r>
        <w:t xml:space="preserve">Phase 1</w:t>
      </w:r>
    </w:p>
    <w:p>
      <w:pPr>
        <w:pStyle w:val="ListParagraph"/>
        <w:numPr>
          <w:ilvl w:val="0"/>
          <w:numId w:val="2"/>
        </w:numPr>
        <w:spacing w:after="60"/>
      </w:pPr>
      <w:r>
        <w:rPr>
          <w:sz w:val="20"/>
          <w:szCs w:val="20"/>
        </w:rPr>
        <w:t xml:space="preserve">Database schema</w:t>
      </w:r>
    </w:p>
    <w:p>
      <w:pPr>
        <w:pStyle w:val="ListParagraph"/>
        <w:numPr>
          <w:ilvl w:val="0"/>
          <w:numId w:val="2"/>
        </w:numPr>
        <w:spacing w:after="60"/>
      </w:pPr>
      <w:r>
        <w:rPr>
          <w:sz w:val="20"/>
          <w:szCs w:val="20"/>
        </w:rPr>
        <w:t xml:space="preserve">Authentication</w:t>
      </w:r>
    </w:p>
    <w:p>
      <w:pPr>
        <w:pStyle w:val="ListParagraph"/>
        <w:numPr>
          <w:ilvl w:val="0"/>
          <w:numId w:val="2"/>
        </w:numPr>
        <w:spacing w:after="60"/>
      </w:pPr>
      <w:r>
        <w:rPr>
          <w:sz w:val="20"/>
          <w:szCs w:val="20"/>
        </w:rPr>
        <w:t xml:space="preserve">Candidate profile</w:t>
      </w:r>
    </w:p>
    <w:p>
      <w:pPr>
        <w:pStyle w:val="ListParagraph"/>
        <w:numPr>
          <w:ilvl w:val="0"/>
          <w:numId w:val="2"/>
        </w:numPr>
        <w:spacing w:after="60"/>
      </w:pPr>
      <w:r>
        <w:rPr>
          <w:sz w:val="20"/>
          <w:szCs w:val="20"/>
        </w:rPr>
        <w:t xml:space="preserve">Résumé upload</w:t>
      </w:r>
    </w:p>
    <w:p>
      <w:pPr>
        <w:pStyle w:val="ListParagraph"/>
        <w:numPr>
          <w:ilvl w:val="0"/>
          <w:numId w:val="2"/>
        </w:numPr>
        <w:spacing w:after="60"/>
      </w:pPr>
      <w:r>
        <w:rPr>
          <w:sz w:val="20"/>
          <w:szCs w:val="20"/>
        </w:rPr>
        <w:t xml:space="preserve">Employer directory</w:t>
      </w:r>
    </w:p>
    <w:p>
      <w:pPr>
        <w:pStyle w:val="ListParagraph"/>
        <w:numPr>
          <w:ilvl w:val="0"/>
          <w:numId w:val="2"/>
        </w:numPr>
        <w:spacing w:after="60"/>
      </w:pPr>
      <w:r>
        <w:rPr>
          <w:sz w:val="20"/>
          <w:szCs w:val="20"/>
        </w:rPr>
        <w:t xml:space="preserve">Greenhouse ingestion adapter</w:t>
      </w:r>
    </w:p>
    <w:p>
      <w:pPr>
        <w:pStyle w:val="ListParagraph"/>
        <w:numPr>
          <w:ilvl w:val="0"/>
          <w:numId w:val="2"/>
        </w:numPr>
        <w:spacing w:after="60"/>
      </w:pPr>
      <w:r>
        <w:rPr>
          <w:sz w:val="20"/>
          <w:szCs w:val="20"/>
        </w:rPr>
        <w:t xml:space="preserve">Lever ingestion adapter</w:t>
      </w:r>
    </w:p>
    <w:p>
      <w:pPr>
        <w:pStyle w:val="ListParagraph"/>
        <w:numPr>
          <w:ilvl w:val="0"/>
          <w:numId w:val="2"/>
        </w:numPr>
        <w:spacing w:after="60"/>
      </w:pPr>
      <w:r>
        <w:rPr>
          <w:sz w:val="20"/>
          <w:szCs w:val="20"/>
        </w:rPr>
        <w:t xml:space="preserve">Ashby ingestion adapter</w:t>
      </w:r>
    </w:p>
    <w:p>
      <w:pPr>
        <w:pStyle w:val="ListParagraph"/>
        <w:numPr>
          <w:ilvl w:val="0"/>
          <w:numId w:val="2"/>
        </w:numPr>
        <w:spacing w:after="60"/>
      </w:pPr>
      <w:r>
        <w:rPr>
          <w:sz w:val="20"/>
          <w:szCs w:val="20"/>
        </w:rPr>
        <w:t xml:space="preserve">Job normalization</w:t>
      </w:r>
    </w:p>
    <w:p>
      <w:pPr>
        <w:pStyle w:val="ListParagraph"/>
        <w:numPr>
          <w:ilvl w:val="0"/>
          <w:numId w:val="2"/>
        </w:numPr>
        <w:spacing w:after="60"/>
      </w:pPr>
      <w:r>
        <w:rPr>
          <w:sz w:val="20"/>
          <w:szCs w:val="20"/>
        </w:rPr>
        <w:t xml:space="preserve">Relevant-job filtering</w:t>
      </w:r>
    </w:p>
    <w:p>
      <w:pPr>
        <w:pStyle w:val="ListParagraph"/>
        <w:numPr>
          <w:ilvl w:val="0"/>
          <w:numId w:val="2"/>
        </w:numPr>
        <w:spacing w:after="60"/>
      </w:pPr>
      <w:r>
        <w:rPr>
          <w:sz w:val="20"/>
          <w:szCs w:val="20"/>
        </w:rPr>
        <w:t xml:space="preserve">Basic matching engine</w:t>
      </w:r>
    </w:p>
    <w:p>
      <w:pPr>
        <w:pStyle w:val="ListParagraph"/>
        <w:numPr>
          <w:ilvl w:val="0"/>
          <w:numId w:val="2"/>
        </w:numPr>
        <w:spacing w:after="60"/>
      </w:pPr>
      <w:r>
        <w:rPr>
          <w:sz w:val="20"/>
          <w:szCs w:val="20"/>
        </w:rPr>
        <w:t xml:space="preserve">Candidate dashboard</w:t>
      </w:r>
    </w:p>
    <w:p>
      <w:pPr>
        <w:pStyle w:val="ListParagraph"/>
        <w:numPr>
          <w:ilvl w:val="0"/>
          <w:numId w:val="2"/>
        </w:numPr>
        <w:spacing w:after="60"/>
      </w:pPr>
      <w:r>
        <w:rPr>
          <w:sz w:val="20"/>
          <w:szCs w:val="20"/>
        </w:rPr>
        <w:t xml:space="preserve">Match-detail page</w:t>
      </w:r>
    </w:p>
    <w:p>
      <w:pPr>
        <w:pStyle w:val="ListParagraph"/>
        <w:numPr>
          <w:ilvl w:val="0"/>
          <w:numId w:val="2"/>
        </w:numPr>
        <w:spacing w:after="60"/>
      </w:pPr>
      <w:r>
        <w:rPr>
          <w:sz w:val="20"/>
          <w:szCs w:val="20"/>
        </w:rPr>
        <w:t xml:space="preserve">Employer application links</w:t>
      </w:r>
    </w:p>
    <w:p>
      <w:pPr>
        <w:pStyle w:val="ListParagraph"/>
        <w:numPr>
          <w:ilvl w:val="0"/>
          <w:numId w:val="2"/>
        </w:numPr>
        <w:spacing w:after="60"/>
      </w:pPr>
      <w:r>
        <w:rPr>
          <w:sz w:val="20"/>
          <w:szCs w:val="20"/>
        </w:rPr>
        <w:t xml:space="preserve">Saved/applied tracking</w:t>
      </w:r>
    </w:p>
    <w:p>
      <w:pPr>
        <w:pStyle w:val="Heading3"/>
        <w:spacing w:after="100" w:before="200"/>
      </w:pPr>
      <w:r>
        <w:t xml:space="preserve">Phase 1.5</w:t>
      </w:r>
    </w:p>
    <w:p>
      <w:pPr>
        <w:pStyle w:val="ListParagraph"/>
        <w:numPr>
          <w:ilvl w:val="0"/>
          <w:numId w:val="2"/>
        </w:numPr>
        <w:spacing w:after="60"/>
      </w:pPr>
      <w:r>
        <w:rPr>
          <w:sz w:val="20"/>
          <w:szCs w:val="20"/>
        </w:rPr>
        <w:t xml:space="preserve">AI résumé extraction</w:t>
      </w:r>
    </w:p>
    <w:p>
      <w:pPr>
        <w:pStyle w:val="ListParagraph"/>
        <w:numPr>
          <w:ilvl w:val="0"/>
          <w:numId w:val="2"/>
        </w:numPr>
        <w:spacing w:after="60"/>
      </w:pPr>
      <w:r>
        <w:rPr>
          <w:sz w:val="20"/>
          <w:szCs w:val="20"/>
        </w:rPr>
        <w:t xml:space="preserve">Match explanations</w:t>
      </w:r>
    </w:p>
    <w:p>
      <w:pPr>
        <w:pStyle w:val="ListParagraph"/>
        <w:numPr>
          <w:ilvl w:val="0"/>
          <w:numId w:val="2"/>
        </w:numPr>
        <w:spacing w:after="60"/>
      </w:pPr>
      <w:r>
        <w:rPr>
          <w:sz w:val="20"/>
          <w:szCs w:val="20"/>
        </w:rPr>
        <w:t xml:space="preserve">Embedding similarity</w:t>
      </w:r>
    </w:p>
    <w:p>
      <w:pPr>
        <w:pStyle w:val="ListParagraph"/>
        <w:numPr>
          <w:ilvl w:val="0"/>
          <w:numId w:val="2"/>
        </w:numPr>
        <w:spacing w:after="60"/>
      </w:pPr>
      <w:r>
        <w:rPr>
          <w:sz w:val="20"/>
          <w:szCs w:val="20"/>
        </w:rPr>
        <w:t xml:space="preserve">Résumé tailoring</w:t>
      </w:r>
    </w:p>
    <w:p>
      <w:pPr>
        <w:pStyle w:val="ListParagraph"/>
        <w:numPr>
          <w:ilvl w:val="0"/>
          <w:numId w:val="2"/>
        </w:numPr>
        <w:spacing w:after="60"/>
      </w:pPr>
      <w:r>
        <w:rPr>
          <w:sz w:val="20"/>
          <w:szCs w:val="20"/>
        </w:rPr>
        <w:t xml:space="preserve">Email / new-match notifications</w:t>
      </w:r>
    </w:p>
    <w:p>
      <w:pPr>
        <w:pStyle w:val="Heading3"/>
        <w:spacing w:after="100" w:before="200"/>
      </w:pPr>
      <w:r>
        <w:t xml:space="preserve">Phase 2</w:t>
      </w:r>
    </w:p>
    <w:p>
      <w:pPr>
        <w:pStyle w:val="ListParagraph"/>
        <w:numPr>
          <w:ilvl w:val="0"/>
          <w:numId w:val="2"/>
        </w:numPr>
        <w:spacing w:after="60"/>
      </w:pPr>
      <w:r>
        <w:rPr>
          <w:sz w:val="20"/>
          <w:szCs w:val="20"/>
        </w:rPr>
        <w:t xml:space="preserve">Employer accounts</w:t>
      </w:r>
    </w:p>
    <w:p>
      <w:pPr>
        <w:pStyle w:val="ListParagraph"/>
        <w:numPr>
          <w:ilvl w:val="0"/>
          <w:numId w:val="2"/>
        </w:numPr>
        <w:spacing w:after="60"/>
      </w:pPr>
      <w:r>
        <w:rPr>
          <w:sz w:val="20"/>
          <w:szCs w:val="20"/>
        </w:rPr>
        <w:t xml:space="preserve">Direct ROOK postings</w:t>
      </w:r>
    </w:p>
    <w:p>
      <w:pPr>
        <w:pStyle w:val="ListParagraph"/>
        <w:numPr>
          <w:ilvl w:val="0"/>
          <w:numId w:val="2"/>
        </w:numPr>
        <w:spacing w:after="60"/>
      </w:pPr>
      <w:r>
        <w:rPr>
          <w:sz w:val="20"/>
          <w:szCs w:val="20"/>
        </w:rPr>
        <w:t xml:space="preserve">Candidate search</w:t>
      </w:r>
    </w:p>
    <w:p>
      <w:pPr>
        <w:pStyle w:val="ListParagraph"/>
        <w:numPr>
          <w:ilvl w:val="0"/>
          <w:numId w:val="2"/>
        </w:numPr>
        <w:spacing w:after="60"/>
      </w:pPr>
      <w:r>
        <w:rPr>
          <w:sz w:val="20"/>
          <w:szCs w:val="20"/>
        </w:rPr>
        <w:t xml:space="preserve">Employer invitation workflow</w:t>
      </w:r>
    </w:p>
    <w:p>
      <w:pPr>
        <w:pStyle w:val="ListParagraph"/>
        <w:numPr>
          <w:ilvl w:val="0"/>
          <w:numId w:val="2"/>
        </w:numPr>
        <w:spacing w:after="60"/>
      </w:pPr>
      <w:r>
        <w:rPr>
          <w:sz w:val="20"/>
          <w:szCs w:val="20"/>
        </w:rPr>
        <w:t xml:space="preserve">Recruiter tools</w:t>
      </w:r>
    </w:p>
    <w:p>
      <w:pPr>
        <w:pStyle w:val="ListParagraph"/>
        <w:numPr>
          <w:ilvl w:val="0"/>
          <w:numId w:val="2"/>
        </w:numPr>
        <w:spacing w:after="60"/>
      </w:pPr>
      <w:r>
        <w:rPr>
          <w:sz w:val="20"/>
          <w:szCs w:val="20"/>
        </w:rPr>
        <w:t xml:space="preserve">Billing / subscriptions</w:t>
      </w:r>
    </w:p>
    <w:p>
      <w:pPr>
        <w:pStyle w:val="ListParagraph"/>
        <w:numPr>
          <w:ilvl w:val="0"/>
          <w:numId w:val="2"/>
        </w:numPr>
        <w:spacing w:after="60"/>
      </w:pPr>
      <w:r>
        <w:rPr>
          <w:sz w:val="20"/>
          <w:szCs w:val="20"/>
        </w:rPr>
        <w:t xml:space="preserve">Advanced analytics</w:t>
      </w:r>
    </w:p>
    <w:p>
      <w:pPr>
        <w:pStyle w:val="Heading1"/>
        <w:spacing w:after="180" w:before="400"/>
      </w:pPr>
      <w:r>
        <w:t xml:space="preserve">23. Development Principle: No Fake Functionality</w:t>
      </w:r>
    </w:p>
    <w:p>
      <w:pPr>
        <w:spacing w:after="160"/>
      </w:pPr>
      <w:r>
        <w:rPr>
          <w:sz w:val="21"/>
          <w:szCs w:val="21"/>
        </w:rPr>
        <w:t xml:space="preserve">If a feature isn't wired up yet, it's clearly marked as development/demo functionality. ROOK never fabricates real job counts, company partners, testimonials, candidate counts, match statistics, employers, or job postings — clearly labeled sample/demo data is used during development instead.</w:t>
      </w:r>
    </w:p>
    <w:p>
      <w:pPr>
        <w:pStyle w:val="Heading1"/>
        <w:spacing w:after="180" w:before="400"/>
      </w:pPr>
      <w:r>
        <w:t xml:space="preserve">24. Estimated Recurring Costs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00"/>
        <w:gridCol w:w="2100"/>
        <w:gridCol w:w="2100"/>
        <w:gridCol w:w="2100"/>
      </w:tblGrid>
      <w:tr>
        <w:trPr>
          <w:tblHeader/>
        </w:trPr>
        <w:tc>
          <w:tcPr>
            <w:tcW w:type="dxa" w:w="3100"/>
            <w:shd w:fill="0B1D3A" w:val="clear"/>
            <w:tcMar>
              <w:top w:type="dxa" w:w="100"/>
              <w:left w:type="dxa" w:w="120"/>
              <w:bottom w:type="dxa" w:w="100"/>
              <w:right w:type="dxa" w:w="120"/>
            </w:tcMar>
          </w:tcPr>
          <w:p>
            <w:r>
              <w:rPr>
                <w:b/>
                <w:bCs/>
                <w:color w:val="FFFFFF"/>
                <w:sz w:val="19"/>
                <w:szCs w:val="19"/>
              </w:rPr>
              <w:t xml:space="preserve"/>
            </w:r>
          </w:p>
        </w:tc>
        <w:tc>
          <w:tcPr>
            <w:tcW w:type="dxa" w:w="2100"/>
            <w:shd w:fill="0B1D3A" w:val="clear"/>
            <w:tcMar>
              <w:top w:type="dxa" w:w="100"/>
              <w:left w:type="dxa" w:w="120"/>
              <w:bottom w:type="dxa" w:w="100"/>
              <w:right w:type="dxa" w:w="120"/>
            </w:tcMar>
          </w:tcPr>
          <w:p>
            <w:r>
              <w:rPr>
                <w:b/>
                <w:bCs/>
                <w:color w:val="FFFFFF"/>
                <w:sz w:val="19"/>
                <w:szCs w:val="19"/>
              </w:rPr>
              <w:t xml:space="preserve">100 users</w:t>
            </w:r>
          </w:p>
        </w:tc>
        <w:tc>
          <w:tcPr>
            <w:tcW w:type="dxa" w:w="2100"/>
            <w:shd w:fill="0B1D3A" w:val="clear"/>
            <w:tcMar>
              <w:top w:type="dxa" w:w="100"/>
              <w:left w:type="dxa" w:w="120"/>
              <w:bottom w:type="dxa" w:w="100"/>
              <w:right w:type="dxa" w:w="120"/>
            </w:tcMar>
          </w:tcPr>
          <w:p>
            <w:r>
              <w:rPr>
                <w:b/>
                <w:bCs/>
                <w:color w:val="FFFFFF"/>
                <w:sz w:val="19"/>
                <w:szCs w:val="19"/>
              </w:rPr>
              <w:t xml:space="preserve">1,000 users</w:t>
            </w:r>
          </w:p>
        </w:tc>
        <w:tc>
          <w:tcPr>
            <w:tcW w:type="dxa" w:w="2100"/>
            <w:shd w:fill="0B1D3A" w:val="clear"/>
            <w:tcMar>
              <w:top w:type="dxa" w:w="100"/>
              <w:left w:type="dxa" w:w="120"/>
              <w:bottom w:type="dxa" w:w="100"/>
              <w:right w:type="dxa" w:w="120"/>
            </w:tcMar>
          </w:tcPr>
          <w:p>
            <w:r>
              <w:rPr>
                <w:b/>
                <w:bCs/>
                <w:color w:val="FFFFFF"/>
                <w:sz w:val="19"/>
                <w:szCs w:val="19"/>
              </w:rPr>
              <w:t xml:space="preserve">10,000 users</w:t>
            </w:r>
          </w:p>
        </w:tc>
      </w:tr>
      <w:tr>
        <w:tc>
          <w:tcPr>
            <w:tcW w:type="dxa" w:w="3100"/>
            <w:shd w:fill="FFFFFF" w:val="clear"/>
            <w:tcMar>
              <w:top w:type="dxa" w:w="90"/>
              <w:left w:type="dxa" w:w="120"/>
              <w:bottom w:type="dxa" w:w="90"/>
              <w:right w:type="dxa" w:w="120"/>
            </w:tcMar>
          </w:tcPr>
          <w:p>
            <w:r>
              <w:rPr>
                <w:b/>
                <w:bCs/>
                <w:sz w:val="19"/>
                <w:szCs w:val="19"/>
              </w:rPr>
              <w:t xml:space="preserve">Hosting (Vercel)</w:t>
            </w:r>
          </w:p>
        </w:tc>
        <w:tc>
          <w:tcPr>
            <w:tcW w:type="dxa" w:w="2100"/>
            <w:shd w:fill="FFFFFF" w:val="clear"/>
            <w:tcMar>
              <w:top w:type="dxa" w:w="90"/>
              <w:left w:type="dxa" w:w="120"/>
              <w:bottom w:type="dxa" w:w="90"/>
              <w:right w:type="dxa" w:w="120"/>
            </w:tcMar>
          </w:tcPr>
          <w:p>
            <w:r>
              <w:rPr>
                <w:b w:val="false"/>
                <w:bCs w:val="false"/>
                <w:sz w:val="19"/>
                <w:szCs w:val="19"/>
              </w:rPr>
              <w:t xml:space="preserve">$20/mo</w:t>
            </w:r>
          </w:p>
        </w:tc>
        <w:tc>
          <w:tcPr>
            <w:tcW w:type="dxa" w:w="2100"/>
            <w:shd w:fill="FFFFFF" w:val="clear"/>
            <w:tcMar>
              <w:top w:type="dxa" w:w="90"/>
              <w:left w:type="dxa" w:w="120"/>
              <w:bottom w:type="dxa" w:w="90"/>
              <w:right w:type="dxa" w:w="120"/>
            </w:tcMar>
          </w:tcPr>
          <w:p>
            <w:r>
              <w:rPr>
                <w:b w:val="false"/>
                <w:bCs w:val="false"/>
                <w:sz w:val="19"/>
                <w:szCs w:val="19"/>
              </w:rPr>
              <w:t xml:space="preserve">$20–100/mo</w:t>
            </w:r>
          </w:p>
        </w:tc>
        <w:tc>
          <w:tcPr>
            <w:tcW w:type="dxa" w:w="2100"/>
            <w:shd w:fill="FFFFFF" w:val="clear"/>
            <w:tcMar>
              <w:top w:type="dxa" w:w="90"/>
              <w:left w:type="dxa" w:w="120"/>
              <w:bottom w:type="dxa" w:w="90"/>
              <w:right w:type="dxa" w:w="120"/>
            </w:tcMar>
          </w:tcPr>
          <w:p>
            <w:r>
              <w:rPr>
                <w:b w:val="false"/>
                <w:bCs w:val="false"/>
                <w:sz w:val="19"/>
                <w:szCs w:val="19"/>
              </w:rPr>
              <w:t xml:space="preserve">$100–500/mo</w:t>
            </w:r>
          </w:p>
        </w:tc>
      </w:tr>
      <w:tr>
        <w:tc>
          <w:tcPr>
            <w:tcW w:type="dxa" w:w="3100"/>
            <w:shd w:fill="F5F7FA" w:val="clear"/>
            <w:tcMar>
              <w:top w:type="dxa" w:w="90"/>
              <w:left w:type="dxa" w:w="120"/>
              <w:bottom w:type="dxa" w:w="90"/>
              <w:right w:type="dxa" w:w="120"/>
            </w:tcMar>
          </w:tcPr>
          <w:p>
            <w:r>
              <w:rPr>
                <w:b/>
                <w:bCs/>
                <w:sz w:val="19"/>
                <w:szCs w:val="19"/>
              </w:rPr>
              <w:t xml:space="preserve">Database (Supabase)</w:t>
            </w:r>
          </w:p>
        </w:tc>
        <w:tc>
          <w:tcPr>
            <w:tcW w:type="dxa" w:w="2100"/>
            <w:shd w:fill="F5F7FA" w:val="clear"/>
            <w:tcMar>
              <w:top w:type="dxa" w:w="90"/>
              <w:left w:type="dxa" w:w="120"/>
              <w:bottom w:type="dxa" w:w="90"/>
              <w:right w:type="dxa" w:w="120"/>
            </w:tcMar>
          </w:tcPr>
          <w:p>
            <w:r>
              <w:rPr>
                <w:b w:val="false"/>
                <w:bCs w:val="false"/>
                <w:sz w:val="19"/>
                <w:szCs w:val="19"/>
              </w:rPr>
              <w:t xml:space="preserve">Free–$25/mo</w:t>
            </w:r>
          </w:p>
        </w:tc>
        <w:tc>
          <w:tcPr>
            <w:tcW w:type="dxa" w:w="2100"/>
            <w:shd w:fill="F5F7FA" w:val="clear"/>
            <w:tcMar>
              <w:top w:type="dxa" w:w="90"/>
              <w:left w:type="dxa" w:w="120"/>
              <w:bottom w:type="dxa" w:w="90"/>
              <w:right w:type="dxa" w:w="120"/>
            </w:tcMar>
          </w:tcPr>
          <w:p>
            <w:r>
              <w:rPr>
                <w:b w:val="false"/>
                <w:bCs w:val="false"/>
                <w:sz w:val="19"/>
                <w:szCs w:val="19"/>
              </w:rPr>
              <w:t xml:space="preserve">$25–100/mo</w:t>
            </w:r>
          </w:p>
        </w:tc>
        <w:tc>
          <w:tcPr>
            <w:tcW w:type="dxa" w:w="2100"/>
            <w:shd w:fill="F5F7FA" w:val="clear"/>
            <w:tcMar>
              <w:top w:type="dxa" w:w="90"/>
              <w:left w:type="dxa" w:w="120"/>
              <w:bottom w:type="dxa" w:w="90"/>
              <w:right w:type="dxa" w:w="120"/>
            </w:tcMar>
          </w:tcPr>
          <w:p>
            <w:r>
              <w:rPr>
                <w:b w:val="false"/>
                <w:bCs w:val="false"/>
                <w:sz w:val="19"/>
                <w:szCs w:val="19"/>
              </w:rPr>
              <w:t xml:space="preserve">$100–600/mo</w:t>
            </w:r>
          </w:p>
        </w:tc>
      </w:tr>
      <w:tr>
        <w:tc>
          <w:tcPr>
            <w:tcW w:type="dxa" w:w="3100"/>
            <w:shd w:fill="FFFFFF" w:val="clear"/>
            <w:tcMar>
              <w:top w:type="dxa" w:w="90"/>
              <w:left w:type="dxa" w:w="120"/>
              <w:bottom w:type="dxa" w:w="90"/>
              <w:right w:type="dxa" w:w="120"/>
            </w:tcMar>
          </w:tcPr>
          <w:p>
            <w:r>
              <w:rPr>
                <w:b/>
                <w:bCs/>
                <w:sz w:val="19"/>
                <w:szCs w:val="19"/>
              </w:rPr>
              <w:t xml:space="preserve">AI / embeddings usage</w:t>
            </w:r>
          </w:p>
        </w:tc>
        <w:tc>
          <w:tcPr>
            <w:tcW w:type="dxa" w:w="2100"/>
            <w:shd w:fill="FFFFFF" w:val="clear"/>
            <w:tcMar>
              <w:top w:type="dxa" w:w="90"/>
              <w:left w:type="dxa" w:w="120"/>
              <w:bottom w:type="dxa" w:w="90"/>
              <w:right w:type="dxa" w:w="120"/>
            </w:tcMar>
          </w:tcPr>
          <w:p>
            <w:r>
              <w:rPr>
                <w:b w:val="false"/>
                <w:bCs w:val="false"/>
                <w:sz w:val="19"/>
                <w:szCs w:val="19"/>
              </w:rPr>
              <w:t xml:space="preserve">$10–30/mo</w:t>
            </w:r>
          </w:p>
        </w:tc>
        <w:tc>
          <w:tcPr>
            <w:tcW w:type="dxa" w:w="2100"/>
            <w:shd w:fill="FFFFFF" w:val="clear"/>
            <w:tcMar>
              <w:top w:type="dxa" w:w="90"/>
              <w:left w:type="dxa" w:w="120"/>
              <w:bottom w:type="dxa" w:w="90"/>
              <w:right w:type="dxa" w:w="120"/>
            </w:tcMar>
          </w:tcPr>
          <w:p>
            <w:r>
              <w:rPr>
                <w:b w:val="false"/>
                <w:bCs w:val="false"/>
                <w:sz w:val="19"/>
                <w:szCs w:val="19"/>
              </w:rPr>
              <w:t xml:space="preserve">$50–250/mo</w:t>
            </w:r>
          </w:p>
        </w:tc>
        <w:tc>
          <w:tcPr>
            <w:tcW w:type="dxa" w:w="2100"/>
            <w:shd w:fill="FFFFFF" w:val="clear"/>
            <w:tcMar>
              <w:top w:type="dxa" w:w="90"/>
              <w:left w:type="dxa" w:w="120"/>
              <w:bottom w:type="dxa" w:w="90"/>
              <w:right w:type="dxa" w:w="120"/>
            </w:tcMar>
          </w:tcPr>
          <w:p>
            <w:r>
              <w:rPr>
                <w:b w:val="false"/>
                <w:bCs w:val="false"/>
                <w:sz w:val="19"/>
                <w:szCs w:val="19"/>
              </w:rPr>
              <w:t xml:space="preserve">$400–2,000+/mo</w:t>
            </w:r>
          </w:p>
        </w:tc>
      </w:tr>
      <w:tr>
        <w:tc>
          <w:tcPr>
            <w:tcW w:type="dxa" w:w="3100"/>
            <w:shd w:fill="F5F7FA" w:val="clear"/>
            <w:tcMar>
              <w:top w:type="dxa" w:w="90"/>
              <w:left w:type="dxa" w:w="120"/>
              <w:bottom w:type="dxa" w:w="90"/>
              <w:right w:type="dxa" w:w="120"/>
            </w:tcMar>
          </w:tcPr>
          <w:p>
            <w:r>
              <w:rPr>
                <w:b/>
                <w:bCs/>
                <w:sz w:val="19"/>
                <w:szCs w:val="19"/>
              </w:rPr>
              <w:t xml:space="preserve">Job-data / ingestion infra</w:t>
            </w:r>
          </w:p>
        </w:tc>
        <w:tc>
          <w:tcPr>
            <w:tcW w:type="dxa" w:w="2100"/>
            <w:shd w:fill="F5F7FA" w:val="clear"/>
            <w:tcMar>
              <w:top w:type="dxa" w:w="90"/>
              <w:left w:type="dxa" w:w="120"/>
              <w:bottom w:type="dxa" w:w="90"/>
              <w:right w:type="dxa" w:w="120"/>
            </w:tcMar>
          </w:tcPr>
          <w:p>
            <w:r>
              <w:rPr>
                <w:b w:val="false"/>
                <w:bCs w:val="false"/>
                <w:sz w:val="19"/>
                <w:szCs w:val="19"/>
              </w:rPr>
              <w:t xml:space="preserve">Minimal (self-run adapters)</w:t>
            </w:r>
          </w:p>
        </w:tc>
        <w:tc>
          <w:tcPr>
            <w:tcW w:type="dxa" w:w="2100"/>
            <w:shd w:fill="F5F7FA" w:val="clear"/>
            <w:tcMar>
              <w:top w:type="dxa" w:w="90"/>
              <w:left w:type="dxa" w:w="120"/>
              <w:bottom w:type="dxa" w:w="90"/>
              <w:right w:type="dxa" w:w="120"/>
            </w:tcMar>
          </w:tcPr>
          <w:p>
            <w:r>
              <w:rPr>
                <w:b w:val="false"/>
                <w:bCs w:val="false"/>
                <w:sz w:val="19"/>
                <w:szCs w:val="19"/>
              </w:rPr>
              <w:t xml:space="preserve">$0–200/mo</w:t>
            </w:r>
          </w:p>
        </w:tc>
        <w:tc>
          <w:tcPr>
            <w:tcW w:type="dxa" w:w="2100"/>
            <w:shd w:fill="F5F7FA" w:val="clear"/>
            <w:tcMar>
              <w:top w:type="dxa" w:w="90"/>
              <w:left w:type="dxa" w:w="120"/>
              <w:bottom w:type="dxa" w:w="90"/>
              <w:right w:type="dxa" w:w="120"/>
            </w:tcMar>
          </w:tcPr>
          <w:p>
            <w:r>
              <w:rPr>
                <w:b w:val="false"/>
                <w:bCs w:val="false"/>
                <w:sz w:val="19"/>
                <w:szCs w:val="19"/>
              </w:rPr>
              <w:t xml:space="preserve">Possible licensed feed: $500+/mo</w:t>
            </w:r>
          </w:p>
        </w:tc>
      </w:tr>
      <w:tr>
        <w:tc>
          <w:tcPr>
            <w:tcW w:type="dxa" w:w="3100"/>
            <w:shd w:fill="FFFFFF" w:val="clear"/>
            <w:tcMar>
              <w:top w:type="dxa" w:w="90"/>
              <w:left w:type="dxa" w:w="120"/>
              <w:bottom w:type="dxa" w:w="90"/>
              <w:right w:type="dxa" w:w="120"/>
            </w:tcMar>
          </w:tcPr>
          <w:p>
            <w:r>
              <w:rPr>
                <w:b/>
                <w:bCs/>
                <w:sz w:val="19"/>
                <w:szCs w:val="19"/>
              </w:rPr>
              <w:t xml:space="preserve">Email / notifications</w:t>
            </w:r>
          </w:p>
        </w:tc>
        <w:tc>
          <w:tcPr>
            <w:tcW w:type="dxa" w:w="2100"/>
            <w:shd w:fill="FFFFFF" w:val="clear"/>
            <w:tcMar>
              <w:top w:type="dxa" w:w="90"/>
              <w:left w:type="dxa" w:w="120"/>
              <w:bottom w:type="dxa" w:w="90"/>
              <w:right w:type="dxa" w:w="120"/>
            </w:tcMar>
          </w:tcPr>
          <w:p>
            <w:r>
              <w:rPr>
                <w:b w:val="false"/>
                <w:bCs w:val="false"/>
                <w:sz w:val="19"/>
                <w:szCs w:val="19"/>
              </w:rPr>
              <w:t xml:space="preserve">Free–$10/mo</w:t>
            </w:r>
          </w:p>
        </w:tc>
        <w:tc>
          <w:tcPr>
            <w:tcW w:type="dxa" w:w="2100"/>
            <w:shd w:fill="FFFFFF" w:val="clear"/>
            <w:tcMar>
              <w:top w:type="dxa" w:w="90"/>
              <w:left w:type="dxa" w:w="120"/>
              <w:bottom w:type="dxa" w:w="90"/>
              <w:right w:type="dxa" w:w="120"/>
            </w:tcMar>
          </w:tcPr>
          <w:p>
            <w:r>
              <w:rPr>
                <w:b w:val="false"/>
                <w:bCs w:val="false"/>
                <w:sz w:val="19"/>
                <w:szCs w:val="19"/>
              </w:rPr>
              <w:t xml:space="preserve">$10–50/mo</w:t>
            </w:r>
          </w:p>
        </w:tc>
        <w:tc>
          <w:tcPr>
            <w:tcW w:type="dxa" w:w="2100"/>
            <w:shd w:fill="FFFFFF" w:val="clear"/>
            <w:tcMar>
              <w:top w:type="dxa" w:w="90"/>
              <w:left w:type="dxa" w:w="120"/>
              <w:bottom w:type="dxa" w:w="90"/>
              <w:right w:type="dxa" w:w="120"/>
            </w:tcMar>
          </w:tcPr>
          <w:p>
            <w:r>
              <w:rPr>
                <w:b w:val="false"/>
                <w:bCs w:val="false"/>
                <w:sz w:val="19"/>
                <w:szCs w:val="19"/>
              </w:rPr>
              <w:t xml:space="preserve">$50–200/mo</w:t>
            </w:r>
          </w:p>
        </w:tc>
      </w:tr>
    </w:tbl>
    <w:p>
      <w:pPr>
        <w:spacing w:after="120"/>
      </w:pPr>
    </w:p>
    <w:p>
      <w:pPr>
        <w:spacing w:after="160"/>
      </w:pPr>
      <w:r>
        <w:rPr>
          <w:sz w:val="21"/>
          <w:szCs w:val="21"/>
        </w:rPr>
        <w:t xml:space="preserve">These are rough planning ranges (hosting, database, AI/embedding usage, and job-data infrastructure) — actual costs depend on ingestion frequency, employer-source count, and AI model choice, and should be re-estimated once real usage data exists.</w:t>
      </w:r>
    </w:p>
    <w:p>
      <w:pPr>
        <w:pStyle w:val="Heading1"/>
        <w:spacing w:after="180" w:before="400"/>
      </w:pPr>
      <w:r>
        <w:t xml:space="preserve">Why This Is Not “A Prettier MedReps”</w:t>
      </w:r>
    </w:p>
    <w:p>
      <w:pPr>
        <w:spacing w:after="160"/>
      </w:pPr>
      <w:r>
        <w:rPr>
          <w:sz w:val="21"/>
          <w:szCs w:val="21"/>
        </w:rPr>
        <w:t xml:space="preserve">A generic AI job board matches on title + keywords + geography. ROOK's moat is understanding medical-sales career taxonomy — that reference-laboratory, point-of-care diagnostics, veterinary diagnostics, and capital-equipment experience are transferable in ways a keyword matcher can't see, and that TPLO implant sales, general veterinary distribution, hospital capital equipment, pharmaceutical detailing, and OR-device experience are meaningfully different call points. Sourcing jobs directly from employer career infrastructure — rather than recycling job-board listings — combined with an explained, hybrid match score is the whole differentiator.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806E" w:sz="6" w:space="4"/>
      </w:pBdr>
      <w:spacing w:after="180" w:before="400"/>
    </w:pPr>
    <w:rPr>
      <w:rFonts w:ascii="Calibri" w:cs="Calibri" w:eastAsia="Calibri" w:hAnsi="Calibri"/>
      <w:b/>
      <w:bCs/>
      <w:color w:val="0B1D3A"/>
      <w:sz w:val="30"/>
      <w:szCs w:val="30"/>
    </w:rPr>
  </w:style>
  <w:style w:type="paragraph" w:styleId="Heading2">
    <w:name w:val="Heading 2"/>
    <w:basedOn w:val="Normal"/>
    <w:next w:val="Normal"/>
    <w:qFormat/>
    <w:pPr>
      <w:spacing w:after="120" w:before="260"/>
    </w:pPr>
    <w:rPr>
      <w:rFonts w:ascii="Calibri" w:cs="Calibri" w:eastAsia="Calibri" w:hAnsi="Calibri"/>
      <w:b/>
      <w:bCs/>
      <w:color w:val="0B1D3A"/>
      <w:sz w:val="25"/>
      <w:szCs w:val="25"/>
    </w:rPr>
  </w:style>
  <w:style w:type="paragraph" w:styleId="Heading3">
    <w:name w:val="Heading 3"/>
    <w:basedOn w:val="Normal"/>
    <w:next w:val="Normal"/>
    <w:qFormat/>
    <w:pPr>
      <w:spacing w:after="100" w:before="200"/>
    </w:pPr>
    <w:rPr>
      <w:rFonts w:ascii="Calibri" w:cs="Calibri" w:eastAsia="Calibri" w:hAnsi="Calibri"/>
      <w:b/>
      <w:bCs/>
      <w:color w:val="1E66F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2026-08-16T23:54:09.697Z</dcterms:created>
  <dcterms:modified xsi:type="dcterms:W3CDTF">2026-08-16T23:54:09.709Z</dcterms:modified>
</cp:coreProperties>
</file>

<file path=docProps/custom.xml><?xml version="1.0" encoding="utf-8"?>
<Properties xmlns="http://schemas.openxmlformats.org/officeDocument/2006/custom-properties" xmlns:vt="http://schemas.openxmlformats.org/officeDocument/2006/docPropsVTypes"/>
</file>