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文档例子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加粗字体</w:t>
      </w:r>
    </w:p>
    <w:p>
      <w:pPr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红色字体</w:t>
      </w:r>
    </w:p>
    <w:p>
      <w:pPr>
        <w:rPr>
          <w:rFonts w:hint="eastAsia"/>
          <w:color w:val="0070C0"/>
          <w:lang w:val="en-US" w:eastAsia="zh-Hans"/>
        </w:rPr>
      </w:pPr>
      <w:r>
        <w:rPr>
          <w:rFonts w:hint="eastAsia"/>
          <w:color w:val="0070C0"/>
          <w:lang w:val="en-US" w:eastAsia="zh-Hans"/>
        </w:rPr>
        <w:t>蓝色字体</w:t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C2FA"/>
    <w:rsid w:val="FFFFC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2020-11-12T11:03:00Z</dcterms:created>
  <dc:creator>xren</dc:creator>
  <cp:lastModifiedBy>xren</cp:lastModifiedBy>
  <dcterms:modified xsi:type="dcterms:W3CDTF">2020-11-12T11:05:15Z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2052-2.7.0.4445</vt:lpwstr>
  </property>
</Properties>
</file>