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lead</w:t>
      </w:r>
    </w:p>
    <w:tbl>
      <w:tblPr>
        <w:tblW w:w="6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0"/>
      </w:tblGrid>
      <w:tr>
        <w:tc>
          <w:tcPr>
            <w:tcW w:w="6000" w:type="dxa"/>
          </w:tcPr>
          <w:p>
            <w:r>
              <w:rPr>
                <w:rFonts w:ascii="Calibri" w:hAnsi="Calibri" w:cs="Calibri"/>
                <w:sz w:val="24"/>
                <w:szCs w:val="24"/>
              </w:rPr>
              <w:t xml:space="preserve">Report </w:t>
            </w:r>
            <w:r>
              <w:rPr>
                <w:rFonts w:ascii="Calibri" w:hAnsi="Calibri" w:cs="Arial"/>
                <w:sz w:val="24"/>
                <w:szCs w:val="24"/>
                <w:rtl/>
              </w:rPr>
              <w:t>عنوان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2026</w:t>
            </w:r>
          </w:p>
        </w:tc>
      </w:tr>
      <w:tr>
        <w:tc>
          <w:tcPr>
            <w:tcW w:w="6000" w:type="dxa"/>
          </w:tcPr>
          <w:p>
            <w:pPr>
              <w:bidi/>
              <w:rPr>
                <w:rFonts w:ascii="Calibri" w:hAnsi="Calibri" w:cs="Arial"/>
                <w:sz w:val="24"/>
                <w:szCs w:val="24"/>
                <w:rtl/>
              </w:rPr>
            </w:pPr>
            <w:r>
              <w:rPr>
                <w:rFonts w:ascii="Calibri" w:hAnsi="Calibri" w:cs="Arial"/>
                <w:sz w:val="24"/>
                <w:szCs w:val="24"/>
                <w:rtl/>
              </w:rPr>
              <w:t xml:space="preserve">عنوان</w:t>
            </w:r>
          </w:p>
        </w:tc>
      </w:tr>
      <w:tr>
        <w:tc>
          <w:tcPr>
            <w:tcW w:w="6000" w:type="dxa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Latin control</w:t>
            </w:r>
          </w:p>
        </w:tc>
      </w:tr>
    </w:tbl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