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300" w:lineRule="auto"/>
        <w:rPr>
          <w:rFonts w:ascii="Calibri" w:hAnsi="Calibri" w:cs="Calibri" w:eastAsia="Microsoft YaHei"/>
          <w:sz w:val="17"/>
          <w:szCs w:val="17"/>
        </w:rPr>
      </w:pPr>
      <w:r>
        <w:rPr>
          <w:rFonts w:ascii="Calibri" w:hAnsi="Calibri" w:cs="Calibr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17"/>
          <w:szCs w:val="17"/>
        </w:rPr>
      </w:pPr>
      <w:r>
        <w:rPr>
          <w:rFonts w:ascii="Calibri" w:hAnsi="Calibri" w:cs="Calibr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17"/>
          <w:szCs w:val="17"/>
        </w:rPr>
      </w:pPr>
      <w:r>
        <w:rPr>
          <w:rFonts w:ascii="Calibri" w:hAnsi="Calibri" w:cs="Calibr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21"/>
          <w:szCs w:val="21"/>
        </w:rPr>
      </w:pPr>
      <w:r>
        <w:rPr>
          <w:rFonts w:ascii="Calibri" w:hAnsi="Calibri" w:cs="Calibri" w:eastAsia="Microsoft YaHei"/>
          <w:sz w:val="21"/>
          <w:szCs w:val="21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21"/>
          <w:szCs w:val="21"/>
        </w:rPr>
      </w:pPr>
      <w:r>
        <w:rPr>
          <w:rFonts w:ascii="Calibri" w:hAnsi="Calibri" w:cs="Calibri" w:eastAsia="Microsoft YaHei"/>
          <w:sz w:val="21"/>
          <w:szCs w:val="21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 w:eastAsia="Microsoft YaHei"/>
          <w:sz w:val="21"/>
          <w:szCs w:val="21"/>
        </w:rPr>
      </w:pPr>
      <w:r>
        <w:rPr>
          <w:rFonts w:ascii="Calibri" w:hAnsi="Calibri" w:cs="Calibri" w:eastAsia="Microsoft YaHei"/>
          <w:sz w:val="21"/>
          <w:szCs w:val="21"/>
        </w:rPr>
        <w:t xml:space="preserve">文字段落行高测试</w:t>
      </w:r>
    </w:p>
    <w:p>
      <w:pPr>
        <w:spacing w:after="0" w:line="300" w:lineRule="auto"/>
        <w:rPr>
          <w:rFonts w:ascii="Microsoft YaHei" w:hAnsi="Microsoft YaHei" w:cs="Microsoft YaHei" w:eastAsia="Microsoft YaHei"/>
          <w:sz w:val="17"/>
          <w:szCs w:val="17"/>
        </w:rPr>
      </w:pPr>
      <w:r>
        <w:rPr>
          <w:rFonts w:ascii="Microsoft YaHei" w:hAnsi="Microsoft YaHei" w:cs="Microsoft YaHe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Microsoft YaHei" w:hAnsi="Microsoft YaHei" w:cs="Microsoft YaHei" w:eastAsia="Microsoft YaHei"/>
          <w:sz w:val="17"/>
          <w:szCs w:val="17"/>
        </w:rPr>
      </w:pPr>
      <w:r>
        <w:rPr>
          <w:rFonts w:ascii="Microsoft YaHei" w:hAnsi="Microsoft YaHei" w:cs="Microsoft YaHe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Microsoft YaHei" w:hAnsi="Microsoft YaHei" w:cs="Microsoft YaHei" w:eastAsia="Microsoft YaHei"/>
          <w:sz w:val="17"/>
          <w:szCs w:val="17"/>
        </w:rPr>
      </w:pPr>
      <w:r>
        <w:rPr>
          <w:rFonts w:ascii="Microsoft YaHei" w:hAnsi="Microsoft YaHei" w:cs="Microsoft YaHei" w:eastAsia="Microsoft YaHei"/>
          <w:sz w:val="17"/>
          <w:szCs w:val="17"/>
        </w:rPr>
        <w:t xml:space="preserve">文字段落行高测试</w:t>
      </w:r>
    </w:p>
    <w:p>
      <w:pPr>
        <w:spacing w:after="0" w:line="30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MARK</w:t>
      </w:r>
    </w:p>
    <w:tbl>
      <w:tblPr>
        <w:tblW w:w="4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17"/>
                <w:szCs w:val="17"/>
              </w:rPr>
            </w:pPr>
            <w:r>
              <w:rPr>
                <w:rFonts w:ascii="Calibri" w:hAnsi="Calibri" w:cs="Calibri" w:eastAsia="Microsoft YaHei"/>
                <w:sz w:val="17"/>
                <w:szCs w:val="17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17"/>
                <w:szCs w:val="17"/>
              </w:rPr>
            </w:pPr>
            <w:r>
              <w:rPr>
                <w:rFonts w:ascii="Calibri" w:hAnsi="Calibri" w:cs="Calibri" w:eastAsia="Microsoft YaHei"/>
                <w:sz w:val="17"/>
                <w:szCs w:val="17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17"/>
                <w:szCs w:val="17"/>
              </w:rPr>
            </w:pPr>
            <w:r>
              <w:rPr>
                <w:rFonts w:ascii="Calibri" w:hAnsi="Calibri" w:cs="Calibri" w:eastAsia="Microsoft YaHei"/>
                <w:sz w:val="17"/>
                <w:szCs w:val="17"/>
              </w:rPr>
              <w:t xml:space="preserve">文字段落行高测试</w:t>
            </w:r>
          </w:p>
        </w:tc>
      </w:tr>
    </w:tbl>
    <w:p>
      <w:pPr>
        <w:spacing w:after="0" w:line="30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MID</w:t>
      </w:r>
    </w:p>
    <w:tbl>
      <w:tblPr>
        <w:tblW w:w="4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21"/>
                <w:szCs w:val="21"/>
              </w:rPr>
            </w:pPr>
            <w:r>
              <w:rPr>
                <w:rFonts w:ascii="Calibri" w:hAnsi="Calibri" w:cs="Calibri" w:eastAsia="Microsoft YaHei"/>
                <w:sz w:val="21"/>
                <w:szCs w:val="21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21"/>
                <w:szCs w:val="21"/>
              </w:rPr>
            </w:pPr>
            <w:r>
              <w:rPr>
                <w:rFonts w:ascii="Calibri" w:hAnsi="Calibri" w:cs="Calibri" w:eastAsia="Microsoft YaHei"/>
                <w:sz w:val="21"/>
                <w:szCs w:val="21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Calibri" w:hAnsi="Calibri" w:cs="Calibri" w:eastAsia="Microsoft YaHei"/>
                <w:sz w:val="21"/>
                <w:szCs w:val="21"/>
              </w:rPr>
            </w:pPr>
            <w:r>
              <w:rPr>
                <w:rFonts w:ascii="Calibri" w:hAnsi="Calibri" w:cs="Calibri" w:eastAsia="Microsoft YaHei"/>
                <w:sz w:val="21"/>
                <w:szCs w:val="21"/>
              </w:rPr>
              <w:t xml:space="preserve">文字段落行高测试</w:t>
            </w:r>
          </w:p>
        </w:tc>
      </w:tr>
    </w:tbl>
    <w:p>
      <w:pPr>
        <w:spacing w:after="0" w:line="30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MID2</w:t>
      </w:r>
    </w:p>
    <w:tbl>
      <w:tblPr>
        <w:tblW w:w="4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spacing w:after="0" w:line="300" w:lineRule="auto"/>
              <w:rPr>
                <w:rFonts w:ascii="Microsoft YaHei" w:hAnsi="Microsoft YaHei" w:cs="Microsoft YaHei" w:eastAsia="Microsoft YaHei"/>
                <w:sz w:val="17"/>
                <w:szCs w:val="17"/>
              </w:rPr>
            </w:pPr>
            <w:r>
              <w:rPr>
                <w:rFonts w:ascii="Microsoft YaHei" w:hAnsi="Microsoft YaHei" w:cs="Microsoft YaHei" w:eastAsia="Microsoft YaHei"/>
                <w:sz w:val="17"/>
                <w:szCs w:val="17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Microsoft YaHei" w:hAnsi="Microsoft YaHei" w:cs="Microsoft YaHei" w:eastAsia="Microsoft YaHei"/>
                <w:sz w:val="17"/>
                <w:szCs w:val="17"/>
              </w:rPr>
            </w:pPr>
            <w:r>
              <w:rPr>
                <w:rFonts w:ascii="Microsoft YaHei" w:hAnsi="Microsoft YaHei" w:cs="Microsoft YaHei" w:eastAsia="Microsoft YaHei"/>
                <w:sz w:val="17"/>
                <w:szCs w:val="17"/>
              </w:rPr>
              <w:t xml:space="preserve">文字段落行高测试</w:t>
            </w:r>
          </w:p>
        </w:tc>
      </w:tr>
      <w:tr>
        <w:tc>
          <w:tcPr>
            <w:tcW w:w="4000" w:type="dxa"/>
          </w:tcPr>
          <w:p>
            <w:pPr>
              <w:spacing w:after="0" w:line="300" w:lineRule="auto"/>
              <w:rPr>
                <w:rFonts w:ascii="Microsoft YaHei" w:hAnsi="Microsoft YaHei" w:cs="Microsoft YaHei" w:eastAsia="Microsoft YaHei"/>
                <w:sz w:val="17"/>
                <w:szCs w:val="17"/>
              </w:rPr>
            </w:pPr>
            <w:r>
              <w:rPr>
                <w:rFonts w:ascii="Microsoft YaHei" w:hAnsi="Microsoft YaHei" w:cs="Microsoft YaHei" w:eastAsia="Microsoft YaHei"/>
                <w:sz w:val="17"/>
                <w:szCs w:val="17"/>
              </w:rPr>
              <w:t xml:space="preserve">文字段落行高测试</w:t>
            </w:r>
          </w:p>
        </w:tc>
      </w:tr>
    </w:tbl>
    <w:p>
      <w:pPr>
        <w:spacing w:after="0" w:line="30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Microsoft YaHei"/>
        <w:sz w:val="22"/>
        <w:szCs w:val="22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