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one</w:t>
      </w:r>
    </w:p>
    <w:p>
      <w:pPr>
        <w:spacing w:after="0" w:line="240" w:lineRule="auto"/>
      </w:pPr>
      <w:r>
        <w:br w:type="page"/>
      </w:r>
      <w:r>
        <w:rPr>
          <w:rFonts w:ascii="Calibri" w:hAnsi="Calibri"/>
          <w:sz w:val="22"/>
        </w:rPr>
        <w:t>BODYLINE two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BODYLINE three</w:t>
      </w:r>
    </w:p>
    <w:sectPr>
      <w:headerReference w:type="default" r:id="rIdheader1"/>
      <w:pgSz w:w="12240" w:h="15840"/>
      <w:pgMar w:top="-720" w:right="1440" w:bottom="1440" w:left="1440" w:header="1440" w:footer="720" w:gutter="0"/>
    </w:sectPr>
  </w:body>
</w:document>
</file>

<file path=word/header1.xml><?xml version="1.0" encoding="utf-8"?>
<w:hdr xmlns:w="http://schemas.openxmlformats.org/wordprocessingml/2006/main"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1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2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HDRLINE 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/Relationships>
</file>