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p>
      <w:r>
  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>
          <mc:Choice Requires="wps">
            <w:drawing>
              <wp:inline distT="0" distB="0" distL="0" distR="0">
                <wp:extent cx="1828800" cy="1097280"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Malgun Gothic" w:hAnsi="Malgun Gothic" w:cs="Malgun Gothic" w:eastAsia="Malgun Gothi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algun Gothic" w:hAnsi="Malgun Gothic" w:cs="Malgun Gothic" w:eastAsia="Malgun Gothic"/>
                                <w:sz w:val="22"/>
                                <w:szCs w:val="22"/>
                              </w:rPr>
                              <w:t xml:space="preserve">한글 단어는 공백에서만 줄바꿈 됩니다 긴단어들이연속되어도 마찬가지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Malgun Gothic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