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napToGrid w:val="0"/>
      </w:pPr>
      <w:r>
        <w:rPr>
          <w:rFonts w:ascii="Arial" w:hAnsi="Arial" w:cs="Arial"/>
          <w:sz w:val="24"/>
        </w:rPr>
        <w:t xml:space="preserve">Body first line</w:t>
      </w:r>
    </w:p>
    <w:p>
      <w:pPr>
        <w:snapToGrid w:val="0"/>
      </w:pPr>
      <w:r>
        <w:rPr>
          <w:rFonts w:ascii="Arial" w:hAnsi="Arial" w:cs="Arial"/>
          <w:sz w:val="24"/>
        </w:rPr>
        <w:t xml:space="preserve">Body second line</w:t>
      </w:r>
    </w:p>
    <w:sectPr>
      <w:headerReference w:type="default" r:id="rIdH"/>
      <w:pgSz w:w="11906" w:h="16838"/>
      <w:pgMar w:top="720" w:right="720" w:bottom="720" w:left="720" w:header="851" w:footer="992" w:gutter="0"/>
      <w:cols w:space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/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